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4364"/>
        <w:gridCol w:w="1133"/>
        <w:gridCol w:w="4253"/>
      </w:tblGrid>
      <w:tr w:rsidR="00E40FBF" w:rsidTr="00E40FBF">
        <w:tc>
          <w:tcPr>
            <w:tcW w:w="4362" w:type="dxa"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E40FBF" w:rsidRDefault="00E40FBF">
            <w:pPr>
              <w:spacing w:line="276" w:lineRule="auto"/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caps/>
              </w:rPr>
            </w:pPr>
          </w:p>
          <w:p w:rsidR="00E40FBF" w:rsidRDefault="00E40FBF">
            <w:pPr>
              <w:spacing w:line="276" w:lineRule="auto"/>
              <w:jc w:val="center"/>
              <w:outlineLvl w:val="0"/>
            </w:pPr>
          </w:p>
        </w:tc>
        <w:tc>
          <w:tcPr>
            <w:tcW w:w="1133" w:type="dxa"/>
            <w:hideMark/>
          </w:tcPr>
          <w:p w:rsidR="00E40FBF" w:rsidRDefault="00E40FBF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E40FBF" w:rsidRDefault="00E40FBF">
            <w:pPr>
              <w:spacing w:line="276" w:lineRule="auto"/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E40FBF" w:rsidRDefault="00E40FBF">
            <w:pPr>
              <w:spacing w:line="276" w:lineRule="auto"/>
              <w:jc w:val="center"/>
              <w:outlineLvl w:val="0"/>
            </w:pPr>
          </w:p>
          <w:p w:rsidR="00E40FBF" w:rsidRDefault="00E40FBF">
            <w:pPr>
              <w:spacing w:line="276" w:lineRule="auto"/>
              <w:jc w:val="center"/>
              <w:outlineLvl w:val="0"/>
            </w:pPr>
          </w:p>
        </w:tc>
      </w:tr>
      <w:tr w:rsidR="00E40FBF" w:rsidTr="00E40FBF">
        <w:tc>
          <w:tcPr>
            <w:tcW w:w="4362" w:type="dxa"/>
            <w:hideMark/>
          </w:tcPr>
          <w:p w:rsidR="00E40FBF" w:rsidRDefault="00E40FBF">
            <w:pPr>
              <w:spacing w:line="276" w:lineRule="auto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27 </w:t>
            </w:r>
            <w:r>
              <w:rPr>
                <w:sz w:val="30"/>
                <w:szCs w:val="30"/>
                <w:lang w:val="be-BY"/>
              </w:rPr>
              <w:t>ноября</w:t>
            </w:r>
            <w:r>
              <w:rPr>
                <w:caps/>
                <w:sz w:val="30"/>
                <w:szCs w:val="30"/>
              </w:rPr>
              <w:t xml:space="preserve"> 2020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15-1</w:t>
            </w:r>
          </w:p>
        </w:tc>
        <w:tc>
          <w:tcPr>
            <w:tcW w:w="1133" w:type="dxa"/>
          </w:tcPr>
          <w:p w:rsidR="00E40FBF" w:rsidRDefault="00E40FBF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E40FBF" w:rsidTr="00E40FBF">
        <w:tc>
          <w:tcPr>
            <w:tcW w:w="4362" w:type="dxa"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33" w:type="dxa"/>
          </w:tcPr>
          <w:p w:rsidR="00E40FBF" w:rsidRDefault="00E40FBF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E40FBF" w:rsidTr="00E40FBF">
        <w:tc>
          <w:tcPr>
            <w:tcW w:w="4362" w:type="dxa"/>
            <w:hideMark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33" w:type="dxa"/>
          </w:tcPr>
          <w:p w:rsidR="00E40FBF" w:rsidRDefault="00E40FBF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E40FBF" w:rsidRDefault="00E40FBF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E40FBF" w:rsidRDefault="00E40FBF" w:rsidP="00E40FBF">
      <w:pPr>
        <w:rPr>
          <w:sz w:val="16"/>
          <w:szCs w:val="16"/>
          <w:highlight w:val="yellow"/>
        </w:rPr>
      </w:pPr>
    </w:p>
    <w:p w:rsidR="00E40FBF" w:rsidRDefault="00E40FBF" w:rsidP="00E40FBF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решения Вепринского</w:t>
      </w:r>
    </w:p>
    <w:p w:rsidR="00E40FBF" w:rsidRDefault="00E40FBF" w:rsidP="00E40FBF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E40FBF" w:rsidRDefault="00E40FBF" w:rsidP="00E40FBF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от 27 декабря 2019 г. № 11-2 </w:t>
      </w:r>
    </w:p>
    <w:p w:rsidR="00E40FBF" w:rsidRDefault="00E40FBF" w:rsidP="00E40FBF">
      <w:pPr>
        <w:pStyle w:val="title"/>
        <w:spacing w:before="0" w:after="0"/>
        <w:ind w:right="141"/>
        <w:rPr>
          <w:b w:val="0"/>
          <w:sz w:val="30"/>
          <w:szCs w:val="30"/>
          <w:highlight w:val="yellow"/>
        </w:rPr>
      </w:pPr>
    </w:p>
    <w:p w:rsidR="00E40FBF" w:rsidRDefault="00E40FBF" w:rsidP="00E40FBF">
      <w:pPr>
        <w:pStyle w:val="title"/>
        <w:spacing w:before="0" w:after="0"/>
        <w:ind w:right="141"/>
        <w:rPr>
          <w:b w:val="0"/>
          <w:sz w:val="30"/>
          <w:szCs w:val="30"/>
          <w:highlight w:val="yellow"/>
        </w:rPr>
      </w:pPr>
    </w:p>
    <w:p w:rsidR="00E40FBF" w:rsidRDefault="00E40FBF" w:rsidP="00E40FBF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E40FBF" w:rsidRDefault="00E40FBF" w:rsidP="00E40FBF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27 декабря 2019 г. № 11-2 «О бюджете сельсовета на 2020 год» следующие изменения: </w:t>
      </w:r>
    </w:p>
    <w:p w:rsidR="00E40FBF" w:rsidRDefault="00E40FBF" w:rsidP="00E40FBF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1.1.пункт 1 изложить в следующей редакции:</w:t>
      </w:r>
    </w:p>
    <w:p w:rsidR="00E40FBF" w:rsidRDefault="00E40FBF" w:rsidP="00E40FBF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«1.Утвердить бюджет сельсовета на 2020 год по расходам в сумме 116 810,28 белорусского рубля (</w:t>
      </w:r>
      <w:proofErr w:type="spellStart"/>
      <w:r>
        <w:rPr>
          <w:sz w:val="30"/>
          <w:szCs w:val="30"/>
        </w:rPr>
        <w:t>далее-рубль</w:t>
      </w:r>
      <w:proofErr w:type="spellEnd"/>
      <w:r>
        <w:rPr>
          <w:sz w:val="30"/>
          <w:szCs w:val="30"/>
        </w:rPr>
        <w:t>) исходя из прогнозируемого объема доходов в сумме 78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157,00 рубля.</w:t>
      </w:r>
    </w:p>
    <w:p w:rsidR="00E40FBF" w:rsidRDefault="00E40FBF" w:rsidP="00E40FBF">
      <w:pPr>
        <w:pStyle w:val="point"/>
        <w:ind w:right="141" w:firstLine="709"/>
        <w:rPr>
          <w:color w:val="000000"/>
          <w:sz w:val="30"/>
          <w:szCs w:val="30"/>
          <w:highlight w:val="yellow"/>
        </w:rPr>
      </w:pPr>
      <w:r>
        <w:rPr>
          <w:color w:val="000000"/>
          <w:sz w:val="30"/>
          <w:szCs w:val="30"/>
        </w:rPr>
        <w:t xml:space="preserve">Установить максимальный размер дефицита бюджета сельсовета </w:t>
      </w:r>
      <w:proofErr w:type="gramStart"/>
      <w:r>
        <w:rPr>
          <w:color w:val="000000"/>
          <w:sz w:val="30"/>
          <w:szCs w:val="30"/>
        </w:rPr>
        <w:t>на конец</w:t>
      </w:r>
      <w:proofErr w:type="gramEnd"/>
      <w:r>
        <w:rPr>
          <w:color w:val="000000"/>
          <w:sz w:val="30"/>
          <w:szCs w:val="30"/>
        </w:rPr>
        <w:t xml:space="preserve"> 2020 года в сумме 38 653,28 рублей и осуществить его финансирование согласно приложению 1</w:t>
      </w:r>
      <w:r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>»;</w:t>
      </w:r>
    </w:p>
    <w:p w:rsidR="00E40FBF" w:rsidRDefault="00E40FBF" w:rsidP="00E40FBF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1.2. в пункте 2: </w:t>
      </w:r>
    </w:p>
    <w:p w:rsidR="00E40FBF" w:rsidRDefault="00E40FBF" w:rsidP="00E40FBF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sz w:val="30"/>
          <w:szCs w:val="30"/>
        </w:rPr>
        <w:t>в абзаце втором цифры «77 157,00» заменить цифрами «78 157,00»;</w:t>
      </w:r>
    </w:p>
    <w:p w:rsidR="00E40FBF" w:rsidRDefault="00E40FBF" w:rsidP="00E40FBF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sz w:val="30"/>
          <w:szCs w:val="30"/>
        </w:rPr>
        <w:t>в абзаце третьем цифры «115 810,28» заменить цифрами «116 810,28»;</w:t>
      </w:r>
    </w:p>
    <w:p w:rsidR="00E40FBF" w:rsidRDefault="00E40FBF" w:rsidP="00E40FBF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1.3.</w:t>
      </w:r>
      <w:r>
        <w:rPr>
          <w:sz w:val="30"/>
          <w:szCs w:val="30"/>
        </w:rPr>
        <w:t xml:space="preserve"> приложение </w:t>
      </w:r>
      <w:r>
        <w:rPr>
          <w:color w:val="000000"/>
          <w:sz w:val="30"/>
          <w:szCs w:val="30"/>
        </w:rPr>
        <w:t>1-4</w:t>
      </w:r>
      <w:r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E40FBF" w:rsidRDefault="00E40FBF" w:rsidP="00E40FBF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E40FBF" w:rsidRDefault="00E40FBF" w:rsidP="00E40FBF">
      <w:pPr>
        <w:ind w:right="141"/>
        <w:rPr>
          <w:sz w:val="30"/>
          <w:szCs w:val="30"/>
        </w:rPr>
      </w:pPr>
    </w:p>
    <w:p w:rsidR="00E40FBF" w:rsidRDefault="00E40FBF" w:rsidP="00E40FBF">
      <w:pPr>
        <w:ind w:right="141"/>
        <w:rPr>
          <w:sz w:val="30"/>
          <w:szCs w:val="30"/>
        </w:rPr>
      </w:pPr>
    </w:p>
    <w:p w:rsidR="00E40FBF" w:rsidRDefault="00E40FBF" w:rsidP="00E40FBF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E40FBF" w:rsidRDefault="00E40FBF" w:rsidP="00E40FBF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О.М.Власенко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E40FBF" w:rsidRDefault="00E40FBF" w:rsidP="00E40FBF">
      <w:pPr>
        <w:spacing w:line="240" w:lineRule="exact"/>
        <w:ind w:right="141"/>
        <w:rPr>
          <w:szCs w:val="30"/>
          <w:highlight w:val="yellow"/>
        </w:rPr>
      </w:pPr>
    </w:p>
    <w:tbl>
      <w:tblPr>
        <w:tblpPr w:leftFromText="180" w:rightFromText="180" w:bottomFromText="200" w:vertAnchor="text" w:horzAnchor="page" w:tblpX="7433" w:tblpY="-115"/>
        <w:tblW w:w="1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3"/>
      </w:tblGrid>
      <w:tr w:rsidR="00E40FBF" w:rsidTr="00E40FBF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40FBF" w:rsidRDefault="00E40F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40FBF" w:rsidRDefault="00E40F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40FBF" w:rsidRDefault="00E40F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27.11.2020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15-1)</w:t>
            </w:r>
            <w:proofErr w:type="gramEnd"/>
          </w:p>
        </w:tc>
      </w:tr>
    </w:tbl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 w:val="30"/>
          <w:szCs w:val="30"/>
        </w:rPr>
      </w:pPr>
    </w:p>
    <w:p w:rsidR="00E40FBF" w:rsidRDefault="00E40FBF" w:rsidP="00E40FBF">
      <w:pPr>
        <w:rPr>
          <w:sz w:val="30"/>
          <w:szCs w:val="30"/>
        </w:rPr>
      </w:pPr>
    </w:p>
    <w:p w:rsidR="00E40FBF" w:rsidRDefault="00E40FBF" w:rsidP="00E40FBF">
      <w:pPr>
        <w:rPr>
          <w:sz w:val="30"/>
          <w:szCs w:val="30"/>
        </w:rPr>
      </w:pPr>
      <w:r>
        <w:rPr>
          <w:sz w:val="30"/>
          <w:szCs w:val="30"/>
        </w:rPr>
        <w:t>Доходы бюджета сельсовета</w:t>
      </w:r>
    </w:p>
    <w:p w:rsidR="00E40FBF" w:rsidRDefault="00E40FBF" w:rsidP="00E40FBF">
      <w:pPr>
        <w:rPr>
          <w:sz w:val="26"/>
          <w:szCs w:val="26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 w:val="26"/>
          <w:szCs w:val="26"/>
        </w:rPr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E40FBF" w:rsidTr="00E40FBF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 196,00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959,00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959,00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 959,00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1 927,00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недвижимое имущество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472,00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1 455,00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1 455,00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Текущие безвозмездные поступления от других бюджетов бюджетной системы </w:t>
            </w:r>
            <w:r>
              <w:rPr>
                <w:sz w:val="26"/>
                <w:szCs w:val="26"/>
              </w:rPr>
              <w:lastRenderedPageBreak/>
              <w:t>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6 961,00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Дотации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6 961,00</w:t>
            </w:r>
          </w:p>
        </w:tc>
      </w:tr>
      <w:tr w:rsidR="00E40FBF" w:rsidTr="00E40F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tabs>
                <w:tab w:val="left" w:pos="-142"/>
              </w:tabs>
              <w:spacing w:line="276" w:lineRule="auto"/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 157,00</w:t>
            </w:r>
          </w:p>
        </w:tc>
      </w:tr>
    </w:tbl>
    <w:p w:rsidR="00E40FBF" w:rsidRDefault="00E40FBF" w:rsidP="00E40FBF">
      <w:pPr>
        <w:rPr>
          <w:sz w:val="28"/>
          <w:szCs w:val="28"/>
          <w:highlight w:val="yellow"/>
        </w:rPr>
      </w:pPr>
    </w:p>
    <w:p w:rsidR="00E40FBF" w:rsidRDefault="00E40FBF">
      <w:pPr>
        <w:spacing w:after="200" w:line="276" w:lineRule="auto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E40FBF" w:rsidRDefault="00E40FBF" w:rsidP="00E40FBF">
      <w:pPr>
        <w:rPr>
          <w:szCs w:val="30"/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40FBF" w:rsidTr="00E40FBF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40FBF" w:rsidRDefault="00E40F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2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40FBF" w:rsidRDefault="00E40F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40FBF" w:rsidRDefault="00E40F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27.11.2020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15-1)</w:t>
            </w:r>
            <w:proofErr w:type="gramEnd"/>
          </w:p>
        </w:tc>
      </w:tr>
    </w:tbl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бюджета сельсовета по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по разделам,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E40FBF" w:rsidRDefault="00E40FBF" w:rsidP="00E40FBF">
      <w:pPr>
        <w:rPr>
          <w:sz w:val="30"/>
          <w:szCs w:val="30"/>
          <w:highlight w:val="yellow"/>
        </w:rPr>
      </w:pPr>
    </w:p>
    <w:p w:rsidR="00E40FBF" w:rsidRDefault="00E40FBF" w:rsidP="00E40FBF">
      <w:pPr>
        <w:rPr>
          <w:sz w:val="26"/>
          <w:szCs w:val="26"/>
        </w:rPr>
      </w:pPr>
      <w:r>
        <w:rPr>
          <w:sz w:val="30"/>
          <w:szCs w:val="30"/>
        </w:rPr>
        <w:t xml:space="preserve">                                                                                                    </w:t>
      </w:r>
      <w:r>
        <w:rPr>
          <w:sz w:val="30"/>
          <w:szCs w:val="30"/>
        </w:rPr>
        <w:tab/>
        <w:t xml:space="preserve">        </w:t>
      </w:r>
      <w:r>
        <w:rPr>
          <w:sz w:val="26"/>
          <w:szCs w:val="26"/>
        </w:rPr>
        <w:t>(рублей)</w:t>
      </w:r>
    </w:p>
    <w:tbl>
      <w:tblPr>
        <w:tblW w:w="9762" w:type="dxa"/>
        <w:tblInd w:w="93" w:type="dxa"/>
        <w:tblLook w:val="04A0"/>
      </w:tblPr>
      <w:tblGrid>
        <w:gridCol w:w="6648"/>
        <w:gridCol w:w="576"/>
        <w:gridCol w:w="576"/>
        <w:gridCol w:w="576"/>
        <w:gridCol w:w="1386"/>
      </w:tblGrid>
      <w:tr w:rsidR="00E40FBF" w:rsidTr="00E40FBF">
        <w:trPr>
          <w:trHeight w:val="152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BF" w:rsidRDefault="00E40FB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FBF" w:rsidRDefault="00E40FB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FBF" w:rsidRDefault="00E40FB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FBF" w:rsidRDefault="00E40FB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BF" w:rsidRDefault="00E40FB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 810,28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2 1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2 1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57,00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57,00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38 653,28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38 653,28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 xml:space="preserve"> 000,00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 000,00</w:t>
            </w:r>
          </w:p>
        </w:tc>
      </w:tr>
      <w:tr w:rsidR="00E40FBF" w:rsidTr="00E40FBF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 810,28</w:t>
            </w:r>
          </w:p>
        </w:tc>
      </w:tr>
    </w:tbl>
    <w:p w:rsidR="00E40FBF" w:rsidRDefault="00E40FBF" w:rsidP="00E40FBF">
      <w:pPr>
        <w:rPr>
          <w:sz w:val="30"/>
          <w:szCs w:val="30"/>
          <w:highlight w:val="yellow"/>
        </w:rPr>
      </w:pPr>
    </w:p>
    <w:p w:rsidR="00E40FBF" w:rsidRDefault="00E40FBF" w:rsidP="00E40FBF">
      <w:pPr>
        <w:rPr>
          <w:sz w:val="30"/>
          <w:szCs w:val="30"/>
          <w:highlight w:val="yellow"/>
        </w:rPr>
      </w:pPr>
    </w:p>
    <w:p w:rsidR="00E40FBF" w:rsidRDefault="00E40FBF" w:rsidP="00E40FBF">
      <w:pPr>
        <w:rPr>
          <w:sz w:val="30"/>
          <w:szCs w:val="30"/>
          <w:highlight w:val="yellow"/>
        </w:rPr>
      </w:pPr>
    </w:p>
    <w:p w:rsidR="00E40FBF" w:rsidRDefault="00E40FBF" w:rsidP="00E40FBF">
      <w:pPr>
        <w:rPr>
          <w:sz w:val="30"/>
          <w:szCs w:val="30"/>
          <w:highlight w:val="yellow"/>
        </w:rPr>
      </w:pPr>
    </w:p>
    <w:p w:rsidR="00E40FBF" w:rsidRDefault="00E40FBF" w:rsidP="00E40FBF">
      <w:pPr>
        <w:rPr>
          <w:szCs w:val="30"/>
          <w:highlight w:val="yellow"/>
        </w:rPr>
      </w:pPr>
    </w:p>
    <w:p w:rsidR="00E40FBF" w:rsidRDefault="00E40FBF" w:rsidP="00E40FBF">
      <w:pPr>
        <w:rPr>
          <w:szCs w:val="30"/>
          <w:highlight w:val="yellow"/>
        </w:rPr>
      </w:pPr>
    </w:p>
    <w:p w:rsidR="00E40FBF" w:rsidRDefault="00E40FBF" w:rsidP="00E40FBF">
      <w:pPr>
        <w:rPr>
          <w:szCs w:val="30"/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40FBF" w:rsidTr="00E40FBF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40FBF" w:rsidRDefault="00E40F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40FBF" w:rsidRDefault="00E40F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40FBF" w:rsidRDefault="00E40F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27.11.2020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15-1)</w:t>
            </w:r>
            <w:proofErr w:type="gramEnd"/>
          </w:p>
        </w:tc>
      </w:tr>
    </w:tbl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E40FBF" w:rsidRDefault="00E40FBF" w:rsidP="00E40FBF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соответствии</w:t>
      </w:r>
      <w:proofErr w:type="gramEnd"/>
      <w:r>
        <w:rPr>
          <w:sz w:val="30"/>
          <w:szCs w:val="30"/>
        </w:rPr>
        <w:t xml:space="preserve"> с ведомственной классификацией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E40FBF" w:rsidRDefault="00E40FBF" w:rsidP="00E40FBF">
      <w:pPr>
        <w:rPr>
          <w:szCs w:val="30"/>
          <w:highlight w:val="yellow"/>
        </w:rPr>
      </w:pPr>
    </w:p>
    <w:p w:rsidR="00E40FBF" w:rsidRDefault="00E40FBF" w:rsidP="00E40FBF">
      <w:pPr>
        <w:rPr>
          <w:sz w:val="26"/>
          <w:szCs w:val="26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  <w:r>
        <w:rPr>
          <w:sz w:val="26"/>
          <w:szCs w:val="26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6"/>
        <w:gridCol w:w="708"/>
        <w:gridCol w:w="577"/>
        <w:gridCol w:w="708"/>
        <w:gridCol w:w="637"/>
        <w:gridCol w:w="1595"/>
      </w:tblGrid>
      <w:tr w:rsidR="00E40FBF" w:rsidTr="00E40FBF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FBF" w:rsidRDefault="00E40FBF">
            <w:pPr>
              <w:spacing w:line="276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 810,28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 810,28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62 1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2 1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57,00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57,00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38 653,28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38 653,28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 000,00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 000,00</w:t>
            </w:r>
          </w:p>
        </w:tc>
      </w:tr>
      <w:tr w:rsidR="00E40FBF" w:rsidTr="00E40F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 810,28</w:t>
            </w:r>
          </w:p>
        </w:tc>
      </w:tr>
    </w:tbl>
    <w:p w:rsidR="00E40FBF" w:rsidRDefault="00E40FBF" w:rsidP="00E40FBF">
      <w:pPr>
        <w:rPr>
          <w:sz w:val="26"/>
          <w:szCs w:val="26"/>
          <w:highlight w:val="yellow"/>
        </w:rPr>
      </w:pPr>
    </w:p>
    <w:p w:rsidR="00E40FBF" w:rsidRDefault="00E40FBF" w:rsidP="00E40FBF">
      <w:pPr>
        <w:rPr>
          <w:sz w:val="26"/>
          <w:szCs w:val="26"/>
          <w:highlight w:val="yellow"/>
        </w:rPr>
      </w:pPr>
    </w:p>
    <w:p w:rsidR="00E40FBF" w:rsidRDefault="00E40FBF" w:rsidP="00E40FBF">
      <w:pPr>
        <w:rPr>
          <w:szCs w:val="30"/>
          <w:highlight w:val="yellow"/>
          <w:lang w:val="en-US"/>
        </w:rPr>
      </w:pPr>
    </w:p>
    <w:p w:rsidR="00E40FBF" w:rsidRDefault="00E40FBF" w:rsidP="00E40FBF">
      <w:pPr>
        <w:rPr>
          <w:szCs w:val="30"/>
          <w:highlight w:val="yellow"/>
          <w:lang w:val="en-US"/>
        </w:rPr>
      </w:pPr>
    </w:p>
    <w:p w:rsidR="00E40FBF" w:rsidRDefault="00E40FBF" w:rsidP="00E40FBF">
      <w:pPr>
        <w:rPr>
          <w:szCs w:val="30"/>
          <w:highlight w:val="yellow"/>
          <w:lang w:val="en-US"/>
        </w:rPr>
      </w:pPr>
    </w:p>
    <w:p w:rsidR="00E40FBF" w:rsidRDefault="00E40FBF" w:rsidP="00E40FBF">
      <w:pPr>
        <w:spacing w:after="200" w:line="276" w:lineRule="auto"/>
        <w:rPr>
          <w:szCs w:val="30"/>
          <w:lang w:val="en-US"/>
        </w:rPr>
      </w:pPr>
      <w:r>
        <w:rPr>
          <w:szCs w:val="30"/>
          <w:lang w:val="en-US"/>
        </w:rPr>
        <w:br w:type="page"/>
      </w:r>
    </w:p>
    <w:p w:rsidR="00E40FBF" w:rsidRDefault="00E40FBF" w:rsidP="00E40FBF">
      <w:pPr>
        <w:rPr>
          <w:szCs w:val="30"/>
          <w:lang w:val="en-US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40FBF" w:rsidTr="00E40FBF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40FBF" w:rsidRDefault="00E40F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40FBF" w:rsidRDefault="00E40F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E40FBF" w:rsidRDefault="00E40F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40FBF" w:rsidRDefault="00E40F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27.</w:t>
            </w:r>
            <w:r>
              <w:rPr>
                <w:color w:val="000000"/>
                <w:sz w:val="30"/>
                <w:szCs w:val="30"/>
                <w:lang w:val="be-BY"/>
              </w:rPr>
              <w:t>11</w:t>
            </w:r>
            <w:r>
              <w:rPr>
                <w:color w:val="000000"/>
                <w:sz w:val="30"/>
                <w:szCs w:val="30"/>
              </w:rPr>
              <w:t>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15-1)</w:t>
            </w:r>
            <w:proofErr w:type="gramEnd"/>
          </w:p>
        </w:tc>
      </w:tr>
    </w:tbl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Перечень государственных программ и 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подпрограмм, финансирование которых 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предусматривается за счет средств бюджета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сельсовета, в размере ведомственной классификации 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и функциональной классификации</w:t>
      </w:r>
    </w:p>
    <w:p w:rsidR="00E40FBF" w:rsidRDefault="00E40FBF" w:rsidP="00E40F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</w:t>
      </w:r>
    </w:p>
    <w:p w:rsidR="00E40FBF" w:rsidRDefault="00E40FBF" w:rsidP="00E40FBF">
      <w:pPr>
        <w:jc w:val="center"/>
        <w:rPr>
          <w:sz w:val="26"/>
          <w:szCs w:val="26"/>
        </w:rPr>
      </w:pPr>
      <w:r>
        <w:rPr>
          <w:szCs w:val="30"/>
        </w:rPr>
        <w:t xml:space="preserve">                         </w:t>
      </w:r>
      <w:r>
        <w:rPr>
          <w:sz w:val="30"/>
          <w:szCs w:val="30"/>
        </w:rPr>
        <w:t xml:space="preserve">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26"/>
          <w:szCs w:val="26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4"/>
        <w:gridCol w:w="2390"/>
        <w:gridCol w:w="2365"/>
        <w:gridCol w:w="1472"/>
      </w:tblGrid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 xml:space="preserve">Объем </w:t>
            </w:r>
            <w:proofErr w:type="spellStart"/>
            <w:r>
              <w:t>финанси</w:t>
            </w:r>
            <w:proofErr w:type="spellEnd"/>
            <w:r>
              <w:t>-</w:t>
            </w:r>
          </w:p>
          <w:p w:rsidR="00E40FBF" w:rsidRDefault="00E40FBF">
            <w:pPr>
              <w:spacing w:line="280" w:lineRule="exact"/>
              <w:jc w:val="center"/>
            </w:pPr>
            <w:proofErr w:type="spellStart"/>
            <w:r>
              <w:t>рования</w:t>
            </w:r>
            <w:proofErr w:type="spellEnd"/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40FBF" w:rsidTr="00E40FBF">
        <w:trPr>
          <w:trHeight w:val="2582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</w:pPr>
            <w:r>
              <w:t>1.Государственная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2016г. № 326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</w:pPr>
            <w:r>
              <w:t>1.1 подпрограмма «Обеспечение качества и доступности услуг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proofErr w:type="spellStart"/>
            <w:r>
              <w:t>Вепринский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rPr>
                <w:lang w:val="be-BY"/>
              </w:rPr>
              <w:t>11 0</w:t>
            </w:r>
            <w:r>
              <w:t>00,00</w:t>
            </w:r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</w:pPr>
            <w: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11 000,00</w:t>
            </w:r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pStyle w:val="table1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Государственная </w:t>
            </w:r>
            <w:hyperlink r:id="rId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>
              <w:rPr>
                <w:sz w:val="24"/>
                <w:szCs w:val="24"/>
              </w:rPr>
              <w:t xml:space="preserve"> на 2015-2020 годы по увековечению погибших при защите Отечества и сохранению памяти о жертвах войн, утвержденная постановлением Совета Министров Республики Беларусь от 4 июня </w:t>
            </w:r>
          </w:p>
          <w:p w:rsidR="00E40FBF" w:rsidRDefault="00E40FBF">
            <w:pPr>
              <w:spacing w:line="280" w:lineRule="exact"/>
            </w:pPr>
            <w:r>
              <w:t>2014 г. № 534: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  <w:proofErr w:type="spellStart"/>
            <w:r>
              <w:t>Вепринский</w:t>
            </w:r>
            <w:proofErr w:type="spellEnd"/>
            <w:r>
              <w:t xml:space="preserve"> сельский исполнительный комитет</w:t>
            </w:r>
          </w:p>
          <w:p w:rsidR="00E40FBF" w:rsidRDefault="00E40FBF">
            <w:pPr>
              <w:spacing w:line="280" w:lineRule="exact"/>
            </w:pPr>
          </w:p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1 000,00</w:t>
            </w:r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pStyle w:val="table1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t>1 000,00</w:t>
            </w:r>
          </w:p>
        </w:tc>
      </w:tr>
      <w:tr w:rsidR="00E40FBF" w:rsidTr="00E40FBF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pStyle w:val="table1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BF" w:rsidRDefault="00E40FBF">
            <w:pPr>
              <w:spacing w:line="280" w:lineRule="exact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BF" w:rsidRDefault="00E40FBF">
            <w:pPr>
              <w:spacing w:line="280" w:lineRule="exact"/>
              <w:jc w:val="center"/>
            </w:pPr>
            <w:r>
              <w:rPr>
                <w:lang w:val="be-BY"/>
              </w:rPr>
              <w:t>12</w:t>
            </w:r>
            <w:r>
              <w:t xml:space="preserve"> 000,00</w:t>
            </w:r>
          </w:p>
        </w:tc>
      </w:tr>
    </w:tbl>
    <w:p w:rsidR="004E36F8" w:rsidRPr="00E40FBF" w:rsidRDefault="004E36F8" w:rsidP="00E40FBF">
      <w:pPr>
        <w:rPr>
          <w:sz w:val="30"/>
          <w:szCs w:val="30"/>
        </w:rPr>
      </w:pPr>
    </w:p>
    <w:sectPr w:rsidR="004E36F8" w:rsidRPr="00E40FBF" w:rsidSect="00E40F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FBF"/>
    <w:rsid w:val="004E36F8"/>
    <w:rsid w:val="00987585"/>
    <w:rsid w:val="00E4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E40FB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E40FBF"/>
    <w:rPr>
      <w:sz w:val="22"/>
      <w:szCs w:val="22"/>
    </w:rPr>
  </w:style>
  <w:style w:type="paragraph" w:customStyle="1" w:styleId="table10">
    <w:name w:val="table10"/>
    <w:basedOn w:val="a"/>
    <w:rsid w:val="00E40FBF"/>
    <w:rPr>
      <w:sz w:val="20"/>
      <w:szCs w:val="20"/>
    </w:rPr>
  </w:style>
  <w:style w:type="paragraph" w:customStyle="1" w:styleId="title">
    <w:name w:val="title"/>
    <w:basedOn w:val="a"/>
    <w:rsid w:val="00E40FB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E40FBF"/>
    <w:pPr>
      <w:ind w:firstLine="567"/>
      <w:jc w:val="both"/>
    </w:pPr>
  </w:style>
  <w:style w:type="character" w:styleId="a3">
    <w:name w:val="Hyperlink"/>
    <w:basedOn w:val="a0"/>
    <w:uiPriority w:val="99"/>
    <w:semiHidden/>
    <w:unhideWhenUsed/>
    <w:rsid w:val="00E40F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2025-10-01T12:00:00Z</dcterms:created>
  <dcterms:modified xsi:type="dcterms:W3CDTF">2025-10-01T12:01:00Z</dcterms:modified>
</cp:coreProperties>
</file>