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8E" w:rsidRDefault="004F118E">
      <w:pPr>
        <w:pStyle w:val="newncpi0"/>
        <w:jc w:val="center"/>
        <w:divId w:val="360787671"/>
      </w:pPr>
      <w:r>
        <w:t> </w:t>
      </w:r>
    </w:p>
    <w:p w:rsidR="004F118E" w:rsidRDefault="004F118E">
      <w:pPr>
        <w:pStyle w:val="newncpi0"/>
        <w:jc w:val="center"/>
        <w:divId w:val="360787671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4F118E" w:rsidRDefault="004F118E">
      <w:pPr>
        <w:pStyle w:val="newncpi"/>
        <w:ind w:firstLine="0"/>
        <w:jc w:val="center"/>
        <w:divId w:val="360787671"/>
      </w:pPr>
      <w:r>
        <w:rPr>
          <w:rStyle w:val="datepr"/>
        </w:rPr>
        <w:t>30 декабря 2011 г.</w:t>
      </w:r>
      <w:r>
        <w:rPr>
          <w:rStyle w:val="number"/>
        </w:rPr>
        <w:t xml:space="preserve"> № 1786</w:t>
      </w:r>
    </w:p>
    <w:p w:rsidR="004F118E" w:rsidRDefault="004F118E">
      <w:pPr>
        <w:pStyle w:val="title"/>
        <w:divId w:val="360787671"/>
      </w:pPr>
      <w:r>
        <w:rPr>
          <w:color w:val="000080"/>
        </w:rPr>
        <w:t>О порядке ведения делопроизводства по обращениям граждан и юридических лиц</w:t>
      </w:r>
    </w:p>
    <w:p w:rsidR="004F118E" w:rsidRDefault="004F118E">
      <w:pPr>
        <w:pStyle w:val="changei"/>
        <w:divId w:val="360787671"/>
      </w:pPr>
      <w:r>
        <w:t>Изменения и дополнения:</w:t>
      </w:r>
    </w:p>
    <w:p w:rsidR="004F118E" w:rsidRDefault="004F118E">
      <w:pPr>
        <w:pStyle w:val="changeadd"/>
        <w:divId w:val="36078767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октября 2015 г. № 836 (Национальный правовой Интернет-портал Республики Беларусь, 13.10.2015, 5/41135);</w:t>
      </w:r>
    </w:p>
    <w:p w:rsidR="004F118E" w:rsidRDefault="004F118E">
      <w:pPr>
        <w:pStyle w:val="changeadd"/>
        <w:divId w:val="36078767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октября 2017 г. № 773 (Национальный правовой Интернет-портал Республики Беларусь, 19.10.2017, 5/44307);</w:t>
      </w:r>
    </w:p>
    <w:p w:rsidR="004F118E" w:rsidRDefault="004F118E">
      <w:pPr>
        <w:pStyle w:val="changeadd"/>
        <w:divId w:val="36078767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декабря 2022 г. № 877 (Национальный правовой Интернет-портал Республики Беларусь, 22.12.2022, 5/51118)</w:t>
      </w:r>
    </w:p>
    <w:p w:rsidR="004F118E" w:rsidRDefault="004F118E">
      <w:pPr>
        <w:pStyle w:val="newncpi"/>
        <w:divId w:val="360787671"/>
      </w:pPr>
      <w:r>
        <w:t> </w:t>
      </w:r>
    </w:p>
    <w:p w:rsidR="004F118E" w:rsidRDefault="004F118E">
      <w:pPr>
        <w:pStyle w:val="newncpi"/>
        <w:divId w:val="360787671"/>
      </w:pPr>
      <w:r>
        <w:t xml:space="preserve">Во исполнение </w:t>
      </w:r>
      <w:hyperlink r:id="rId7" w:anchor="a65" w:tooltip="+" w:history="1">
        <w:r>
          <w:rPr>
            <w:rStyle w:val="a3"/>
          </w:rPr>
          <w:t>пункта 2</w:t>
        </w:r>
      </w:hyperlink>
      <w:r>
        <w:t xml:space="preserve"> статьи 13 Закона Республики Беларусь от 18 июля 2011 г. № 300-З «Об обращениях граждан и юридических лиц» (далее – Закон) Совет Министров Республики Беларусь ПОСТАНОВЛЯЕТ:</w:t>
      </w:r>
    </w:p>
    <w:p w:rsidR="004F118E" w:rsidRDefault="004F118E">
      <w:pPr>
        <w:pStyle w:val="point"/>
        <w:divId w:val="360787671"/>
      </w:pPr>
      <w:r>
        <w:t xml:space="preserve">1. Утвердить </w:t>
      </w:r>
      <w:hyperlink w:anchor="a68" w:tooltip="+" w:history="1">
        <w:r>
          <w:rPr>
            <w:rStyle w:val="a3"/>
          </w:rPr>
          <w:t>Положение</w:t>
        </w:r>
      </w:hyperlink>
      <w:r>
        <w:t xml:space="preserve"> о порядке ведения делопроизводства по обращениям граждан и юридических лиц (прилагается).</w:t>
      </w:r>
    </w:p>
    <w:p w:rsidR="004F118E" w:rsidRDefault="004F118E">
      <w:pPr>
        <w:pStyle w:val="point"/>
        <w:divId w:val="360787671"/>
      </w:pPr>
      <w:r>
        <w:t>2. Исключен.</w:t>
      </w:r>
    </w:p>
    <w:p w:rsidR="004F118E" w:rsidRDefault="004F118E">
      <w:pPr>
        <w:pStyle w:val="point"/>
        <w:divId w:val="360787671"/>
      </w:pPr>
      <w:r>
        <w:t>3. Признать утратившими силу:</w:t>
      </w:r>
    </w:p>
    <w:p w:rsidR="004F118E" w:rsidRDefault="004F118E">
      <w:pPr>
        <w:pStyle w:val="newncpi"/>
        <w:divId w:val="360787671"/>
      </w:pPr>
      <w:hyperlink r:id="rId8" w:anchor="a1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bookmarkStart w:id="1" w:name="a59"/>
    <w:bookmarkEnd w:id="1"/>
    <w:p w:rsidR="004F118E" w:rsidRDefault="004F118E">
      <w:pPr>
        <w:pStyle w:val="newncpi"/>
        <w:divId w:val="360787671"/>
      </w:pPr>
      <w:r>
        <w:fldChar w:fldCharType="begin"/>
      </w:r>
      <w:r>
        <w:instrText xml:space="preserve"> HYPERLINK "tx.dll?d=90168&amp;a=27" \l "a27" \o "+" </w:instrText>
      </w:r>
      <w:r>
        <w:fldChar w:fldCharType="separate"/>
      </w:r>
      <w:r>
        <w:rPr>
          <w:rStyle w:val="a3"/>
        </w:rPr>
        <w:t>подпункт 1.61</w:t>
      </w:r>
      <w:r>
        <w:fldChar w:fldCharType="end"/>
      </w:r>
      <w:r>
        <w:t xml:space="preserve">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</w:p>
    <w:p w:rsidR="004F118E" w:rsidRDefault="004F118E">
      <w:pPr>
        <w:pStyle w:val="newncpi"/>
        <w:divId w:val="360787671"/>
      </w:pPr>
      <w:hyperlink r:id="rId9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 w:rsidR="004F118E" w:rsidRDefault="004F118E">
      <w:pPr>
        <w:pStyle w:val="newncpi"/>
        <w:divId w:val="360787671"/>
      </w:pPr>
      <w:hyperlink r:id="rId10" w:anchor="a3" w:tooltip="+" w:history="1">
        <w:r>
          <w:rPr>
            <w:rStyle w:val="a3"/>
          </w:rPr>
          <w:t>пункт 6</w:t>
        </w:r>
      </w:hyperlink>
      <w:r>
        <w:t xml:space="preserve">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4F118E" w:rsidRDefault="004F118E">
      <w:pPr>
        <w:pStyle w:val="point"/>
        <w:divId w:val="360787671"/>
      </w:pPr>
      <w:bookmarkStart w:id="2" w:name="a5"/>
      <w:bookmarkEnd w:id="2"/>
      <w:r>
        <w:t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4F118E" w:rsidRDefault="004F118E">
      <w:pPr>
        <w:pStyle w:val="point"/>
        <w:divId w:val="360787671"/>
      </w:pPr>
      <w:r>
        <w:t>5. Настоящее постановление вступает в силу с 22 января 2012 г.</w:t>
      </w:r>
    </w:p>
    <w:p w:rsidR="004F118E" w:rsidRDefault="004F118E">
      <w:pPr>
        <w:pStyle w:val="newncpi"/>
        <w:divId w:val="360787671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4F118E">
        <w:trPr>
          <w:divId w:val="36078767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118E" w:rsidRDefault="004F118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F118E" w:rsidRDefault="004F118E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4F118E" w:rsidRDefault="004F118E">
      <w:pPr>
        <w:pStyle w:val="newncpi"/>
        <w:divId w:val="36078767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09"/>
        <w:gridCol w:w="2703"/>
      </w:tblGrid>
      <w:tr w:rsidR="004F118E">
        <w:trPr>
          <w:divId w:val="36078767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118E" w:rsidRDefault="004F118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118E" w:rsidRDefault="004F118E">
            <w:pPr>
              <w:pStyle w:val="capu1"/>
            </w:pPr>
            <w:r>
              <w:t>УТВЕРЖДЕНО</w:t>
            </w:r>
          </w:p>
          <w:p w:rsidR="004F118E" w:rsidRDefault="004F118E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4F118E" w:rsidRDefault="004F118E">
            <w:pPr>
              <w:pStyle w:val="cap1"/>
            </w:pPr>
            <w:r>
              <w:t>30.12.2011 № 1786</w:t>
            </w:r>
          </w:p>
        </w:tc>
      </w:tr>
    </w:tbl>
    <w:p w:rsidR="004F118E" w:rsidRDefault="004F118E">
      <w:pPr>
        <w:pStyle w:val="titleu"/>
        <w:divId w:val="360787671"/>
      </w:pPr>
      <w:bookmarkStart w:id="3" w:name="a68"/>
      <w:bookmarkEnd w:id="3"/>
      <w:r>
        <w:t>ПОЛОЖЕНИЕ</w:t>
      </w:r>
      <w:r>
        <w:br/>
        <w:t>о порядке ведения делопроизводства по обращениям граждан и юридических лиц</w:t>
      </w:r>
    </w:p>
    <w:p w:rsidR="004F118E" w:rsidRDefault="004F118E">
      <w:pPr>
        <w:pStyle w:val="point"/>
        <w:divId w:val="360787671"/>
      </w:pPr>
      <w:r>
        <w:t>1. Настоящим Положением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 – граждане), юридических лиц Республики Беларусь и представительств иностранных организаций (далее – юридические лица), поступившим в государственный орган, иную организацию, к индивидуальному предпринимателю.</w:t>
      </w:r>
    </w:p>
    <w:p w:rsidR="004F118E" w:rsidRDefault="004F118E">
      <w:pPr>
        <w:pStyle w:val="point"/>
        <w:divId w:val="360787671"/>
      </w:pPr>
      <w:bookmarkStart w:id="4" w:name="a82"/>
      <w:bookmarkEnd w:id="4"/>
      <w:r>
        <w:t>2. В настоящем Положении применяются термины в значениях, определенных в </w:t>
      </w:r>
      <w:hyperlink r:id="rId11" w:anchor="a8" w:tooltip="+" w:history="1">
        <w:r>
          <w:rPr>
            <w:rStyle w:val="a3"/>
          </w:rPr>
          <w:t>статье 1</w:t>
        </w:r>
      </w:hyperlink>
      <w:r>
        <w:t xml:space="preserve"> Закона.</w:t>
      </w:r>
    </w:p>
    <w:p w:rsidR="004F118E" w:rsidRDefault="004F118E">
      <w:pPr>
        <w:pStyle w:val="point"/>
        <w:divId w:val="360787671"/>
      </w:pPr>
      <w:bookmarkStart w:id="5" w:name="a33"/>
      <w:bookmarkEnd w:id="5"/>
      <w:r>
        <w:t>3. 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:rsidR="004F118E" w:rsidRDefault="004F118E">
      <w:pPr>
        <w:pStyle w:val="point"/>
        <w:divId w:val="360787671"/>
      </w:pPr>
      <w:bookmarkStart w:id="6" w:name="a16"/>
      <w:bookmarkEnd w:id="6"/>
      <w:r>
        <w:t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4F118E" w:rsidRDefault="004F118E">
      <w:pPr>
        <w:pStyle w:val="newncpi"/>
        <w:divId w:val="360787671"/>
      </w:pPr>
      <w:bookmarkStart w:id="7" w:name="a23"/>
      <w:bookmarkEnd w:id="7"/>
      <w:r>
        <w:t xml:space="preserve">Делопроизводство по письменным обращениям граждан, внесенным в </w:t>
      </w:r>
      <w:hyperlink r:id="rId12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4F118E" w:rsidRDefault="004F118E">
      <w:pPr>
        <w:pStyle w:val="newncpi"/>
        <w:divId w:val="360787671"/>
      </w:pPr>
      <w:bookmarkStart w:id="8" w:name="a83"/>
      <w:bookmarkEnd w:id="8"/>
      <w:r>
        <w:t>Делопроизводство по обращениям граждан, внесенным в </w:t>
      </w:r>
      <w:hyperlink r:id="rId13" w:anchor="a161" w:tooltip="+" w:history="1">
        <w:r>
          <w:rPr>
            <w:rStyle w:val="a3"/>
          </w:rPr>
          <w:t>книгу</w:t>
        </w:r>
      </w:hyperlink>
      <w:r>
        <w:t xml:space="preserve"> замечаний и предложений, в организациях, у индивидуального предпринимателя ведется централизованно.</w:t>
      </w:r>
    </w:p>
    <w:p w:rsidR="004F118E" w:rsidRDefault="004F118E">
      <w:pPr>
        <w:pStyle w:val="newncpi"/>
        <w:divId w:val="360787671"/>
      </w:pPr>
      <w:bookmarkStart w:id="9" w:name="a74"/>
      <w:bookmarkEnd w:id="9"/>
      <w:r>
        <w:t>Делопроизводство по обращениям граждан и юридических лиц ведется централизованно или децентрализованно.</w:t>
      </w:r>
    </w:p>
    <w:p w:rsidR="004F118E" w:rsidRDefault="004F118E">
      <w:pPr>
        <w:pStyle w:val="point"/>
        <w:divId w:val="360787671"/>
      </w:pPr>
      <w:bookmarkStart w:id="10" w:name="a24"/>
      <w:bookmarkEnd w:id="10"/>
      <w:r>
        <w:t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4F118E" w:rsidRDefault="004F118E">
      <w:pPr>
        <w:pStyle w:val="newncpi"/>
        <w:divId w:val="360787671"/>
      </w:pPr>
      <w:bookmarkStart w:id="11" w:name="a53"/>
      <w:bookmarkEnd w:id="11"/>
      <w:r>
        <w:t>Обращения заявителей, поступившие в государственный орган, иную организацию в нерабочий день (нерабочее время), регистрируются не позднее чем в первый следующий за ним рабочий день.</w:t>
      </w:r>
    </w:p>
    <w:p w:rsidR="004F118E" w:rsidRDefault="004F118E">
      <w:pPr>
        <w:pStyle w:val="point"/>
        <w:divId w:val="360787671"/>
      </w:pPr>
      <w:bookmarkStart w:id="12" w:name="a75"/>
      <w:bookmarkEnd w:id="12"/>
      <w:r>
        <w:t xml:space="preserve">6. Регистрация обращений заявителей, поступивших в государственные органы, иные государственные организации, и ответов на них осуществляется в государственной единой (интегрированной) республиканской информационной системе учета и обработки обращений граждан </w:t>
      </w:r>
      <w:r>
        <w:lastRenderedPageBreak/>
        <w:t>и юридических лиц (далее – система учета и обработки обращений), а также может осуществляться в системе электронного документооборота либо с использованием регистрационно-контрольных форм на бумажном носителе.</w:t>
      </w:r>
    </w:p>
    <w:p w:rsidR="004F118E" w:rsidRDefault="004F118E">
      <w:pPr>
        <w:pStyle w:val="newncpi"/>
        <w:divId w:val="360787671"/>
      </w:pPr>
      <w:bookmarkStart w:id="13" w:name="a76"/>
      <w:bookmarkEnd w:id="13"/>
      <w:r>
        <w:t>Регистрация письменных и устных обращений заявителей, поступивших в иные организации, осуществляется в системе электронного документооборота либо с использованием регистрационно-контрольных форм на бумажном носителе.</w:t>
      </w:r>
    </w:p>
    <w:p w:rsidR="004F118E" w:rsidRDefault="004F118E">
      <w:pPr>
        <w:pStyle w:val="point"/>
        <w:divId w:val="360787671"/>
      </w:pPr>
      <w:bookmarkStart w:id="14" w:name="a89"/>
      <w:bookmarkEnd w:id="14"/>
      <w:r>
        <w:t>7. При поступлении в государственный орган, иную организацию электронных обращений в случае необходимости может создаваться его бумажная копия.</w:t>
      </w:r>
    </w:p>
    <w:p w:rsidR="004F118E" w:rsidRDefault="004F118E">
      <w:pPr>
        <w:pStyle w:val="point"/>
        <w:divId w:val="360787671"/>
      </w:pPr>
      <w:bookmarkStart w:id="15" w:name="a26"/>
      <w:bookmarkEnd w:id="15"/>
      <w:r>
        <w:t xml:space="preserve">8. Регистрационно-контрольная форма регистрации обращений граждан и юридических лиц содержит реквизиты согласно </w:t>
      </w:r>
      <w:hyperlink w:anchor="a86" w:tooltip="+" w:history="1">
        <w:r>
          <w:rPr>
            <w:rStyle w:val="a3"/>
          </w:rPr>
          <w:t>приложению</w:t>
        </w:r>
      </w:hyperlink>
      <w:r>
        <w:t>.</w:t>
      </w:r>
    </w:p>
    <w:p w:rsidR="004F118E" w:rsidRDefault="004F118E">
      <w:pPr>
        <w:pStyle w:val="newncpi"/>
        <w:divId w:val="360787671"/>
      </w:pPr>
      <w:bookmarkStart w:id="16" w:name="a66"/>
      <w:bookmarkEnd w:id="16"/>
      <w: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4F118E" w:rsidRDefault="004F118E">
      <w:pPr>
        <w:pStyle w:val="newncpi"/>
        <w:divId w:val="360787671"/>
      </w:pPr>
      <w:r>
        <w:t>Из регистрационно-контрольных форм могут исключаться реквизиты, сведения для заполнения которых отсутствуют в связи с особенностями рассмотрения обращений заявителей либо содержат информацию, распространение и (или) предоставление которой ограничено.</w:t>
      </w:r>
    </w:p>
    <w:p w:rsidR="004F118E" w:rsidRDefault="004F118E">
      <w:pPr>
        <w:pStyle w:val="point"/>
        <w:divId w:val="360787671"/>
      </w:pPr>
      <w:bookmarkStart w:id="17" w:name="a61"/>
      <w:bookmarkEnd w:id="17"/>
      <w:r>
        <w:t>9. 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4F118E" w:rsidRDefault="004F118E">
      <w:pPr>
        <w:pStyle w:val="point"/>
        <w:divId w:val="360787671"/>
      </w:pPr>
      <w:bookmarkStart w:id="18" w:name="a72"/>
      <w:bookmarkEnd w:id="18"/>
      <w:r>
        <w:t xml:space="preserve"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</w:t>
      </w:r>
      <w:hyperlink r:id="rId14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предложений, присваивается в соответствии с порядком функционирования системы учета и обработки обращений, а также принятой системой регистрации документов в государственном органе, иной организации, у индивидуального предпринимателя.</w:t>
      </w:r>
    </w:p>
    <w:p w:rsidR="004F118E" w:rsidRDefault="004F118E">
      <w:pPr>
        <w:pStyle w:val="point"/>
        <w:divId w:val="360787671"/>
      </w:pPr>
      <w:bookmarkStart w:id="19" w:name="a35"/>
      <w:bookmarkEnd w:id="19"/>
      <w:r>
        <w:t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4F118E" w:rsidRDefault="004F118E">
      <w:pPr>
        <w:pStyle w:val="newncpi"/>
        <w:divId w:val="360787671"/>
      </w:pPr>
      <w:r>
        <w:t>В системе учета и обработки обращений обращения одного и того же заявителя по одному и тому же вопросу, направленные различным адресатам и поступившие для рассмотрения в один и тот же государственный орган, иную государственную организацию, учитываются под регистрационным индексом, присваиваемым в соответствии с порядком функционирования системы учета и обработки обращений.</w:t>
      </w:r>
    </w:p>
    <w:p w:rsidR="004F118E" w:rsidRDefault="004F118E">
      <w:pPr>
        <w:pStyle w:val="point"/>
        <w:divId w:val="360787671"/>
      </w:pPr>
      <w:bookmarkStart w:id="20" w:name="a36"/>
      <w:bookmarkEnd w:id="20"/>
      <w:r>
        <w:t>11</w:t>
      </w:r>
      <w:r>
        <w:rPr>
          <w:vertAlign w:val="superscript"/>
        </w:rPr>
        <w:t>1</w:t>
      </w:r>
      <w:r>
        <w:t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4F118E" w:rsidRDefault="004F118E">
      <w:pPr>
        <w:pStyle w:val="point"/>
        <w:divId w:val="360787671"/>
      </w:pPr>
      <w:bookmarkStart w:id="21" w:name="a37"/>
      <w:bookmarkEnd w:id="21"/>
      <w:r>
        <w:t>12. 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:rsidR="004F118E" w:rsidRDefault="004F118E">
      <w:pPr>
        <w:pStyle w:val="point"/>
        <w:divId w:val="360787671"/>
      </w:pPr>
      <w:bookmarkStart w:id="22" w:name="a38"/>
      <w:bookmarkEnd w:id="22"/>
      <w:r>
        <w:lastRenderedPageBreak/>
        <w:t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4F118E" w:rsidRDefault="004F118E">
      <w:pPr>
        <w:pStyle w:val="point"/>
        <w:divId w:val="360787671"/>
      </w:pPr>
      <w:bookmarkStart w:id="23" w:name="a85"/>
      <w:bookmarkEnd w:id="23"/>
      <w:r>
        <w:t>14. Обращения заявителей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4F118E" w:rsidRDefault="004F118E">
      <w:pPr>
        <w:pStyle w:val="newncpi"/>
        <w:divId w:val="360787671"/>
      </w:pPr>
      <w:bookmarkStart w:id="24" w:name="a70"/>
      <w:bookmarkEnd w:id="24"/>
      <w: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4F118E" w:rsidRDefault="004F118E">
      <w:pPr>
        <w:pStyle w:val="newncpi"/>
        <w:divId w:val="360787671"/>
      </w:pPr>
      <w:bookmarkStart w:id="25" w:name="a77"/>
      <w:bookmarkEnd w:id="25"/>
      <w:r>
        <w:t>При использовании систем электронного документооборота и переносе в них обращений заявителей поручения руководителей государственных органов, иных организаций, уполномоченных ими должностных лиц оформляются в форме электронных резолюций, отражаемых в системе электронного документооборота.</w:t>
      </w:r>
    </w:p>
    <w:p w:rsidR="004F118E" w:rsidRDefault="004F118E">
      <w:pPr>
        <w:pStyle w:val="newncpi"/>
        <w:divId w:val="360787671"/>
      </w:pPr>
      <w:r>
        <w:t>При использовании системы учета и обработки обращений и переносе в них обращений заявителей поручения руководителей государственных органов, иных государственных организаций, уполномоченных ими должностных лиц оформляются в форме электронных резолюций, отражаемых в системе учета и обработки обращений.</w:t>
      </w:r>
    </w:p>
    <w:p w:rsidR="004F118E" w:rsidRDefault="004F118E">
      <w:pPr>
        <w:pStyle w:val="point"/>
        <w:divId w:val="360787671"/>
      </w:pPr>
      <w:bookmarkStart w:id="26" w:name="a39"/>
      <w:bookmarkEnd w:id="26"/>
      <w:r>
        <w:t>15. 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4F118E" w:rsidRDefault="004F118E">
      <w:pPr>
        <w:pStyle w:val="newncpi"/>
        <w:divId w:val="360787671"/>
      </w:pPr>
      <w:bookmarkStart w:id="27" w:name="a31"/>
      <w:bookmarkEnd w:id="27"/>
      <w:r>
        <w:t xml:space="preserve">Сведения о ходе и результатах рассмотрения замечаний и (или) предложений, внесенных в </w:t>
      </w:r>
      <w:hyperlink r:id="rId15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предложений, должны своевременно вноситься в книгу замечаний и предложений.</w:t>
      </w:r>
    </w:p>
    <w:p w:rsidR="004F118E" w:rsidRDefault="004F118E">
      <w:pPr>
        <w:pStyle w:val="newncpi"/>
        <w:divId w:val="360787671"/>
      </w:pPr>
      <w:r>
        <w:t>Сведения о завершении процесса рассмотрения обращений в государственных органах, иных государственных организациях отражаются в системе учета и обработки обращений.</w:t>
      </w:r>
    </w:p>
    <w:p w:rsidR="004F118E" w:rsidRDefault="004F118E">
      <w:pPr>
        <w:pStyle w:val="point"/>
        <w:divId w:val="360787671"/>
      </w:pPr>
      <w:bookmarkStart w:id="28" w:name="a87"/>
      <w:bookmarkEnd w:id="28"/>
      <w:r>
        <w:t>16. Контроль за рассмотрением обращений заявителей в государственных органах, иных организациях ведется с использованием системы учета и обработки обращений, в системе электронного документооборота либо с использованием регистрационно-контрольных форм на бумажном носителе.</w:t>
      </w:r>
    </w:p>
    <w:p w:rsidR="004F118E" w:rsidRDefault="004F118E">
      <w:pPr>
        <w:pStyle w:val="newncpi"/>
        <w:divId w:val="360787671"/>
      </w:pPr>
      <w:bookmarkStart w:id="29" w:name="a65"/>
      <w:bookmarkEnd w:id="29"/>
      <w:r>
        <w:t xml:space="preserve">Для контроля за рассмотрением замечаний и (или) предложений, внесенных в </w:t>
      </w:r>
      <w:hyperlink r:id="rId16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предложений, могут использоваться соответствующие регистрационно-контрольные формы.</w:t>
      </w:r>
    </w:p>
    <w:p w:rsidR="004F118E" w:rsidRDefault="004F118E">
      <w:pPr>
        <w:pStyle w:val="point"/>
        <w:divId w:val="360787671"/>
      </w:pPr>
      <w:bookmarkStart w:id="30" w:name="a79"/>
      <w:bookmarkEnd w:id="30"/>
      <w:r>
        <w:t xml:space="preserve">17. 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</w:t>
      </w:r>
      <w:hyperlink r:id="rId17" w:anchor="a14" w:tooltip="+" w:history="1">
        <w:r>
          <w:rPr>
            <w:rStyle w:val="a3"/>
          </w:rPr>
          <w:t>10</w:t>
        </w:r>
      </w:hyperlink>
      <w:r>
        <w:t xml:space="preserve">, </w:t>
      </w:r>
      <w:hyperlink r:id="rId18" w:anchor="a11" w:tooltip="+" w:history="1">
        <w:r>
          <w:rPr>
            <w:rStyle w:val="a3"/>
          </w:rPr>
          <w:t>15</w:t>
        </w:r>
      </w:hyperlink>
      <w:r>
        <w:t xml:space="preserve">, </w:t>
      </w:r>
      <w:hyperlink r:id="rId19" w:anchor="a39" w:tooltip="+" w:history="1">
        <w:r>
          <w:rPr>
            <w:rStyle w:val="a3"/>
          </w:rPr>
          <w:t>17</w:t>
        </w:r>
      </w:hyperlink>
      <w:r>
        <w:t xml:space="preserve"> и </w:t>
      </w:r>
      <w:hyperlink r:id="rId20" w:anchor="a12" w:tooltip="+" w:history="1">
        <w:r>
          <w:rPr>
            <w:rStyle w:val="a3"/>
          </w:rPr>
          <w:t>21</w:t>
        </w:r>
      </w:hyperlink>
      <w:r>
        <w:t xml:space="preserve"> Закона.</w:t>
      </w:r>
    </w:p>
    <w:p w:rsidR="004F118E" w:rsidRDefault="004F118E">
      <w:pPr>
        <w:pStyle w:val="newncpi"/>
        <w:divId w:val="360787671"/>
      </w:pPr>
      <w:bookmarkStart w:id="31" w:name="a48"/>
      <w:bookmarkEnd w:id="31"/>
      <w: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4F118E" w:rsidRDefault="004F118E">
      <w:pPr>
        <w:pStyle w:val="point"/>
        <w:divId w:val="360787671"/>
      </w:pPr>
      <w:bookmarkStart w:id="32" w:name="a41"/>
      <w:bookmarkEnd w:id="32"/>
      <w:r>
        <w:t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4F118E" w:rsidRDefault="004F118E">
      <w:pPr>
        <w:pStyle w:val="point"/>
        <w:divId w:val="360787671"/>
      </w:pPr>
      <w:bookmarkStart w:id="33" w:name="a52"/>
      <w:bookmarkEnd w:id="33"/>
      <w:r>
        <w:lastRenderedPageBreak/>
        <w:t>19. 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4F118E" w:rsidRDefault="004F118E">
      <w:pPr>
        <w:pStyle w:val="point"/>
        <w:divId w:val="360787671"/>
      </w:pPr>
      <w:bookmarkStart w:id="34" w:name="a60"/>
      <w:bookmarkEnd w:id="34"/>
      <w:r>
        <w:t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4F118E" w:rsidRDefault="004F118E">
      <w:pPr>
        <w:pStyle w:val="point"/>
        <w:divId w:val="360787671"/>
      </w:pPr>
      <w:bookmarkStart w:id="35" w:name="a42"/>
      <w:bookmarkEnd w:id="35"/>
      <w:r>
        <w:t xml:space="preserve">21. Ответы на обращения заявителей даются в сроки, установленные в </w:t>
      </w:r>
      <w:hyperlink r:id="rId21" w:anchor="a39" w:tooltip="+" w:history="1">
        <w:r>
          <w:rPr>
            <w:rStyle w:val="a3"/>
          </w:rPr>
          <w:t>статье 17</w:t>
        </w:r>
      </w:hyperlink>
      <w:r>
        <w:t xml:space="preserve"> Закона.</w:t>
      </w:r>
    </w:p>
    <w:p w:rsidR="004F118E" w:rsidRDefault="004F118E">
      <w:pPr>
        <w:pStyle w:val="newncpi"/>
        <w:divId w:val="360787671"/>
      </w:pPr>
      <w:r>
        <w:t xml:space="preserve">Письменные уведомления направляются заявителям в сроки, установленные в статьях </w:t>
      </w:r>
      <w:hyperlink r:id="rId22" w:anchor="a14" w:tooltip="+" w:history="1">
        <w:r>
          <w:rPr>
            <w:rStyle w:val="a3"/>
          </w:rPr>
          <w:t>10</w:t>
        </w:r>
      </w:hyperlink>
      <w:r>
        <w:t xml:space="preserve">, </w:t>
      </w:r>
      <w:hyperlink r:id="rId23" w:anchor="a11" w:tooltip="+" w:history="1">
        <w:r>
          <w:rPr>
            <w:rStyle w:val="a3"/>
          </w:rPr>
          <w:t>15</w:t>
        </w:r>
      </w:hyperlink>
      <w:r>
        <w:t xml:space="preserve"> и </w:t>
      </w:r>
      <w:hyperlink r:id="rId24" w:anchor="a39" w:tooltip="+" w:history="1">
        <w:r>
          <w:rPr>
            <w:rStyle w:val="a3"/>
          </w:rPr>
          <w:t>17</w:t>
        </w:r>
      </w:hyperlink>
      <w:r>
        <w:t xml:space="preserve"> Закона.</w:t>
      </w:r>
    </w:p>
    <w:p w:rsidR="004F118E" w:rsidRDefault="004F118E">
      <w:pPr>
        <w:pStyle w:val="point"/>
        <w:divId w:val="360787671"/>
      </w:pPr>
      <w:bookmarkStart w:id="36" w:name="a30"/>
      <w:bookmarkEnd w:id="36"/>
      <w:r>
        <w:t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4F118E" w:rsidRDefault="004F118E">
      <w:pPr>
        <w:pStyle w:val="point"/>
        <w:divId w:val="360787671"/>
      </w:pPr>
      <w:bookmarkStart w:id="37" w:name="a71"/>
      <w:bookmarkEnd w:id="37"/>
      <w:r>
        <w:t xml:space="preserve">23. Письменные ответы (уведомления) на письменные обращения, в том числе полученные в ходе личного приема, электронные обращения, предусмотренные в </w:t>
      </w:r>
      <w:hyperlink r:id="rId25" w:anchor="a232" w:tooltip="+" w:history="1">
        <w:r>
          <w:rPr>
            <w:rStyle w:val="a3"/>
          </w:rPr>
          <w:t>части второй</w:t>
        </w:r>
      </w:hyperlink>
      <w:r>
        <w:t xml:space="preserve"> пункта 3 статьи 25 Закона, замечания и (или) предложения, внесенные в </w:t>
      </w:r>
      <w:hyperlink r:id="rId26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4F118E" w:rsidRDefault="004F118E">
      <w:pPr>
        <w:pStyle w:val="newncpi"/>
        <w:divId w:val="360787671"/>
      </w:pPr>
      <w:r>
        <w:t>Ответы (уведомления) на электронные обращения, направляемые посредством системы учета и обработки обращений, подписываются руководителем государственного органа, иной государственной организации или уполномоченными им должностными лицами.</w:t>
      </w:r>
    </w:p>
    <w:p w:rsidR="004F118E" w:rsidRDefault="004F118E">
      <w:pPr>
        <w:pStyle w:val="point"/>
        <w:divId w:val="360787671"/>
      </w:pPr>
      <w:bookmarkStart w:id="38" w:name="a78"/>
      <w:bookmarkEnd w:id="38"/>
      <w:r>
        <w:t>24. Отметка об исполнении и направлении в дело обращений заявителей отражается в системе учета и обработки обращений, а также в системе электронного документооборота либо в регистрационно-контрольных формах на бумажном носителе в случае их использования.</w:t>
      </w:r>
    </w:p>
    <w:p w:rsidR="004F118E" w:rsidRDefault="004F118E">
      <w:pPr>
        <w:pStyle w:val="newncpi"/>
        <w:divId w:val="360787671"/>
      </w:pPr>
      <w:bookmarkStart w:id="39" w:name="a88"/>
      <w:bookmarkEnd w:id="39"/>
      <w:r>
        <w:t>В случае отзыва заявителем своего письменного обращения отметка об исполнении и направлении его в дело проставляется на его заявлении об отзыве своего обращения.</w:t>
      </w:r>
    </w:p>
    <w:p w:rsidR="004F118E" w:rsidRDefault="004F118E">
      <w:pPr>
        <w:pStyle w:val="newncpi"/>
        <w:divId w:val="360787671"/>
      </w:pPr>
      <w:r>
        <w:t>Отметка об отзыве заявителем электронного обращения отражается в системе учета и обработки обращений, а также в системе электронного документооборота в случае ее использования.</w:t>
      </w:r>
    </w:p>
    <w:p w:rsidR="004F118E" w:rsidRDefault="004F118E">
      <w:pPr>
        <w:pStyle w:val="newncpi"/>
        <w:divId w:val="360787671"/>
      </w:pPr>
      <w:bookmarkStart w:id="40" w:name="a73"/>
      <w:bookmarkEnd w:id="40"/>
      <w:r>
        <w:t>После рассмотрения вопросов, изложенных гражданином в </w:t>
      </w:r>
      <w:hyperlink r:id="rId27" w:anchor="a161" w:tooltip="+" w:history="1">
        <w:r>
          <w:rPr>
            <w:rStyle w:val="a3"/>
          </w:rPr>
          <w:t>книге</w:t>
        </w:r>
      </w:hyperlink>
      <w:r>
        <w:t xml:space="preserve"> замечаний и предложений, на копии ответа (уведомления) заявителю, остающейся в делопроизводстве государственного органа, иной организации, у индивидуального предпринимателя, проставляется отметка об исполнении и направлении ее в дело.</w:t>
      </w:r>
    </w:p>
    <w:p w:rsidR="004F118E" w:rsidRDefault="004F118E">
      <w:pPr>
        <w:pStyle w:val="point"/>
        <w:divId w:val="360787671"/>
      </w:pPr>
      <w:r>
        <w:t xml:space="preserve">25. Письменные ответы (уведомления) на письменные обращения, ответы (уведомления) на электронные обращения, направленные посредством системы учета и обработки обращений, должны соответствовать требованиям, предусмотренным в </w:t>
      </w:r>
      <w:hyperlink r:id="rId28" w:anchor="a132" w:tooltip="+" w:history="1">
        <w:r>
          <w:rPr>
            <w:rStyle w:val="a3"/>
          </w:rPr>
          <w:t>статье 18</w:t>
        </w:r>
      </w:hyperlink>
      <w:r>
        <w:t xml:space="preserve"> Закона.</w:t>
      </w:r>
    </w:p>
    <w:p w:rsidR="004F118E" w:rsidRDefault="004F118E">
      <w:pPr>
        <w:pStyle w:val="point"/>
        <w:divId w:val="360787671"/>
      </w:pPr>
      <w:bookmarkStart w:id="41" w:name="a12"/>
      <w:bookmarkEnd w:id="41"/>
      <w:r>
        <w:t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4F118E" w:rsidRDefault="004F118E">
      <w:pPr>
        <w:pStyle w:val="point"/>
        <w:divId w:val="360787671"/>
      </w:pPr>
      <w:bookmarkStart w:id="42" w:name="a18"/>
      <w:bookmarkEnd w:id="42"/>
      <w:r>
        <w:t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4F118E" w:rsidRDefault="004F118E">
      <w:pPr>
        <w:pStyle w:val="newncpi"/>
        <w:divId w:val="360787671"/>
      </w:pPr>
      <w:bookmarkStart w:id="43" w:name="a84"/>
      <w:bookmarkEnd w:id="43"/>
      <w: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4F118E" w:rsidRDefault="004F118E">
      <w:pPr>
        <w:pStyle w:val="newncpi"/>
        <w:divId w:val="360787671"/>
      </w:pPr>
      <w:bookmarkStart w:id="44" w:name="a64"/>
      <w:bookmarkEnd w:id="44"/>
      <w:r>
        <w:lastRenderedPageBreak/>
        <w:t xml:space="preserve">Копии ответов (уведомлений) гражданам на замечания и (или) предложения, внесенные в </w:t>
      </w:r>
      <w:hyperlink r:id="rId29" w:anchor="a161" w:tooltip="+" w:history="1">
        <w:r>
          <w:rPr>
            <w:rStyle w:val="a3"/>
          </w:rPr>
          <w:t>книгу</w:t>
        </w:r>
      </w:hyperlink>
      <w:r>
        <w:t xml:space="preserve">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4F118E" w:rsidRDefault="004F118E">
      <w:pPr>
        <w:pStyle w:val="point"/>
        <w:divId w:val="360787671"/>
      </w:pPr>
      <w:bookmarkStart w:id="45" w:name="a19"/>
      <w:bookmarkEnd w:id="45"/>
      <w:r>
        <w:t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4F118E" w:rsidRDefault="004F118E">
      <w:pPr>
        <w:pStyle w:val="newncpi"/>
        <w:divId w:val="360787671"/>
      </w:pPr>
      <w:r>
        <w:t>При наличии в государственном органе, иной организации письменных и электронных обращений такие обращения и документы, связанные с их рассмотрением, могут формироваться в гибридные дела в порядке, установленном законодательством в сфере архивного дела и делопроизводства.</w:t>
      </w:r>
    </w:p>
    <w:p w:rsidR="004F118E" w:rsidRDefault="004F118E">
      <w:pPr>
        <w:pStyle w:val="point"/>
        <w:divId w:val="360787671"/>
      </w:pPr>
      <w:bookmarkStart w:id="46" w:name="a13"/>
      <w:bookmarkEnd w:id="46"/>
      <w:r>
        <w:t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4F118E" w:rsidRDefault="004F118E">
      <w:pPr>
        <w:pStyle w:val="point"/>
        <w:divId w:val="360787671"/>
      </w:pPr>
      <w:bookmarkStart w:id="47" w:name="a80"/>
      <w:bookmarkEnd w:id="47"/>
      <w:r>
        <w:t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4F118E" w:rsidRDefault="004F118E">
      <w:pPr>
        <w:pStyle w:val="point"/>
        <w:divId w:val="360787671"/>
      </w:pPr>
      <w:bookmarkStart w:id="48" w:name="a81"/>
      <w:bookmarkEnd w:id="48"/>
      <w:r>
        <w:t>31. Срок хранения письменных и (или) электронных обращений заявителей и документов, связанных с их рассмотрением, в государственных органах, иных организациях – 5 лет.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4F118E" w:rsidRDefault="004F118E">
      <w:pPr>
        <w:pStyle w:val="point"/>
        <w:divId w:val="360787671"/>
      </w:pPr>
      <w:r>
        <w:t>32. Исключен.</w:t>
      </w:r>
    </w:p>
    <w:p w:rsidR="004F118E" w:rsidRDefault="004F118E">
      <w:pPr>
        <w:pStyle w:val="point"/>
        <w:divId w:val="360787671"/>
      </w:pPr>
      <w:bookmarkStart w:id="49" w:name="a21"/>
      <w:bookmarkEnd w:id="49"/>
      <w:r>
        <w:t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4F118E" w:rsidRDefault="004F118E">
      <w:pPr>
        <w:pStyle w:val="point"/>
        <w:divId w:val="360787671"/>
      </w:pPr>
      <w:bookmarkStart w:id="50" w:name="a69"/>
      <w:bookmarkEnd w:id="50"/>
      <w:r>
        <w:t>34. </w:t>
      </w:r>
      <w:hyperlink r:id="rId30" w:anchor="a161" w:tooltip="+" w:history="1">
        <w:r>
          <w:rPr>
            <w:rStyle w:val="a3"/>
          </w:rPr>
          <w:t>Книга</w:t>
        </w:r>
      </w:hyperlink>
      <w:r>
        <w:t xml:space="preserve">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организации или у индивидуального предпринимателя.</w:t>
      </w:r>
    </w:p>
    <w:p w:rsidR="004F118E" w:rsidRDefault="004F118E">
      <w:pPr>
        <w:pStyle w:val="point"/>
        <w:divId w:val="360787671"/>
      </w:pPr>
      <w:bookmarkStart w:id="51" w:name="a22"/>
      <w:bookmarkEnd w:id="51"/>
      <w:r>
        <w:t xml:space="preserve">35. По истечении установленных сроков хранения обращения заявителей и документы, связанные с их рассмотрением, </w:t>
      </w:r>
      <w:hyperlink r:id="rId31" w:anchor="a161" w:tooltip="+" w:history="1">
        <w:r>
          <w:rPr>
            <w:rStyle w:val="a3"/>
          </w:rPr>
          <w:t>книга</w:t>
        </w:r>
      </w:hyperlink>
      <w:r>
        <w:t xml:space="preserve">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4F118E" w:rsidRDefault="004F118E">
      <w:pPr>
        <w:pStyle w:val="newncpi"/>
        <w:divId w:val="360787671"/>
      </w:pPr>
      <w:r>
        <w:t> </w:t>
      </w:r>
    </w:p>
    <w:p w:rsidR="004F118E" w:rsidRDefault="004F118E">
      <w:pPr>
        <w:pStyle w:val="newncpi"/>
        <w:divId w:val="19770985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45"/>
        <w:gridCol w:w="4167"/>
      </w:tblGrid>
      <w:tr w:rsidR="004F118E">
        <w:trPr>
          <w:divId w:val="1977098530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118E" w:rsidRDefault="004F118E">
            <w:pPr>
              <w:pStyle w:val="newncpi"/>
            </w:pPr>
            <w:r>
              <w:t> </w:t>
            </w:r>
          </w:p>
        </w:tc>
        <w:tc>
          <w:tcPr>
            <w:tcW w:w="19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118E" w:rsidRDefault="004F118E">
            <w:pPr>
              <w:pStyle w:val="append1"/>
            </w:pPr>
            <w:bookmarkStart w:id="52" w:name="a86"/>
            <w:bookmarkEnd w:id="52"/>
            <w:r>
              <w:t>Приложение</w:t>
            </w:r>
          </w:p>
          <w:p w:rsidR="004F118E" w:rsidRDefault="004F118E">
            <w:pPr>
              <w:pStyle w:val="append"/>
            </w:pPr>
            <w:r>
              <w:t xml:space="preserve">к </w:t>
            </w:r>
            <w:hyperlink w:anchor="a68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порядке ведения делопроизводства по обращениям граждан и юридических лиц</w:t>
            </w:r>
          </w:p>
        </w:tc>
      </w:tr>
    </w:tbl>
    <w:p w:rsidR="004F118E" w:rsidRDefault="004F118E">
      <w:pPr>
        <w:divId w:val="1977098530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800"/>
      </w:tblGrid>
      <w:tr w:rsidR="004F118E">
        <w:trPr>
          <w:divId w:val="1977098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18E" w:rsidRDefault="004F118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F118E" w:rsidRDefault="004F118E">
      <w:pPr>
        <w:pStyle w:val="begform"/>
        <w:divId w:val="1977098530"/>
      </w:pPr>
      <w:r>
        <w:t> </w:t>
      </w:r>
    </w:p>
    <w:bookmarkStart w:id="53" w:name="a28"/>
    <w:bookmarkEnd w:id="53"/>
    <w:p w:rsidR="004F118E" w:rsidRDefault="004F118E">
      <w:pPr>
        <w:pStyle w:val="titlep"/>
        <w:spacing w:before="0"/>
        <w:divId w:val="1977098530"/>
      </w:pPr>
      <w:r>
        <w:fldChar w:fldCharType="begin"/>
      </w:r>
      <w:r>
        <w:instrText xml:space="preserve"> HYPERLINK "tx.dll?d=147918.xls" \o "-" </w:instrText>
      </w:r>
      <w:r>
        <w:fldChar w:fldCharType="separate"/>
      </w:r>
      <w:r>
        <w:rPr>
          <w:rStyle w:val="a3"/>
        </w:rPr>
        <w:t>Реквизиты</w:t>
      </w:r>
      <w:r>
        <w:fldChar w:fldCharType="end"/>
      </w:r>
      <w:r>
        <w:t xml:space="preserve"> регистрационно-контрольной формы регистрации</w:t>
      </w:r>
      <w:r>
        <w:br/>
        <w:t>обращений граждан и юридических лиц</w:t>
      </w:r>
    </w:p>
    <w:p w:rsidR="004F118E" w:rsidRDefault="004F118E">
      <w:pPr>
        <w:pStyle w:val="newncpi0"/>
        <w:jc w:val="right"/>
        <w:divId w:val="1977098530"/>
      </w:pPr>
      <w:r>
        <w:t>Регистрационный индекс № ____</w:t>
      </w:r>
    </w:p>
    <w:p w:rsidR="004F118E" w:rsidRDefault="004F118E">
      <w:pPr>
        <w:pStyle w:val="newncpi"/>
        <w:divId w:val="1977098530"/>
      </w:pPr>
      <w:r>
        <w:t> </w:t>
      </w:r>
    </w:p>
    <w:p w:rsidR="004F118E" w:rsidRDefault="004F118E">
      <w:pPr>
        <w:pStyle w:val="newncpi0"/>
        <w:divId w:val="1977098530"/>
      </w:pPr>
      <w:r>
        <w:t>Фамилия, собственное имя, отчество (если таковое имеется) либо инициалы гражданина ______________________________________________________________________________</w:t>
      </w:r>
    </w:p>
    <w:p w:rsidR="004F118E" w:rsidRDefault="004F118E">
      <w:pPr>
        <w:pStyle w:val="newncpi0"/>
        <w:divId w:val="1977098530"/>
      </w:pPr>
      <w:r>
        <w:lastRenderedPageBreak/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4F118E" w:rsidRDefault="004F118E">
      <w:pPr>
        <w:pStyle w:val="newncpi0"/>
        <w:divId w:val="1977098530"/>
      </w:pPr>
      <w: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4F118E" w:rsidRDefault="004F118E">
      <w:pPr>
        <w:pStyle w:val="newncpi0"/>
        <w:divId w:val="1977098530"/>
      </w:pPr>
      <w:r>
        <w:t>Форма подачи обращения _______________________________________________________</w:t>
      </w:r>
    </w:p>
    <w:p w:rsidR="004F118E" w:rsidRDefault="004F118E">
      <w:pPr>
        <w:pStyle w:val="newncpi0"/>
        <w:divId w:val="1977098530"/>
      </w:pPr>
      <w:r>
        <w:t>Дата поступления обращения ____________________________________________________</w:t>
      </w:r>
    </w:p>
    <w:p w:rsidR="004F118E" w:rsidRDefault="004F118E">
      <w:pPr>
        <w:pStyle w:val="newncpi0"/>
        <w:divId w:val="1977098530"/>
      </w:pPr>
      <w:r>
        <w:t>Количество листов обращения ___________________________________________________</w:t>
      </w:r>
    </w:p>
    <w:p w:rsidR="004F118E" w:rsidRDefault="004F118E">
      <w:pPr>
        <w:pStyle w:val="newncpi0"/>
        <w:divId w:val="1977098530"/>
      </w:pPr>
      <w:r>
        <w:t>Количество листов приложений _________________________________________________</w:t>
      </w:r>
    </w:p>
    <w:p w:rsidR="004F118E" w:rsidRDefault="004F118E">
      <w:pPr>
        <w:pStyle w:val="newncpi0"/>
        <w:divId w:val="1977098530"/>
      </w:pPr>
      <w:r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4F118E" w:rsidRDefault="004F118E">
      <w:pPr>
        <w:pStyle w:val="newncpi0"/>
        <w:divId w:val="1977098530"/>
      </w:pPr>
      <w:r>
        <w:t>Даты, индексы</w:t>
      </w:r>
      <w:hyperlink w:anchor="a32" w:tooltip="+" w:history="1">
        <w:r>
          <w:rPr>
            <w:rStyle w:val="a3"/>
          </w:rPr>
          <w:t>*</w:t>
        </w:r>
      </w:hyperlink>
      <w:r>
        <w:t xml:space="preserve"> повторных обращений ___________________________________________</w:t>
      </w:r>
    </w:p>
    <w:p w:rsidR="004F118E" w:rsidRDefault="004F118E">
      <w:pPr>
        <w:pStyle w:val="newncpi0"/>
        <w:divId w:val="1977098530"/>
      </w:pPr>
      <w:r>
        <w:t>Корреспондент, дата и индекс сопроводительного письма ___________________________</w:t>
      </w:r>
    </w:p>
    <w:p w:rsidR="004F118E" w:rsidRDefault="004F118E">
      <w:pPr>
        <w:pStyle w:val="newncpi0"/>
        <w:divId w:val="1977098530"/>
      </w:pPr>
      <w:r>
        <w:t>Тематика _____________________________________________________________________</w:t>
      </w:r>
    </w:p>
    <w:p w:rsidR="004F118E" w:rsidRDefault="004F118E">
      <w:pPr>
        <w:pStyle w:val="newncpi0"/>
        <w:divId w:val="1977098530"/>
      </w:pPr>
      <w:r>
        <w:t>Содержание __________________________________________________________________</w:t>
      </w:r>
    </w:p>
    <w:p w:rsidR="004F118E" w:rsidRDefault="004F118E">
      <w:pPr>
        <w:pStyle w:val="newncpi0"/>
        <w:divId w:val="1977098530"/>
      </w:pPr>
      <w: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4F118E" w:rsidRDefault="004F118E">
      <w:pPr>
        <w:pStyle w:val="newncpi0"/>
        <w:divId w:val="1977098530"/>
      </w:pPr>
      <w:r>
        <w:t>Резолюция ____________________________________________________________________</w:t>
      </w:r>
    </w:p>
    <w:p w:rsidR="004F118E" w:rsidRDefault="004F118E">
      <w:pPr>
        <w:pStyle w:val="newncpi0"/>
        <w:divId w:val="1977098530"/>
      </w:pPr>
      <w:r>
        <w:t>Исполнитель ___________________________ Срок исполнения _______________________</w:t>
      </w:r>
    </w:p>
    <w:p w:rsidR="004F118E" w:rsidRDefault="004F118E">
      <w:pPr>
        <w:pStyle w:val="newncpi0"/>
        <w:divId w:val="1977098530"/>
      </w:pPr>
      <w:r>
        <w:t>Документ направлен на исполнение ______________________________________________</w:t>
      </w:r>
    </w:p>
    <w:p w:rsidR="004F118E" w:rsidRDefault="004F118E">
      <w:pPr>
        <w:pStyle w:val="newncpi0"/>
        <w:divId w:val="1977098530"/>
      </w:pPr>
      <w:r>
        <w:t>Дата направления _________ Срок исполнения ___________ Дата исполнения __________</w:t>
      </w:r>
    </w:p>
    <w:p w:rsidR="004F118E" w:rsidRDefault="004F118E">
      <w:pPr>
        <w:pStyle w:val="newncpi0"/>
        <w:divId w:val="1977098530"/>
      </w:pPr>
      <w:r>
        <w:t>Ход рассмотрения _____________________________________________________________</w:t>
      </w:r>
    </w:p>
    <w:p w:rsidR="004F118E" w:rsidRDefault="004F118E">
      <w:pPr>
        <w:pStyle w:val="newncpi0"/>
        <w:divId w:val="1977098530"/>
      </w:pPr>
      <w:r>
        <w:t>Отметка о выдаче предписания и его исполнении __________________________________</w:t>
      </w:r>
    </w:p>
    <w:p w:rsidR="004F118E" w:rsidRDefault="004F118E">
      <w:pPr>
        <w:pStyle w:val="newncpi0"/>
        <w:divId w:val="1977098530"/>
      </w:pPr>
      <w:r>
        <w:t>Результат рассмотрения обращения ______________________________________________</w:t>
      </w:r>
    </w:p>
    <w:p w:rsidR="004F118E" w:rsidRDefault="004F118E">
      <w:pPr>
        <w:pStyle w:val="newncpi0"/>
        <w:divId w:val="1977098530"/>
      </w:pPr>
      <w:r>
        <w:t>Дата ответа (уведомления) заявителю ____________________ № _____________________</w:t>
      </w:r>
    </w:p>
    <w:p w:rsidR="004F118E" w:rsidRDefault="004F118E">
      <w:pPr>
        <w:pStyle w:val="newncpi0"/>
        <w:divId w:val="1977098530"/>
      </w:pPr>
      <w:r>
        <w:t>Отметка об объявлении ответа заявителю в ходе личного приема _____________________</w:t>
      </w:r>
    </w:p>
    <w:p w:rsidR="004F118E" w:rsidRDefault="004F118E">
      <w:pPr>
        <w:pStyle w:val="newncpi0"/>
        <w:divId w:val="1977098530"/>
      </w:pPr>
      <w:r>
        <w:t>Отметка о снятии с контроля ____________________________________________________</w:t>
      </w:r>
    </w:p>
    <w:p w:rsidR="004F118E" w:rsidRDefault="004F118E">
      <w:pPr>
        <w:pStyle w:val="newncpi0"/>
        <w:divId w:val="1977098530"/>
      </w:pPr>
      <w:r>
        <w:t>Документ подшит в дело № _____________________________________________________</w:t>
      </w:r>
    </w:p>
    <w:p w:rsidR="004F118E" w:rsidRDefault="004F118E">
      <w:pPr>
        <w:pStyle w:val="newncpi"/>
        <w:divId w:val="1977098530"/>
      </w:pPr>
      <w:r>
        <w:t> </w:t>
      </w:r>
    </w:p>
    <w:p w:rsidR="004F118E" w:rsidRDefault="004F118E">
      <w:pPr>
        <w:pStyle w:val="snoskiline"/>
        <w:divId w:val="1977098530"/>
      </w:pPr>
      <w:r>
        <w:t>______________________________</w:t>
      </w:r>
    </w:p>
    <w:p w:rsidR="004F118E" w:rsidRDefault="004F118E">
      <w:pPr>
        <w:pStyle w:val="snoski"/>
        <w:divId w:val="1977098530"/>
      </w:pPr>
      <w:bookmarkStart w:id="54" w:name="a32"/>
      <w:bookmarkEnd w:id="54"/>
      <w:r>
        <w:t>*Проставляются при присвоении повторному обращению очередного регистрационного индекса.</w:t>
      </w:r>
    </w:p>
    <w:p w:rsidR="004F118E" w:rsidRDefault="004F118E">
      <w:pPr>
        <w:pStyle w:val="endform"/>
        <w:divId w:val="1977098530"/>
      </w:pPr>
      <w:r>
        <w:t> </w:t>
      </w:r>
    </w:p>
    <w:p w:rsidR="004F118E" w:rsidRDefault="004F118E">
      <w:pPr>
        <w:pStyle w:val="newncpi"/>
        <w:divId w:val="1977098530"/>
      </w:pPr>
      <w:r>
        <w:t> </w:t>
      </w:r>
    </w:p>
    <w:sectPr w:rsidR="004F118E" w:rsidSect="004F118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F118E"/>
    <w:rsid w:val="004363E4"/>
    <w:rsid w:val="004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18E"/>
    <w:rPr>
      <w:color w:val="0000FF"/>
      <w:u w:val="single"/>
    </w:rPr>
  </w:style>
  <w:style w:type="paragraph" w:customStyle="1" w:styleId="title">
    <w:name w:val="title"/>
    <w:basedOn w:val="a"/>
    <w:rsid w:val="004F118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4F118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4F118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4F118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4F118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4F118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4F118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4F118E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4F118E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4F118E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4F118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4F118E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4F118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4F118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4F11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4F118E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4F118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F118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F118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F118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4F118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F118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78751&amp;a=12" TargetMode="External"/><Relationship Id="rId13" Type="http://schemas.openxmlformats.org/officeDocument/2006/relationships/hyperlink" Target="tx.dll?d=77452&amp;a=161" TargetMode="External"/><Relationship Id="rId18" Type="http://schemas.openxmlformats.org/officeDocument/2006/relationships/hyperlink" Target="tx.dll?d=216929&amp;a=11" TargetMode="External"/><Relationship Id="rId26" Type="http://schemas.openxmlformats.org/officeDocument/2006/relationships/hyperlink" Target="tx.dll?d=77452&amp;a=1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x.dll?d=216929&amp;a=39" TargetMode="External"/><Relationship Id="rId7" Type="http://schemas.openxmlformats.org/officeDocument/2006/relationships/hyperlink" Target="tx.dll?d=216929&amp;a=65" TargetMode="External"/><Relationship Id="rId12" Type="http://schemas.openxmlformats.org/officeDocument/2006/relationships/hyperlink" Target="tx.dll?d=77452&amp;a=161" TargetMode="External"/><Relationship Id="rId17" Type="http://schemas.openxmlformats.org/officeDocument/2006/relationships/hyperlink" Target="tx.dll?d=216929&amp;a=14" TargetMode="External"/><Relationship Id="rId25" Type="http://schemas.openxmlformats.org/officeDocument/2006/relationships/hyperlink" Target="tx.dll?d=216929&amp;a=23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tx.dll?d=77452&amp;a=161" TargetMode="External"/><Relationship Id="rId20" Type="http://schemas.openxmlformats.org/officeDocument/2006/relationships/hyperlink" Target="tx.dll?d=216929&amp;a=12" TargetMode="External"/><Relationship Id="rId29" Type="http://schemas.openxmlformats.org/officeDocument/2006/relationships/hyperlink" Target="tx.dll?d=77452&amp;a=161" TargetMode="External"/><Relationship Id="rId1" Type="http://schemas.openxmlformats.org/officeDocument/2006/relationships/styles" Target="styles.xml"/><Relationship Id="rId6" Type="http://schemas.openxmlformats.org/officeDocument/2006/relationships/hyperlink" Target="tx.dll?d=620805&amp;a=1" TargetMode="External"/><Relationship Id="rId11" Type="http://schemas.openxmlformats.org/officeDocument/2006/relationships/hyperlink" Target="tx.dll?d=216929&amp;a=8" TargetMode="External"/><Relationship Id="rId24" Type="http://schemas.openxmlformats.org/officeDocument/2006/relationships/hyperlink" Target="tx.dll?d=216929&amp;a=39" TargetMode="External"/><Relationship Id="rId32" Type="http://schemas.openxmlformats.org/officeDocument/2006/relationships/fontTable" Target="fontTable.xml"/><Relationship Id="rId5" Type="http://schemas.openxmlformats.org/officeDocument/2006/relationships/hyperlink" Target="tx.dll?d=356439&amp;a=1" TargetMode="External"/><Relationship Id="rId15" Type="http://schemas.openxmlformats.org/officeDocument/2006/relationships/hyperlink" Target="tx.dll?d=77452&amp;a=161" TargetMode="External"/><Relationship Id="rId23" Type="http://schemas.openxmlformats.org/officeDocument/2006/relationships/hyperlink" Target="tx.dll?d=216929&amp;a=11" TargetMode="External"/><Relationship Id="rId28" Type="http://schemas.openxmlformats.org/officeDocument/2006/relationships/hyperlink" Target="tx.dll?d=216929&amp;a=132" TargetMode="External"/><Relationship Id="rId10" Type="http://schemas.openxmlformats.org/officeDocument/2006/relationships/hyperlink" Target="tx.dll?d=215605&amp;a=3" TargetMode="External"/><Relationship Id="rId19" Type="http://schemas.openxmlformats.org/officeDocument/2006/relationships/hyperlink" Target="tx.dll?d=216929&amp;a=39" TargetMode="External"/><Relationship Id="rId31" Type="http://schemas.openxmlformats.org/officeDocument/2006/relationships/hyperlink" Target="tx.dll?d=77452&amp;a=161" TargetMode="External"/><Relationship Id="rId4" Type="http://schemas.openxmlformats.org/officeDocument/2006/relationships/hyperlink" Target="tx.dll?d=308881&amp;a=1" TargetMode="External"/><Relationship Id="rId9" Type="http://schemas.openxmlformats.org/officeDocument/2006/relationships/hyperlink" Target="tx.dll?d=113930&amp;a=1" TargetMode="External"/><Relationship Id="rId14" Type="http://schemas.openxmlformats.org/officeDocument/2006/relationships/hyperlink" Target="tx.dll?d=77452&amp;a=161" TargetMode="External"/><Relationship Id="rId22" Type="http://schemas.openxmlformats.org/officeDocument/2006/relationships/hyperlink" Target="tx.dll?d=216929&amp;a=14" TargetMode="External"/><Relationship Id="rId27" Type="http://schemas.openxmlformats.org/officeDocument/2006/relationships/hyperlink" Target="tx.dll?d=77452&amp;a=161" TargetMode="External"/><Relationship Id="rId30" Type="http://schemas.openxmlformats.org/officeDocument/2006/relationships/hyperlink" Target="tx.dll?d=77452&amp;a=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3374</Words>
  <Characters>19232</Characters>
  <Application>Microsoft Office Word</Application>
  <DocSecurity>0</DocSecurity>
  <Lines>160</Lines>
  <Paragraphs>45</Paragraphs>
  <ScaleCrop>false</ScaleCrop>
  <Company/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Щавликова Лариса Андреевна</dc:creator>
  <cp:lastModifiedBy>Щавликова Лариса Андреевна</cp:lastModifiedBy>
  <cp:revision>2</cp:revision>
  <dcterms:created xsi:type="dcterms:W3CDTF">2024-04-24T04:59:00Z</dcterms:created>
  <dcterms:modified xsi:type="dcterms:W3CDTF">2024-04-24T04:59:00Z</dcterms:modified>
</cp:coreProperties>
</file>