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23" w:rsidRDefault="00492923" w:rsidP="004929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Особенности регулирования труда лиц, работающих по                </w:t>
      </w:r>
    </w:p>
    <w:p w:rsidR="00366F88" w:rsidRDefault="00492923" w:rsidP="004929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совместительству.</w:t>
      </w:r>
    </w:p>
    <w:p w:rsidR="00492923" w:rsidRDefault="00492923" w:rsidP="004929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92923" w:rsidRDefault="00492923" w:rsidP="0049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Республики Беларусь от 18.07.2019 г. №  </w:t>
      </w:r>
      <w:r w:rsidRPr="00492923">
        <w:rPr>
          <w:rFonts w:ascii="Times New Roman" w:hAnsi="Times New Roman" w:cs="Times New Roman"/>
          <w:sz w:val="30"/>
          <w:szCs w:val="30"/>
        </w:rPr>
        <w:t>№ 219-</w:t>
      </w:r>
      <w:r>
        <w:rPr>
          <w:rFonts w:ascii="Times New Roman" w:hAnsi="Times New Roman" w:cs="Times New Roman"/>
          <w:sz w:val="30"/>
          <w:szCs w:val="30"/>
        </w:rPr>
        <w:t>З «</w:t>
      </w:r>
      <w:r w:rsidR="001F0D4C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б изменении законов», уточнены некоторые нормы, регулирующие труд работников, работающих по совместительству. Так, часть вторая статьи 345 Трудового кодекса Республики Беларусь изложена в новой редакции, в соответствии с которой не только</w:t>
      </w:r>
      <w:r w:rsidR="00F72676">
        <w:rPr>
          <w:rFonts w:ascii="Times New Roman" w:hAnsi="Times New Roman" w:cs="Times New Roman"/>
          <w:sz w:val="30"/>
          <w:szCs w:val="30"/>
        </w:rPr>
        <w:t xml:space="preserve"> работники, находящиеся</w:t>
      </w:r>
      <w:r w:rsidR="000F34DB">
        <w:rPr>
          <w:rFonts w:ascii="Times New Roman" w:hAnsi="Times New Roman" w:cs="Times New Roman"/>
          <w:sz w:val="30"/>
          <w:szCs w:val="30"/>
        </w:rPr>
        <w:t xml:space="preserve"> в отпусках без сохранения или с частичным сохранением </w:t>
      </w:r>
      <w:r w:rsidR="00503107">
        <w:rPr>
          <w:rFonts w:ascii="Times New Roman" w:hAnsi="Times New Roman" w:cs="Times New Roman"/>
          <w:sz w:val="30"/>
          <w:szCs w:val="30"/>
        </w:rPr>
        <w:t xml:space="preserve"> заработной платы, предоставляемых</w:t>
      </w:r>
      <w:r w:rsidR="0099363A">
        <w:rPr>
          <w:rFonts w:ascii="Times New Roman" w:hAnsi="Times New Roman" w:cs="Times New Roman"/>
          <w:sz w:val="30"/>
          <w:szCs w:val="30"/>
        </w:rPr>
        <w:t xml:space="preserve">  по инициативе нанимателя (в случае необходимости временной приостановки работ или уменьшения  их объема), но так</w:t>
      </w:r>
      <w:r w:rsidR="001F0D4C">
        <w:rPr>
          <w:rFonts w:ascii="Times New Roman" w:hAnsi="Times New Roman" w:cs="Times New Roman"/>
          <w:sz w:val="30"/>
          <w:szCs w:val="30"/>
        </w:rPr>
        <w:t xml:space="preserve"> </w:t>
      </w:r>
      <w:r w:rsidR="0099363A">
        <w:rPr>
          <w:rFonts w:ascii="Times New Roman" w:hAnsi="Times New Roman" w:cs="Times New Roman"/>
          <w:sz w:val="30"/>
          <w:szCs w:val="30"/>
        </w:rPr>
        <w:t>же работники, находящиеся в трудовых отпусках по основному месту работы, могут работать по совместительству полный рабочий день (смену).</w:t>
      </w:r>
    </w:p>
    <w:p w:rsidR="0099363A" w:rsidRDefault="00B43788" w:rsidP="0049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 не имеет значения, работник работает на условиях внутреннего или внешнего совместительства.</w:t>
      </w:r>
    </w:p>
    <w:p w:rsidR="00B43788" w:rsidRDefault="00B43788" w:rsidP="0049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новой редакции изложена  статья 350 Трудового кодекса, предусматривающая основания прекращения трудового договора </w:t>
      </w:r>
      <w:r w:rsidR="006E5C4D">
        <w:rPr>
          <w:rFonts w:ascii="Times New Roman" w:hAnsi="Times New Roman" w:cs="Times New Roman"/>
          <w:sz w:val="30"/>
          <w:szCs w:val="30"/>
        </w:rPr>
        <w:t>с работающим по совместительству. Помимо оснований, преду-смотренных Трудовым кодексом и иными законодательными актами, трудовой договор с работающим по совместительству может быть прекращен:</w:t>
      </w:r>
    </w:p>
    <w:p w:rsidR="006E5C4D" w:rsidRDefault="006E5C4D" w:rsidP="006E5C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приеме на работу работника, для которого эта работа будет являться основной;</w:t>
      </w:r>
    </w:p>
    <w:p w:rsidR="006E5C4D" w:rsidRDefault="006E5C4D" w:rsidP="006E5C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с тем, что работа по совместительству стала для работника основной.</w:t>
      </w:r>
    </w:p>
    <w:p w:rsidR="006E5C4D" w:rsidRDefault="006E5C4D" w:rsidP="006E5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Следовательно, с учетом изложенной в новой редакции статьи 350 </w:t>
      </w:r>
    </w:p>
    <w:p w:rsidR="006E5C4D" w:rsidRDefault="006E5C4D" w:rsidP="006E5C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Трудового кодекса, переход с трудового договора, заключенного на условиях совместительства, на трудовой договор по основному месту работы может</w:t>
      </w:r>
      <w:r w:rsidR="00CA63B1">
        <w:rPr>
          <w:rFonts w:ascii="Times New Roman" w:hAnsi="Times New Roman" w:cs="Times New Roman"/>
          <w:sz w:val="30"/>
          <w:szCs w:val="30"/>
        </w:rPr>
        <w:t xml:space="preserve"> осуществляться путем его прекращения</w:t>
      </w:r>
      <w:r w:rsidR="001F0D4C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CA63B1">
        <w:rPr>
          <w:rFonts w:ascii="Times New Roman" w:hAnsi="Times New Roman" w:cs="Times New Roman"/>
          <w:sz w:val="30"/>
          <w:szCs w:val="30"/>
        </w:rPr>
        <w:t>(увольнения) и заключения нового трудового договора по основному месту работы (прием на работу).</w:t>
      </w:r>
    </w:p>
    <w:p w:rsidR="00CA63B1" w:rsidRDefault="00CA63B1" w:rsidP="006E5C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 вступлением в силу Закона № 219-З трудовой отпуск работающим по совместительству предоставляется одновременно с трудовым отпуском по основной работе, но с учетом желания работника (ст.347 Трудового кодекса).</w:t>
      </w:r>
    </w:p>
    <w:p w:rsidR="00CA63B1" w:rsidRDefault="00CA63B1" w:rsidP="006E5C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63B1" w:rsidRDefault="00CA63B1" w:rsidP="006E5C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63B1" w:rsidRPr="00CA63B1" w:rsidRDefault="00CA63B1" w:rsidP="006E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CA63B1">
        <w:rPr>
          <w:rFonts w:ascii="Times New Roman" w:hAnsi="Times New Roman" w:cs="Times New Roman"/>
          <w:sz w:val="28"/>
          <w:szCs w:val="28"/>
        </w:rPr>
        <w:t xml:space="preserve">Управления по труду, занятости и социальной защите     </w:t>
      </w:r>
    </w:p>
    <w:p w:rsidR="00CA63B1" w:rsidRPr="00CA63B1" w:rsidRDefault="00CA63B1" w:rsidP="006E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B1">
        <w:rPr>
          <w:rFonts w:ascii="Times New Roman" w:hAnsi="Times New Roman" w:cs="Times New Roman"/>
          <w:sz w:val="28"/>
          <w:szCs w:val="28"/>
        </w:rPr>
        <w:t xml:space="preserve">                      Чериковского райисполкома</w:t>
      </w:r>
    </w:p>
    <w:p w:rsidR="0099363A" w:rsidRPr="00492923" w:rsidRDefault="0099363A" w:rsidP="0049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99363A" w:rsidRPr="00492923" w:rsidSect="0069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17FDB"/>
    <w:multiLevelType w:val="hybridMultilevel"/>
    <w:tmpl w:val="F558C450"/>
    <w:lvl w:ilvl="0" w:tplc="63BA6D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92923"/>
    <w:rsid w:val="000F34DB"/>
    <w:rsid w:val="001F0D4C"/>
    <w:rsid w:val="00366F88"/>
    <w:rsid w:val="003A7DB9"/>
    <w:rsid w:val="00492923"/>
    <w:rsid w:val="00503107"/>
    <w:rsid w:val="006906F7"/>
    <w:rsid w:val="006E5C4D"/>
    <w:rsid w:val="0099363A"/>
    <w:rsid w:val="00B43788"/>
    <w:rsid w:val="00CA63B1"/>
    <w:rsid w:val="00F7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2020-06-01T13:48:00Z</dcterms:created>
  <dcterms:modified xsi:type="dcterms:W3CDTF">2020-06-01T13:48:00Z</dcterms:modified>
</cp:coreProperties>
</file>