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F8" w:rsidRDefault="006874F8" w:rsidP="006874F8">
      <w:pPr>
        <w:pStyle w:val="chapter"/>
        <w:ind w:firstLine="709"/>
      </w:pPr>
    </w:p>
    <w:p w:rsidR="006874F8" w:rsidRDefault="006874F8" w:rsidP="006874F8">
      <w:pPr>
        <w:pStyle w:val="chapter"/>
        <w:ind w:firstLine="709"/>
      </w:pPr>
      <w:r>
        <w:t>ТРЕБОВАНИЯ ПРИ ВЫПОЛНЕНИИ РАБОТ ПО ОБРАБОТКЕ ПОЧВЫ, УХОДУ ЗА НАСАЖДЕНИЯМИ, УБОРОЧНЫХ РАБОТ</w:t>
      </w:r>
    </w:p>
    <w:p w:rsidR="00A60354" w:rsidRPr="00A60354" w:rsidRDefault="006874F8" w:rsidP="00A6035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a160"/>
      <w:bookmarkEnd w:id="0"/>
      <w:r>
        <w:t> </w:t>
      </w:r>
      <w:r w:rsidR="00A60354" w:rsidRPr="00A60354">
        <w:rPr>
          <w:rFonts w:ascii="Times New Roman" w:hAnsi="Times New Roman" w:cs="Times New Roman"/>
          <w:sz w:val="24"/>
          <w:szCs w:val="24"/>
        </w:rPr>
        <w:t>Требования при выполнении работ по обработке почвы, уходу за насаждениями, уборочных работ определены Правилами по охране труда в сельском и рыбном хозяйстве, утвержденными постановлением Министерства труда и социальной защиты Республики Беларусь и Министерства сельского хозяйстве и продовольствия Республики Беларусь от 05.05.2022 № 29/44 (далее – Правила).</w:t>
      </w:r>
    </w:p>
    <w:p w:rsidR="006874F8" w:rsidRPr="00A60354" w:rsidRDefault="006874F8" w:rsidP="00A60354">
      <w:pPr>
        <w:pStyle w:val="point"/>
        <w:spacing w:before="0" w:after="0"/>
        <w:ind w:firstLine="709"/>
      </w:pPr>
      <w:r w:rsidRPr="00A60354">
        <w:t>На полях для проведения сельскохозяйственных работ с применением сельскохозяйственных машин (далее – механизированные работы) должны быть установлены указатели (вешки) у крупных камней и других препятствий.</w:t>
      </w:r>
    </w:p>
    <w:p w:rsidR="006874F8" w:rsidRDefault="006874F8" w:rsidP="00A60354">
      <w:pPr>
        <w:pStyle w:val="point"/>
        <w:spacing w:before="0" w:after="0"/>
        <w:ind w:firstLine="709"/>
      </w:pPr>
      <w:bookmarkStart w:id="1" w:name="a161"/>
      <w:bookmarkEnd w:id="1"/>
      <w:r>
        <w:t> Работы по обработке почвы (уходу за насаждениями), производимые с применением ручного садово-огородного инструмента, должны проводиться на участках полей, на которых не ведутся механизированные работы.</w:t>
      </w:r>
    </w:p>
    <w:p w:rsidR="006874F8" w:rsidRDefault="006874F8" w:rsidP="00A60354">
      <w:pPr>
        <w:pStyle w:val="point"/>
        <w:spacing w:before="0" w:after="0"/>
        <w:ind w:firstLine="709"/>
      </w:pPr>
      <w:bookmarkStart w:id="2" w:name="a31"/>
      <w:bookmarkEnd w:id="2"/>
      <w:r>
        <w:t xml:space="preserve">При обработке почвы тяпкой, лопатой, во избежание </w:t>
      </w:r>
      <w:proofErr w:type="spellStart"/>
      <w:r>
        <w:t>травмирования</w:t>
      </w:r>
      <w:proofErr w:type="spellEnd"/>
      <w:r>
        <w:t>, работающему не допускается приближать лезвие тяпки к ноге на расстояние менее 0,5 м, а лезвие лопаты – менее 0,3 м.</w:t>
      </w:r>
    </w:p>
    <w:p w:rsidR="006874F8" w:rsidRDefault="006874F8" w:rsidP="00A60354">
      <w:pPr>
        <w:pStyle w:val="point"/>
        <w:spacing w:before="0" w:after="0"/>
        <w:ind w:firstLine="709"/>
      </w:pPr>
      <w:r>
        <w:t> При работе с садовым ножом необходимо следить, чтобы свободная рука работающего не находилась на пути движения инструмента, а при работе с секатором – на расстоянии 0,15–0,2 м.</w:t>
      </w:r>
    </w:p>
    <w:p w:rsidR="006874F8" w:rsidRDefault="006874F8" w:rsidP="00A60354">
      <w:pPr>
        <w:pStyle w:val="point"/>
        <w:spacing w:before="0" w:after="0"/>
        <w:ind w:firstLine="709"/>
      </w:pPr>
      <w:bookmarkStart w:id="3" w:name="a162"/>
      <w:bookmarkEnd w:id="3"/>
      <w:r>
        <w:t> При выполнении работ по обработке почвы, уходу за насаждениями, уборочных работ вручную не допускается:</w:t>
      </w:r>
    </w:p>
    <w:p w:rsidR="006874F8" w:rsidRDefault="006874F8" w:rsidP="00A60354">
      <w:pPr>
        <w:pStyle w:val="newncpi"/>
        <w:spacing w:before="0" w:after="0"/>
        <w:ind w:firstLine="709"/>
      </w:pPr>
      <w:r>
        <w:t>хранить ручной садово-огородный инструмент на делянках или в траве;</w:t>
      </w:r>
    </w:p>
    <w:p w:rsidR="006874F8" w:rsidRDefault="006874F8" w:rsidP="00A60354">
      <w:pPr>
        <w:pStyle w:val="newncpi"/>
        <w:spacing w:before="0" w:after="0"/>
        <w:ind w:firstLine="709"/>
      </w:pPr>
      <w:r>
        <w:t>класть ручной садово-огородный инструмент (грабли, вилы, маркеры) зубьями вверх;</w:t>
      </w:r>
    </w:p>
    <w:p w:rsidR="006874F8" w:rsidRDefault="006874F8" w:rsidP="00A60354">
      <w:pPr>
        <w:pStyle w:val="newncpi"/>
        <w:spacing w:before="0" w:after="0"/>
        <w:ind w:firstLine="709"/>
      </w:pPr>
      <w:r>
        <w:t>проводить рыхление почвы, делать лунки и ямки под рассаду руками;</w:t>
      </w:r>
    </w:p>
    <w:p w:rsidR="006874F8" w:rsidRDefault="006874F8" w:rsidP="00A60354">
      <w:pPr>
        <w:pStyle w:val="newncpi"/>
        <w:spacing w:before="0" w:after="0"/>
        <w:ind w:firstLine="709"/>
      </w:pPr>
      <w:r>
        <w:t>класть в карманы специальной одежды, за голенище сапог и на площадку лестниц-стремянок садовую замазку, ножи, секаторы, иной ручной садово-огородный инструмент, применяемый при обрезке, лечении ран и дупел деревьев;</w:t>
      </w:r>
    </w:p>
    <w:p w:rsidR="006874F8" w:rsidRDefault="006874F8" w:rsidP="00A60354">
      <w:pPr>
        <w:pStyle w:val="newncpi"/>
        <w:spacing w:before="0" w:after="0"/>
        <w:ind w:firstLine="709"/>
      </w:pPr>
      <w:r>
        <w:t>становиться при срезке ветвей сучкорезом под срезаемой веткой и находиться посторонним лицам под деревом, которое обрезается;</w:t>
      </w:r>
    </w:p>
    <w:p w:rsidR="006874F8" w:rsidRDefault="006874F8" w:rsidP="00A60354">
      <w:pPr>
        <w:pStyle w:val="newncpi"/>
        <w:spacing w:before="0" w:after="0"/>
        <w:ind w:firstLine="709"/>
      </w:pPr>
      <w:r>
        <w:t>производить обрезку высоких деревьев вблизи линий электропередачи, находящихся под напряжением;</w:t>
      </w:r>
    </w:p>
    <w:p w:rsidR="006874F8" w:rsidRDefault="006874F8" w:rsidP="00A60354">
      <w:pPr>
        <w:pStyle w:val="newncpi"/>
        <w:spacing w:before="0" w:after="0"/>
        <w:ind w:firstLine="709"/>
      </w:pPr>
      <w:r>
        <w:t>залезать на деревья и становиться на тонкие ветви при сборе плодов и их обрезке.</w:t>
      </w:r>
    </w:p>
    <w:p w:rsidR="006874F8" w:rsidRDefault="006874F8" w:rsidP="00A60354">
      <w:pPr>
        <w:pStyle w:val="point"/>
        <w:spacing w:before="0" w:after="0"/>
        <w:ind w:firstLine="709"/>
      </w:pPr>
      <w:bookmarkStart w:id="4" w:name="a89"/>
      <w:bookmarkEnd w:id="4"/>
      <w:r>
        <w:t>Совместная перевозка работающих и ручного садово-огородного инструмента (вил, граблей, тяпок, мотыг, секаторов, садовых ножей) допускается только в случае закрепления ручного садово-огородного инструмента.</w:t>
      </w:r>
    </w:p>
    <w:p w:rsidR="006874F8" w:rsidRDefault="006874F8" w:rsidP="00A60354">
      <w:pPr>
        <w:pStyle w:val="point"/>
        <w:spacing w:before="0" w:after="0"/>
        <w:ind w:firstLine="709"/>
      </w:pPr>
      <w:bookmarkStart w:id="5" w:name="a163"/>
      <w:bookmarkEnd w:id="5"/>
      <w:r>
        <w:t>Во время грозы все виды работ на поле, связанные с растениеводством, следует прекратить.</w:t>
      </w:r>
    </w:p>
    <w:p w:rsidR="006874F8" w:rsidRDefault="006874F8" w:rsidP="00A60354">
      <w:pPr>
        <w:pStyle w:val="point"/>
        <w:spacing w:before="0" w:after="0"/>
        <w:ind w:firstLine="709"/>
      </w:pPr>
      <w:bookmarkStart w:id="6" w:name="a32"/>
      <w:bookmarkEnd w:id="6"/>
      <w:r>
        <w:t>Ручная загрузка малых сельскохозяйственных машин (сеялок, сажалок) семенным (посадочным) материалом и удобрениями допускается только при выключенном двигателе, с использованием средств индивидуальной защиты.</w:t>
      </w:r>
    </w:p>
    <w:p w:rsidR="00A60354" w:rsidRDefault="00A60354" w:rsidP="00A60354">
      <w:pPr>
        <w:pStyle w:val="point"/>
        <w:spacing w:before="0" w:after="0"/>
        <w:ind w:firstLine="709"/>
      </w:pPr>
      <w:bookmarkStart w:id="7" w:name="a164"/>
      <w:bookmarkEnd w:id="7"/>
    </w:p>
    <w:p w:rsidR="00A60354" w:rsidRDefault="00A60354" w:rsidP="00A60354">
      <w:pPr>
        <w:pStyle w:val="point"/>
        <w:spacing w:before="0" w:after="0"/>
        <w:ind w:firstLine="709"/>
      </w:pPr>
    </w:p>
    <w:p w:rsidR="00A60354" w:rsidRDefault="00A60354" w:rsidP="00A60354">
      <w:pPr>
        <w:pStyle w:val="point"/>
        <w:spacing w:before="0" w:after="0"/>
        <w:ind w:firstLine="709"/>
      </w:pPr>
    </w:p>
    <w:p w:rsidR="00A60354" w:rsidRDefault="00A60354" w:rsidP="00A60354">
      <w:pPr>
        <w:pStyle w:val="point"/>
        <w:spacing w:before="0" w:after="0"/>
        <w:ind w:firstLine="709"/>
      </w:pPr>
    </w:p>
    <w:p w:rsidR="00A60354" w:rsidRDefault="00A60354" w:rsidP="00A60354">
      <w:pPr>
        <w:pStyle w:val="point"/>
        <w:spacing w:before="0" w:after="0"/>
        <w:ind w:firstLine="709"/>
      </w:pPr>
    </w:p>
    <w:p w:rsidR="00A60354" w:rsidRDefault="00A60354" w:rsidP="00A60354">
      <w:pPr>
        <w:pStyle w:val="point"/>
        <w:spacing w:before="0" w:after="0"/>
        <w:ind w:firstLine="709"/>
      </w:pPr>
    </w:p>
    <w:p w:rsidR="00A60354" w:rsidRDefault="00A60354" w:rsidP="00A60354">
      <w:pPr>
        <w:pStyle w:val="point"/>
        <w:spacing w:before="0" w:after="0"/>
        <w:ind w:firstLine="709"/>
      </w:pPr>
    </w:p>
    <w:p w:rsidR="00A60354" w:rsidRDefault="00A60354" w:rsidP="00A60354">
      <w:pPr>
        <w:pStyle w:val="point"/>
        <w:spacing w:before="0" w:after="0"/>
        <w:ind w:firstLine="709"/>
      </w:pPr>
    </w:p>
    <w:p w:rsidR="006874F8" w:rsidRDefault="006874F8" w:rsidP="00A60354">
      <w:pPr>
        <w:pStyle w:val="point"/>
        <w:spacing w:before="0" w:after="0"/>
        <w:ind w:firstLine="709"/>
      </w:pPr>
      <w:r>
        <w:t> Для устранения сводов зерна в бункере сельскохозяйственной машины следует использовать вибратор или деревянную лопату.</w:t>
      </w:r>
    </w:p>
    <w:p w:rsidR="006874F8" w:rsidRDefault="006874F8" w:rsidP="00A60354">
      <w:pPr>
        <w:pStyle w:val="point"/>
        <w:spacing w:before="0" w:after="0"/>
        <w:ind w:firstLine="709"/>
      </w:pPr>
      <w:bookmarkStart w:id="8" w:name="a165"/>
      <w:bookmarkEnd w:id="8"/>
      <w:r>
        <w:t xml:space="preserve">Сбор продукции растениеводства, растущей на высоте до 1,5 м, осуществляется без применения средств </w:t>
      </w:r>
      <w:proofErr w:type="spellStart"/>
      <w:r>
        <w:t>подмащивания</w:t>
      </w:r>
      <w:proofErr w:type="spellEnd"/>
      <w:r>
        <w:t>, на высоте 1,5 м и более – с помощью необходимых приспособлений с земли (лестниц, стремянок, специальных подставок), мобильных подъемных рабочих платформ, специальных лазов или малых сельскохозяйственных машин.</w:t>
      </w:r>
    </w:p>
    <w:p w:rsidR="006874F8" w:rsidRDefault="006874F8" w:rsidP="00A60354">
      <w:pPr>
        <w:pStyle w:val="point"/>
        <w:spacing w:before="0" w:after="0"/>
        <w:ind w:firstLine="709"/>
      </w:pPr>
      <w:bookmarkStart w:id="9" w:name="a33"/>
      <w:bookmarkEnd w:id="9"/>
      <w:r>
        <w:t xml:space="preserve"> Овощи, фрукты, плоды, </w:t>
      </w:r>
      <w:proofErr w:type="spellStart"/>
      <w:r>
        <w:t>корнеклубнеплоды</w:t>
      </w:r>
      <w:proofErr w:type="spellEnd"/>
      <w:r>
        <w:t xml:space="preserve"> при их погрузке в грузовые и иные транспортные средства навалом не должны возвышаться над бортами кузова (стандартными или наращенными) и располагаться равномерно по всей площади кузова.</w:t>
      </w:r>
    </w:p>
    <w:p w:rsidR="006874F8" w:rsidRDefault="006874F8" w:rsidP="00A60354">
      <w:pPr>
        <w:pStyle w:val="point"/>
        <w:spacing w:before="0" w:after="0"/>
        <w:ind w:firstLine="709"/>
      </w:pPr>
      <w:bookmarkStart w:id="10" w:name="a166"/>
      <w:bookmarkEnd w:id="10"/>
      <w:r>
        <w:t>Ручная погрузка продукции растениеводства в грузовое и иное транспортное средство должна осуществляться только при остановленном двигателе.</w:t>
      </w:r>
    </w:p>
    <w:p w:rsidR="006874F8" w:rsidRDefault="006874F8" w:rsidP="00A60354">
      <w:pPr>
        <w:pStyle w:val="point"/>
        <w:spacing w:before="0" w:after="0"/>
        <w:ind w:firstLine="709"/>
      </w:pPr>
      <w:bookmarkStart w:id="11" w:name="a167"/>
      <w:bookmarkEnd w:id="11"/>
      <w:r>
        <w:t>При погрузке в грузовое и иное транспортное средство незатаренной продукции растениеводства навалом вручную все работающие должны находиться с одной стороны кузова на безопасном расстоянии от борта загружаемого грузового транспортного средства.</w:t>
      </w:r>
    </w:p>
    <w:p w:rsidR="006874F8" w:rsidRDefault="006874F8" w:rsidP="00A60354">
      <w:pPr>
        <w:pStyle w:val="newncpi"/>
        <w:spacing w:before="0" w:after="0"/>
        <w:ind w:firstLine="709"/>
      </w:pPr>
      <w:r>
        <w:t xml:space="preserve">При погрузке </w:t>
      </w:r>
      <w:proofErr w:type="spellStart"/>
      <w:r>
        <w:t>затаренной</w:t>
      </w:r>
      <w:proofErr w:type="spellEnd"/>
      <w:r>
        <w:t xml:space="preserve"> продукции растениеводства, тара (ящики, мешки, контейнеры) должны укладываться в кузове грузового и иного транспортного средства таким образом, чтобы исключалось их самопроизвольное обрушение при транспортировании.</w:t>
      </w:r>
    </w:p>
    <w:p w:rsidR="006874F8" w:rsidRDefault="006874F8" w:rsidP="00A60354">
      <w:pPr>
        <w:pStyle w:val="point"/>
        <w:spacing w:before="0" w:after="0"/>
        <w:ind w:firstLine="709"/>
      </w:pPr>
      <w:bookmarkStart w:id="12" w:name="a168"/>
      <w:bookmarkEnd w:id="12"/>
      <w:r>
        <w:t>При механизированном заполнении кузова (прицепа) сельскохозяйственных машин, грузового или иного транспортного средства продукцией растениеводства, погрузке упакованной в таре продукции растениеводства, а также при транспортировании ее к месту складирования (закладки, силосования, буртования), нахождение в кузове (прицепе) сельскохозяйственной машины, грузового или иного транспортного средства работающих не допускается.</w:t>
      </w:r>
    </w:p>
    <w:p w:rsidR="00717D07" w:rsidRDefault="00717D07" w:rsidP="006874F8">
      <w:pPr>
        <w:ind w:firstLine="709"/>
      </w:pPr>
    </w:p>
    <w:p w:rsidR="00A60354" w:rsidRDefault="00A60354" w:rsidP="006874F8">
      <w:pPr>
        <w:ind w:firstLine="709"/>
      </w:pPr>
    </w:p>
    <w:p w:rsidR="00A60354" w:rsidRPr="00A60354" w:rsidRDefault="00A60354" w:rsidP="006874F8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60354">
        <w:rPr>
          <w:rFonts w:ascii="Times New Roman" w:hAnsi="Times New Roman" w:cs="Times New Roman"/>
          <w:i/>
          <w:sz w:val="24"/>
          <w:szCs w:val="24"/>
        </w:rPr>
        <w:t>Управление по труду, занятости и социальной защите Чериковского райисполкома</w:t>
      </w:r>
    </w:p>
    <w:sectPr w:rsidR="00A60354" w:rsidRPr="00A60354" w:rsidSect="006874F8">
      <w:pgSz w:w="11906" w:h="16838" w:code="9"/>
      <w:pgMar w:top="1701" w:right="1134" w:bottom="1134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4F8"/>
    <w:rsid w:val="006874F8"/>
    <w:rsid w:val="00717D07"/>
    <w:rsid w:val="00A6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6874F8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6874F8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874F8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2024-06-24T06:31:00Z</dcterms:created>
  <dcterms:modified xsi:type="dcterms:W3CDTF">2024-06-24T06:49:00Z</dcterms:modified>
</cp:coreProperties>
</file>