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DE0" w:rsidRPr="001678A5" w:rsidRDefault="00CB0DE0">
      <w:pPr>
        <w:rPr>
          <w:lang w:val="ru-RU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/>
      </w:tblPr>
      <w:tblGrid>
        <w:gridCol w:w="2050"/>
        <w:gridCol w:w="7609"/>
      </w:tblGrid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1061" w:type="pct"/>
            <w:vMerge w:val="restart"/>
            <w:vAlign w:val="center"/>
          </w:tcPr>
          <w:p w:rsidR="00CB0DE0" w:rsidRDefault="00CB0DE0">
            <w:pPr>
              <w:spacing w:after="60"/>
              <w:jc w:val="center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1.5pt;height:105.75pt;mso-position-horizontal:left;mso-position-horizontal-relative:char;mso-position-vertical:top">
                  <v:imagedata r:id="rId4" o:title=""/>
                </v:shape>
              </w:pict>
            </w:r>
          </w:p>
        </w:tc>
        <w:tc>
          <w:tcPr>
            <w:tcW w:w="3939" w:type="pct"/>
            <w:vMerge w:val="restart"/>
          </w:tcPr>
          <w:p w:rsidR="00CB0DE0" w:rsidRPr="001678A5" w:rsidRDefault="001678A5">
            <w:pPr>
              <w:spacing w:after="60"/>
              <w:rPr>
                <w:lang w:val="ru-RU"/>
              </w:rPr>
            </w:pPr>
            <w:r w:rsidRPr="001678A5">
              <w:rPr>
                <w:b/>
                <w:bCs/>
                <w:lang w:val="ru-RU"/>
              </w:rPr>
              <w:t>АКАДЕМИЯ УПРАВЛЕНИЯ</w:t>
            </w:r>
          </w:p>
          <w:p w:rsidR="00CB0DE0" w:rsidRPr="001678A5" w:rsidRDefault="001678A5">
            <w:pPr>
              <w:spacing w:after="60"/>
              <w:rPr>
                <w:lang w:val="ru-RU"/>
              </w:rPr>
            </w:pPr>
            <w:r w:rsidRPr="001678A5">
              <w:rPr>
                <w:b/>
                <w:bCs/>
                <w:lang w:val="ru-RU"/>
              </w:rPr>
              <w:t>ПРИ ПРЕЗИДЕНТЕ РЕСПУБЛИКИ БЕЛАРУСЬ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3939" w:type="pct"/>
            <w:vMerge w:val="restart"/>
          </w:tcPr>
          <w:p w:rsidR="00CB0DE0" w:rsidRPr="001678A5" w:rsidRDefault="001678A5">
            <w:pPr>
              <w:spacing w:before="120" w:after="60"/>
              <w:rPr>
                <w:lang w:val="ru-RU"/>
              </w:rPr>
            </w:pPr>
            <w:r w:rsidRPr="001678A5">
              <w:rPr>
                <w:b/>
                <w:bCs/>
                <w:lang w:val="ru-RU"/>
              </w:rPr>
              <w:t>Научно-исследовательский институт</w:t>
            </w:r>
            <w:r w:rsidRPr="001678A5">
              <w:rPr>
                <w:lang w:val="ru-RU"/>
              </w:rPr>
              <w:br/>
            </w:r>
            <w:r w:rsidRPr="001678A5">
              <w:rPr>
                <w:b/>
                <w:bCs/>
                <w:lang w:val="ru-RU"/>
              </w:rPr>
              <w:t>теории и практики государственного управления</w:t>
            </w:r>
          </w:p>
        </w:tc>
      </w:tr>
    </w:tbl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jc w:val="center"/>
        <w:rPr>
          <w:lang w:val="ru-RU"/>
        </w:rPr>
      </w:pPr>
      <w:r w:rsidRPr="001678A5">
        <w:rPr>
          <w:b/>
          <w:bCs/>
          <w:lang w:val="ru-RU"/>
        </w:rPr>
        <w:t>РЕКОМЕНДАЦИИ</w:t>
      </w:r>
    </w:p>
    <w:p w:rsidR="00CB0DE0" w:rsidRPr="001678A5" w:rsidRDefault="001678A5">
      <w:pPr>
        <w:spacing w:after="60"/>
        <w:jc w:val="center"/>
        <w:rPr>
          <w:lang w:val="ru-RU"/>
        </w:rPr>
      </w:pPr>
      <w:r w:rsidRPr="001678A5">
        <w:rPr>
          <w:b/>
          <w:bCs/>
          <w:lang w:val="ru-RU"/>
        </w:rPr>
        <w:t>ПО ОРГАНИЗАЦИИ</w:t>
      </w:r>
      <w:r w:rsidRPr="001678A5">
        <w:rPr>
          <w:lang w:val="ru-RU"/>
        </w:rPr>
        <w:t xml:space="preserve"> </w:t>
      </w:r>
      <w:r w:rsidRPr="001678A5">
        <w:rPr>
          <w:b/>
          <w:bCs/>
          <w:lang w:val="ru-RU"/>
        </w:rPr>
        <w:t>ИНФОРМАЦИОННОГО СОПРОВОЖДЕНИЯ</w:t>
      </w:r>
      <w:r w:rsidRPr="001678A5">
        <w:rPr>
          <w:lang w:val="ru-RU"/>
        </w:rPr>
        <w:t xml:space="preserve"> </w:t>
      </w:r>
      <w:r w:rsidRPr="001678A5">
        <w:rPr>
          <w:b/>
          <w:bCs/>
          <w:lang w:val="ru-RU"/>
        </w:rPr>
        <w:t>ГОСУДАРСТВЕННОЙ ПОЛИТИКИ</w:t>
      </w:r>
      <w:r w:rsidRPr="001678A5">
        <w:rPr>
          <w:lang w:val="ru-RU"/>
        </w:rPr>
        <w:t xml:space="preserve"> </w:t>
      </w:r>
      <w:r w:rsidRPr="001678A5">
        <w:rPr>
          <w:b/>
          <w:bCs/>
          <w:lang w:val="ru-RU"/>
        </w:rPr>
        <w:t>В МЕСТНЫХ ИСПОЛНИТЕЛЬНЫХ</w:t>
      </w:r>
      <w:r w:rsidRPr="001678A5">
        <w:rPr>
          <w:lang w:val="ru-RU"/>
        </w:rPr>
        <w:t xml:space="preserve"> </w:t>
      </w:r>
      <w:r w:rsidRPr="001678A5">
        <w:rPr>
          <w:b/>
          <w:bCs/>
          <w:lang w:val="ru-RU"/>
        </w:rPr>
        <w:t>И РАСПОРЯДИТЕЛЬНЫХ ОРГАНАХ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jc w:val="center"/>
        <w:rPr>
          <w:lang w:val="ru-RU"/>
        </w:rPr>
      </w:pPr>
      <w:r w:rsidRPr="001678A5">
        <w:rPr>
          <w:lang w:val="ru-RU"/>
        </w:rPr>
        <w:t>Минск 2023</w:t>
      </w:r>
    </w:p>
    <w:p w:rsidR="00CB0DE0" w:rsidRPr="001678A5" w:rsidRDefault="001678A5">
      <w:pPr>
        <w:spacing w:before="240" w:after="240"/>
        <w:jc w:val="center"/>
        <w:rPr>
          <w:lang w:val="ru-RU"/>
        </w:rPr>
      </w:pPr>
      <w:r w:rsidRPr="001678A5">
        <w:rPr>
          <w:b/>
          <w:bCs/>
          <w:lang w:val="ru-RU"/>
        </w:rPr>
        <w:t>Общие положения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Информационное сопровождение государственной политики представляет собой систематический и целенаправленный процесс создания, распространения и предоставления населению полной и достоверной информации об основных направлениях государственной политики, о де</w:t>
      </w:r>
      <w:r w:rsidRPr="001678A5">
        <w:rPr>
          <w:lang w:val="ru-RU"/>
        </w:rPr>
        <w:t>ятельности государственных органов и организаций.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Информационное сопровождение государственной политики предполагает выстраивание эффективной коммуникации с различными целевыми аудиториями с учетом их особенностей и информационных потребностей.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Настоящие р</w:t>
      </w:r>
      <w:r w:rsidRPr="001678A5">
        <w:rPr>
          <w:lang w:val="ru-RU"/>
        </w:rPr>
        <w:t>екомендации по организации информационного сопровождения государственной политики в местных исполнительных и распорядительных органах (далее</w:t>
      </w:r>
      <w:r>
        <w:t> </w:t>
      </w:r>
      <w:r w:rsidRPr="001678A5">
        <w:rPr>
          <w:lang w:val="ru-RU"/>
        </w:rPr>
        <w:t>– рекомендации) адресованы руководителям и специалистам местных исполнительных и распорядительных органов и направл</w:t>
      </w:r>
      <w:r w:rsidRPr="001678A5">
        <w:rPr>
          <w:lang w:val="ru-RU"/>
        </w:rPr>
        <w:t>ены на унификацию подходов к организации информационного сопровождения государственной политики в условиях информационного общества.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b/>
          <w:bCs/>
          <w:lang w:val="ru-RU"/>
        </w:rPr>
        <w:t>Внедрение предлагаемых подходов позволит: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повысить качество планирования информационных мероприятий с учетом уровня политич</w:t>
      </w:r>
      <w:r w:rsidRPr="001678A5">
        <w:rPr>
          <w:lang w:val="ru-RU"/>
        </w:rPr>
        <w:t>еской культуры и информационных предпочтений целевых аудиторий;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обеспечить согласованность применения традиционных средств массовой информации (далее</w:t>
      </w:r>
      <w:r>
        <w:t> </w:t>
      </w:r>
      <w:r w:rsidRPr="001678A5">
        <w:rPr>
          <w:lang w:val="ru-RU"/>
        </w:rPr>
        <w:t>– СМИ) и социальных медиа (социальные сети, мессенджеры);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lastRenderedPageBreak/>
        <w:t>оптимизировать использование ресурсов при провед</w:t>
      </w:r>
      <w:r w:rsidRPr="001678A5">
        <w:rPr>
          <w:lang w:val="ru-RU"/>
        </w:rPr>
        <w:t>ении информационной работы по уровням управления «населенный пункт</w:t>
      </w:r>
      <w:r>
        <w:t> </w:t>
      </w:r>
      <w:r w:rsidRPr="001678A5">
        <w:rPr>
          <w:lang w:val="ru-RU"/>
        </w:rPr>
        <w:t>– район</w:t>
      </w:r>
      <w:r>
        <w:t> </w:t>
      </w:r>
      <w:r w:rsidRPr="001678A5">
        <w:rPr>
          <w:lang w:val="ru-RU"/>
        </w:rPr>
        <w:t>– область</w:t>
      </w:r>
      <w:r>
        <w:t> </w:t>
      </w:r>
      <w:r w:rsidRPr="001678A5">
        <w:rPr>
          <w:lang w:val="ru-RU"/>
        </w:rPr>
        <w:t>– республика».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Для целей настоящих рекомендаций используются следующие </w:t>
      </w:r>
      <w:r w:rsidRPr="001678A5">
        <w:rPr>
          <w:b/>
          <w:bCs/>
          <w:lang w:val="ru-RU"/>
        </w:rPr>
        <w:t>термины и их определения</w:t>
      </w:r>
      <w:r w:rsidRPr="001678A5">
        <w:rPr>
          <w:lang w:val="ru-RU"/>
        </w:rPr>
        <w:t>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аккаунт</w:t>
      </w:r>
      <w:r>
        <w:t> </w:t>
      </w:r>
      <w:r w:rsidRPr="001678A5">
        <w:rPr>
          <w:lang w:val="ru-RU"/>
        </w:rPr>
        <w:t>– публичная страница, канал, группа, созданная пользователем (физи</w:t>
      </w:r>
      <w:r w:rsidRPr="001678A5">
        <w:rPr>
          <w:lang w:val="ru-RU"/>
        </w:rPr>
        <w:t>ческим лицом, организацией) в социальных сетях, мессенджерах;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информационное мероприятие</w:t>
      </w:r>
      <w:r>
        <w:t> </w:t>
      </w:r>
      <w:r w:rsidRPr="001678A5">
        <w:rPr>
          <w:lang w:val="ru-RU"/>
        </w:rPr>
        <w:t>– подготовка, размещение и продвижение информации по определенной тематике (одному информационному поводу) в СМИ и социальных медиа;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информационное поле</w:t>
      </w:r>
      <w:r>
        <w:t> </w:t>
      </w:r>
      <w:r w:rsidRPr="001678A5">
        <w:rPr>
          <w:lang w:val="ru-RU"/>
        </w:rPr>
        <w:t>– совокупность</w:t>
      </w:r>
      <w:r w:rsidRPr="001678A5">
        <w:rPr>
          <w:lang w:val="ru-RU"/>
        </w:rPr>
        <w:t xml:space="preserve"> информационных материалов, которые создаются, хранятся, распространяются различными информационными ресурсами и оказывают воздействие на сознание, поведенческие установки и ценностные ориентации индивидов, находящихся на определенной территории, в заданны</w:t>
      </w:r>
      <w:r w:rsidRPr="001678A5">
        <w:rPr>
          <w:lang w:val="ru-RU"/>
        </w:rPr>
        <w:t>й промежуток времени;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карта лидеров мнений</w:t>
      </w:r>
      <w:r>
        <w:t> </w:t>
      </w:r>
      <w:r w:rsidRPr="001678A5">
        <w:rPr>
          <w:lang w:val="ru-RU"/>
        </w:rPr>
        <w:t>– документ, содержащий информацию о наиболее информационно активных интернет-пользователях (локальных лидерах мнений), которые оказывают влияние на состояние информационного поля в пределах отдельно взятой админис</w:t>
      </w:r>
      <w:r w:rsidRPr="001678A5">
        <w:rPr>
          <w:lang w:val="ru-RU"/>
        </w:rPr>
        <w:t>тративно-территориальной единицы;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карта контекста информационного поля</w:t>
      </w:r>
      <w:r>
        <w:t> </w:t>
      </w:r>
      <w:r w:rsidRPr="001678A5">
        <w:rPr>
          <w:lang w:val="ru-RU"/>
        </w:rPr>
        <w:t xml:space="preserve">– перечень информационных событий (поводов), оказывающих (способных оказать) влияние на состояние информационной обстановки в пределах административно-территориальной единицы, страны в </w:t>
      </w:r>
      <w:r w:rsidRPr="001678A5">
        <w:rPr>
          <w:lang w:val="ru-RU"/>
        </w:rPr>
        <w:t>целом;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ключевой посыл информационного материала / мероприятия</w:t>
      </w:r>
      <w:r>
        <w:t> </w:t>
      </w:r>
      <w:r w:rsidRPr="001678A5">
        <w:rPr>
          <w:lang w:val="ru-RU"/>
        </w:rPr>
        <w:t>– сообщение, задающее официальную трактовку описываемого в материале события и (или) эмоциональное отношение к нему;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контент</w:t>
      </w:r>
      <w:r>
        <w:t> </w:t>
      </w:r>
      <w:r w:rsidRPr="001678A5">
        <w:rPr>
          <w:lang w:val="ru-RU"/>
        </w:rPr>
        <w:t>– информационный материал в различных формах (текст, изображение, вид</w:t>
      </w:r>
      <w:r w:rsidRPr="001678A5">
        <w:rPr>
          <w:lang w:val="ru-RU"/>
        </w:rPr>
        <w:t>ео, аудио и др.), который создается, распространяется и потребляется пользователями средств массовой информации и коммуникации;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лайк</w:t>
      </w:r>
      <w:r>
        <w:t> </w:t>
      </w:r>
      <w:r w:rsidRPr="001678A5">
        <w:rPr>
          <w:lang w:val="ru-RU"/>
        </w:rPr>
        <w:t>– знак одобрения пользователями материалов, комментариев, действий в социальных медиа;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медиаплан</w:t>
      </w:r>
      <w:r>
        <w:t> </w:t>
      </w:r>
      <w:r w:rsidRPr="001678A5">
        <w:rPr>
          <w:lang w:val="ru-RU"/>
        </w:rPr>
        <w:t>– документ, который содерж</w:t>
      </w:r>
      <w:r w:rsidRPr="001678A5">
        <w:rPr>
          <w:lang w:val="ru-RU"/>
        </w:rPr>
        <w:t>ит график проведения информационных мероприятий с разбивкой по тематике, каналам продвижения, целевым аудиториям с указанием сроков размещения контента и ключевых параметров эффективности планируемых информационных мероприятий;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пост</w:t>
      </w:r>
      <w:r>
        <w:t> </w:t>
      </w:r>
      <w:r w:rsidRPr="001678A5">
        <w:rPr>
          <w:lang w:val="ru-RU"/>
        </w:rPr>
        <w:t xml:space="preserve">– информационный блок, </w:t>
      </w:r>
      <w:r w:rsidRPr="001678A5">
        <w:rPr>
          <w:lang w:val="ru-RU"/>
        </w:rPr>
        <w:t>размещаемый в аккаунте;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репост</w:t>
      </w:r>
      <w:r>
        <w:t> </w:t>
      </w:r>
      <w:r w:rsidRPr="001678A5">
        <w:rPr>
          <w:lang w:val="ru-RU"/>
        </w:rPr>
        <w:t>– размещение в аккаунте копии поста с аккаунта другого пользователя.</w:t>
      </w:r>
    </w:p>
    <w:p w:rsidR="00CB0DE0" w:rsidRPr="001678A5" w:rsidRDefault="001678A5">
      <w:pPr>
        <w:spacing w:before="240" w:after="240"/>
        <w:jc w:val="center"/>
        <w:rPr>
          <w:lang w:val="ru-RU"/>
        </w:rPr>
      </w:pPr>
      <w:r w:rsidRPr="001678A5">
        <w:rPr>
          <w:b/>
          <w:bCs/>
          <w:lang w:val="ru-RU"/>
        </w:rPr>
        <w:t>Организация информационного сопровождения государственной политики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При организации информационного сопровождения государственной политики следует учитывать специфику конкретной административной территориальной единицы (уровень социально-экономического развития, численность населения, его демографические характеристики и д</w:t>
      </w:r>
      <w:r w:rsidRPr="001678A5">
        <w:rPr>
          <w:lang w:val="ru-RU"/>
        </w:rPr>
        <w:t>р.) и состояние информационного поля.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b/>
          <w:bCs/>
          <w:lang w:val="ru-RU"/>
        </w:rPr>
        <w:t>Организация информационного сопровождения государственной политики осуществляется на принципах: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lastRenderedPageBreak/>
        <w:t>тематической непротиворечивости информационных мероприятий;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оптимального распределения информационных мероприятий в течени</w:t>
      </w:r>
      <w:r w:rsidRPr="001678A5">
        <w:rPr>
          <w:lang w:val="ru-RU"/>
        </w:rPr>
        <w:t>е планируемого периода;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адресности информационных мероприятий;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учета общего информационного и культурного контекста информационного поля.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Тематическая непротиворечивость информационных мероприятий означает, что мероприятия одной тематической направленности</w:t>
      </w:r>
      <w:r w:rsidRPr="001678A5">
        <w:rPr>
          <w:lang w:val="ru-RU"/>
        </w:rPr>
        <w:t xml:space="preserve"> несут единый ключевой посыл, обеспечивая формирование единой трактовки (восприятия) всеми целевыми аудиториями описываемых событий.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Оптимальное распределение информационных мероприятий в течение планируемого периода предполагает распределение информационн</w:t>
      </w:r>
      <w:r w:rsidRPr="001678A5">
        <w:rPr>
          <w:lang w:val="ru-RU"/>
        </w:rPr>
        <w:t>ых мероприятий по тематике, времени, интенсивности и географии распространения, обеспечивающее оперативность и непрерывность информационного воздействия на основные целевые аудитории в пределах определенной административно-территориальной единицы (как прав</w:t>
      </w:r>
      <w:r w:rsidRPr="001678A5">
        <w:rPr>
          <w:lang w:val="ru-RU"/>
        </w:rPr>
        <w:t>ило, области).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Адресность информационных мероприятий предусматривает планирование и выбор формата информационных мероприятий с учетом социально-демографических (возраст, образование, социальный статус и т.д.), психографических (интересы, образ жизни, повед</w:t>
      </w:r>
      <w:r w:rsidRPr="001678A5">
        <w:rPr>
          <w:lang w:val="ru-RU"/>
        </w:rPr>
        <w:t>енческие привычки, потребности и т.д.), географических (место жительства, работы, учебы и т.д.) и других характеристик целевых аудиторий.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Учет информационного и культурного контекста информационного поля способствует формированию информационной повестки, о</w:t>
      </w:r>
      <w:r w:rsidRPr="001678A5">
        <w:rPr>
          <w:lang w:val="ru-RU"/>
        </w:rPr>
        <w:t>твечающей запросам целевых аудиторий в пределах административно-территориальной единицы. Учет целесообразно осуществлять поквартально в разрезе основных целевых аудиторий по областям Республики Беларусь.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b/>
          <w:bCs/>
          <w:lang w:val="ru-RU"/>
        </w:rPr>
        <w:t xml:space="preserve">Основными составляющими организации информационного </w:t>
      </w:r>
      <w:r w:rsidRPr="001678A5">
        <w:rPr>
          <w:b/>
          <w:bCs/>
          <w:lang w:val="ru-RU"/>
        </w:rPr>
        <w:t>сопровождения государственной политики</w:t>
      </w:r>
      <w:r w:rsidRPr="001678A5">
        <w:rPr>
          <w:lang w:val="ru-RU"/>
        </w:rPr>
        <w:t xml:space="preserve"> являются: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планирование информационных мероприятий и составление медиаплана;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выявление субъектов, оказывающих влияние на состояние информационного поля административно-территориальной единицы, формирование карты лидеро</w:t>
      </w:r>
      <w:r w:rsidRPr="001678A5">
        <w:rPr>
          <w:lang w:val="ru-RU"/>
        </w:rPr>
        <w:t>в мнений;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мониторинг состояния информационного поля и ведение карты контекста информационного поля.</w:t>
      </w:r>
    </w:p>
    <w:p w:rsidR="00CB0DE0" w:rsidRPr="001678A5" w:rsidRDefault="001678A5">
      <w:pPr>
        <w:spacing w:before="240" w:after="240"/>
        <w:jc w:val="center"/>
        <w:rPr>
          <w:lang w:val="ru-RU"/>
        </w:rPr>
      </w:pPr>
      <w:r w:rsidRPr="001678A5">
        <w:rPr>
          <w:b/>
          <w:bCs/>
          <w:lang w:val="ru-RU"/>
        </w:rPr>
        <w:t>Планирование информационных мероприятий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Планирование информационных мероприятий является важнейшим инструментом повышения эффективности информационного сопр</w:t>
      </w:r>
      <w:r w:rsidRPr="001678A5">
        <w:rPr>
          <w:lang w:val="ru-RU"/>
        </w:rPr>
        <w:t>овождения государственной политики. Оно призвано обеспечить доведение заданной информации до целевых аудиторий в определенные сроки.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С учетом открытости информационного пространства Республики Беларусь, наличия большего числа акторов, способных оказывать в</w:t>
      </w:r>
      <w:r w:rsidRPr="001678A5">
        <w:rPr>
          <w:lang w:val="ru-RU"/>
        </w:rPr>
        <w:t>лияние на состояние информационного поля административно-территориальной единицы, целесообразно осуществлять помесячное планирование информационных мероприятий.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lastRenderedPageBreak/>
        <w:t>Медиапланы следует разрабатывать исходя из приоритетов социально-экономического развития Респуб</w:t>
      </w:r>
      <w:r w:rsidRPr="001678A5">
        <w:rPr>
          <w:lang w:val="ru-RU"/>
        </w:rPr>
        <w:t>лики Беларусь, области, административно-территориальной единицы, закрепленных в документах стратегического и программного характера (Программа социально-экономического развития Республики Беларусь, государственные программы отраслевого характера, программы</w:t>
      </w:r>
      <w:r w:rsidRPr="001678A5">
        <w:rPr>
          <w:lang w:val="ru-RU"/>
        </w:rPr>
        <w:t xml:space="preserve"> социально-экономического развития административно-территориальных единиц и др.), а также планов работы местных исполнительных и распорядительных органов и их руководителей.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Подобный подход позволяет систематизировать информационные мероприятия в соответст</w:t>
      </w:r>
      <w:r w:rsidRPr="001678A5">
        <w:rPr>
          <w:lang w:val="ru-RU"/>
        </w:rPr>
        <w:t>вии с основными направлениями государственной политики, обеспечить их преемственность и непротиворечивость, рационально использовать имеющиеся ресурсы.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Пример медиаплана, структурированного по приоритетам развития, определенным в Программе социально-эконом</w:t>
      </w:r>
      <w:r w:rsidRPr="001678A5">
        <w:rPr>
          <w:lang w:val="ru-RU"/>
        </w:rPr>
        <w:t>ического развития Беларуси на 2021–2025 годы, утвержденной Указом Президента Республики Беларусь от</w:t>
      </w:r>
      <w:r>
        <w:t> </w:t>
      </w:r>
      <w:r w:rsidRPr="001678A5">
        <w:rPr>
          <w:lang w:val="ru-RU"/>
        </w:rPr>
        <w:t>29 июля 2021</w:t>
      </w:r>
      <w:r>
        <w:t> </w:t>
      </w:r>
      <w:r w:rsidRPr="001678A5">
        <w:rPr>
          <w:lang w:val="ru-RU"/>
        </w:rPr>
        <w:t>г. №</w:t>
      </w:r>
      <w:r>
        <w:t> </w:t>
      </w:r>
      <w:r w:rsidRPr="001678A5">
        <w:rPr>
          <w:lang w:val="ru-RU"/>
        </w:rPr>
        <w:t>292, представлен в Приложении 1.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Медиапланы могут корректироваться с учетом динамики развития общественно политической ситуации и информац</w:t>
      </w:r>
      <w:r w:rsidRPr="001678A5">
        <w:rPr>
          <w:lang w:val="ru-RU"/>
        </w:rPr>
        <w:t>ионной обстановки.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Информационное мероприятие включает в себя этапы подготовки, непосредственного проведения и постсобытийного сопровождения (освещения).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При подготовке информационного мероприятия, связанного с определенным событием (встреча, концерт, фест</w:t>
      </w:r>
      <w:r w:rsidRPr="001678A5">
        <w:rPr>
          <w:lang w:val="ru-RU"/>
        </w:rPr>
        <w:t>иваль и др.), основное внимание уделяется анонсированию данного события в целевых аудиториях, на которые оно ориентировано. Анонс следует размещать в областных СМИ, новостных интернет-ресурсах, в тематических группах в социальных сетях. При этом для каждой</w:t>
      </w:r>
      <w:r w:rsidRPr="001678A5">
        <w:rPr>
          <w:lang w:val="ru-RU"/>
        </w:rPr>
        <w:t xml:space="preserve"> целевой аудитории и канала коммуникации выбирается оптимальный стиль подачи информации и формат визуального сопровождения, делается акцент на наиболее привлекательных именно для этой целевой аудитории пунктах программы.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Приглашение-анонс должно обязательн</w:t>
      </w:r>
      <w:r w:rsidRPr="001678A5">
        <w:rPr>
          <w:lang w:val="ru-RU"/>
        </w:rPr>
        <w:t>о содержать интерактивные ссылки на страницу в сети Интернет с полной программой события и маршрутом проезда (при необходимости), а также ссылки на персональные или корпоративные (официальные) страницы ключевых участников. Не следует размещать однотипной а</w:t>
      </w:r>
      <w:r w:rsidRPr="001678A5">
        <w:rPr>
          <w:lang w:val="ru-RU"/>
        </w:rPr>
        <w:t>фиши в формате не «кликабельной» картинки на всех ресурсах, особенно, цифровых.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Формируется также список основных медиаресурсов и лидеров мнений, которые будут освещать предстоящее событие в день его проведения. Для каждого из них определяются целевая ауди</w:t>
      </w:r>
      <w:r w:rsidRPr="001678A5">
        <w:rPr>
          <w:lang w:val="ru-RU"/>
        </w:rPr>
        <w:t>тория и ключевые информационные посылы, которые они будут транслировать.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Подготовка информационных мероприятий, направленных на разъяснение принимаемых решений, формирование общественного мнения по актуальным вопросам политической повестки дня, помимо напи</w:t>
      </w:r>
      <w:r w:rsidRPr="001678A5">
        <w:rPr>
          <w:lang w:val="ru-RU"/>
        </w:rPr>
        <w:t xml:space="preserve">сания программного сообщения должна включать в себя формирование группы лидеров мнений, которые в течение часа от момента обнародования материала (выступление по телевидению, публикация на официальном сайте, сообщение пресс-службы и т.п.) продублируют его </w:t>
      </w:r>
      <w:r w:rsidRPr="001678A5">
        <w:rPr>
          <w:lang w:val="ru-RU"/>
        </w:rPr>
        <w:t xml:space="preserve">в собственных цифровых каналах с добавлением авторских комментариев и запуском конструктивного обсуждения (или контролируемо критического) в зависимости от общего замысла информационного </w:t>
      </w:r>
      <w:r w:rsidRPr="001678A5">
        <w:rPr>
          <w:lang w:val="ru-RU"/>
        </w:rPr>
        <w:lastRenderedPageBreak/>
        <w:t>мероприятия. Содержание комментариев и сценарий ведения обсуждения го</w:t>
      </w:r>
      <w:r w:rsidRPr="001678A5">
        <w:rPr>
          <w:lang w:val="ru-RU"/>
        </w:rPr>
        <w:t>товятся, как правило, заблаговременно.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На этапе подготовки информационного мероприятия рекомендуется разрабатывать для каждого его участника </w:t>
      </w:r>
      <w:r w:rsidRPr="001678A5">
        <w:rPr>
          <w:b/>
          <w:bCs/>
          <w:lang w:val="ru-RU"/>
        </w:rPr>
        <w:t>ключевые показатели эффективности</w:t>
      </w:r>
      <w:r w:rsidRPr="001678A5">
        <w:rPr>
          <w:lang w:val="ru-RU"/>
        </w:rPr>
        <w:t xml:space="preserve"> (далее</w:t>
      </w:r>
      <w:r>
        <w:t> </w:t>
      </w:r>
      <w:r w:rsidRPr="001678A5">
        <w:rPr>
          <w:lang w:val="ru-RU"/>
        </w:rPr>
        <w:t xml:space="preserve">– КПЭ), которые включают в себя количество и вид информационных сообщений </w:t>
      </w:r>
      <w:r w:rsidRPr="001678A5">
        <w:rPr>
          <w:lang w:val="ru-RU"/>
        </w:rPr>
        <w:t>(репортаж, статья, ролик, пост и т.д.) в зависимости от канала коммуникации с целевыми аудиториями (телевидение, печатные издания социальные сети, мессенджеры), а также показатели, характеризующие ожидаемую реакцию аудитории (количество комментариев, лайко</w:t>
      </w:r>
      <w:r w:rsidRPr="001678A5">
        <w:rPr>
          <w:lang w:val="ru-RU"/>
        </w:rPr>
        <w:t>в, репостов и др.).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На этапе реализации информационного мероприятия рекомендуется проводить мониторинг информационного поля для контроля выполнения запланированных информационных действий, выявления реакции целевых аудиторий.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Постсобытийное сопровождение призвано выполнить две задачи: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усилить или вызвать положительный отклик целевых аудиторий на мероприятие;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выявить и купировать попытки обесценивания мероприятия в глазах целевых аудиторий.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Для этого рекомендуется проводить регу</w:t>
      </w:r>
      <w:r w:rsidRPr="001678A5">
        <w:rPr>
          <w:lang w:val="ru-RU"/>
        </w:rPr>
        <w:t>лярный мониторинг информационного поля (не менее 2-х раз в день) в первые два-три дня после завершения мероприятия, уделяя особое внимание социальным сетям. На данном этапе следует использовать сформированные на стадии подготовки информационного мероприяти</w:t>
      </w:r>
      <w:r w:rsidRPr="001678A5">
        <w:rPr>
          <w:lang w:val="ru-RU"/>
        </w:rPr>
        <w:t>я группы лидеров мнений, которые включаются в комментаторскую работу для поддержки конструктивной позиции и нейтрализации деструктивной.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Завершать информационное мероприятие целесообразно подготовкой обобщающего репортажа (сообщения), которое размещается н</w:t>
      </w:r>
      <w:r w:rsidRPr="001678A5">
        <w:rPr>
          <w:lang w:val="ru-RU"/>
        </w:rPr>
        <w:t>а сайте (сайтах) организаторов, в профильных (тематических) группах в социальных сетях СМИ и сопровождается выражением благодарности всем, кто принял участие в реализации события или проявил к нему интерес.</w:t>
      </w:r>
    </w:p>
    <w:p w:rsidR="00CB0DE0" w:rsidRPr="001678A5" w:rsidRDefault="001678A5">
      <w:pPr>
        <w:spacing w:before="240" w:after="240"/>
        <w:jc w:val="center"/>
        <w:rPr>
          <w:lang w:val="ru-RU"/>
        </w:rPr>
      </w:pPr>
      <w:r w:rsidRPr="001678A5">
        <w:rPr>
          <w:b/>
          <w:bCs/>
          <w:lang w:val="ru-RU"/>
        </w:rPr>
        <w:t>Изучение субъектов информационного поля и выявлен</w:t>
      </w:r>
      <w:r w:rsidRPr="001678A5">
        <w:rPr>
          <w:b/>
          <w:bCs/>
          <w:lang w:val="ru-RU"/>
        </w:rPr>
        <w:t>ие лидеров мнений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Для эффективной организации информационного сопровождения государственной политики важное значение имеет выбор каналов коммуникации с целевыми аудиториями.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В условиях широкого распространения социальных медиа помимо традиционных средств м</w:t>
      </w:r>
      <w:r w:rsidRPr="001678A5">
        <w:rPr>
          <w:lang w:val="ru-RU"/>
        </w:rPr>
        <w:t>ассовой информации (республиканские и региональные печатные издания, телевидение, радио) все более значимую роль в удовлетворении информационных потребностей граждан играют локальные лидеры мнений (далее</w:t>
      </w:r>
      <w:r>
        <w:t> </w:t>
      </w:r>
      <w:r w:rsidRPr="001678A5">
        <w:rPr>
          <w:lang w:val="ru-RU"/>
        </w:rPr>
        <w:t>– лидеры мнений), которые являются не только поставщ</w:t>
      </w:r>
      <w:r w:rsidRPr="001678A5">
        <w:rPr>
          <w:lang w:val="ru-RU"/>
        </w:rPr>
        <w:t>иками информации, но и примером для подражания для своей аудитории (носителями модели поведения).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Работа с лидерами мнений позволяет повысить результативность информационного взаимодействия между государственными органами (организациями) и общественностью,</w:t>
      </w:r>
      <w:r w:rsidRPr="001678A5">
        <w:rPr>
          <w:lang w:val="ru-RU"/>
        </w:rPr>
        <w:t xml:space="preserve"> так как с их помощью обеспечивается адресная доставка информации, она «переводится» на язык конкретной группы или сообщества и лучше воспринимается, поскольку </w:t>
      </w:r>
      <w:r w:rsidRPr="001678A5">
        <w:rPr>
          <w:lang w:val="ru-RU"/>
        </w:rPr>
        <w:lastRenderedPageBreak/>
        <w:t>распространена (одобрена) лицом, чье мнение представляется аудитории значимым и весомым.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В этой </w:t>
      </w:r>
      <w:r w:rsidRPr="001678A5">
        <w:rPr>
          <w:lang w:val="ru-RU"/>
        </w:rPr>
        <w:t>связи целесообразно на регулярной основе осуществлять изучение субъектов информационного поля и формировать (поддерживать в актуальном состоянии) карту лидеров мнений. Она представляет собой таблицу, которая может содержать следующие поля: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фамилия, имя, от</w:t>
      </w:r>
      <w:r w:rsidRPr="001678A5">
        <w:rPr>
          <w:lang w:val="ru-RU"/>
        </w:rPr>
        <w:t>чество лидера мнений;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псевдоним, который используется лидером мнений в публичной и медийной деятельности (при наличии);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профиль или основное амплуа в информационном поле, например, политический (экономический, спортивный) обозреватель, аналитик, блогер и т</w:t>
      </w:r>
      <w:r w:rsidRPr="001678A5">
        <w:rPr>
          <w:lang w:val="ru-RU"/>
        </w:rPr>
        <w:t>.д.;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тематика сообщений</w:t>
      </w:r>
      <w:r>
        <w:t> </w:t>
      </w:r>
      <w:r w:rsidRPr="001678A5">
        <w:rPr>
          <w:lang w:val="ru-RU"/>
        </w:rPr>
        <w:t>– основные тематические направления, по которым пишет или высказывает свою позицию лидер мнений, например, внешняя политика, внутренняя политика, экономика, экология и др.;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регион</w:t>
      </w:r>
      <w:r>
        <w:t> </w:t>
      </w:r>
      <w:r w:rsidRPr="001678A5">
        <w:rPr>
          <w:lang w:val="ru-RU"/>
        </w:rPr>
        <w:t>– потенциальная территория информационного влияния л</w:t>
      </w:r>
      <w:r w:rsidRPr="001678A5">
        <w:rPr>
          <w:lang w:val="ru-RU"/>
        </w:rPr>
        <w:t>идера мнений (например, Содружество Независимых Государств, Республика Беларусь, Брестская область и др.);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СМИ/сайт</w:t>
      </w:r>
      <w:r>
        <w:t> </w:t>
      </w:r>
      <w:r w:rsidRPr="001678A5">
        <w:rPr>
          <w:lang w:val="ru-RU"/>
        </w:rPr>
        <w:t>– название средства массовой информации, сетевого ресурса, с которым сотрудничает лидер мнений, с указанием адреса страницы в сети Интернет;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аккаунты, каналы, страницы, группы лидера мнений в социальных сетях</w:t>
      </w:r>
      <w:r w:rsidRPr="001678A5">
        <w:rPr>
          <w:lang w:val="ru-RU"/>
        </w:rPr>
        <w:br/>
      </w:r>
      <w:r w:rsidRPr="001678A5">
        <w:rPr>
          <w:lang w:val="ru-RU"/>
        </w:rPr>
        <w:t>и мессенджерах с указанием ссылок на них и числа подписчиков.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Примерная </w:t>
      </w:r>
      <w:r w:rsidRPr="001678A5">
        <w:rPr>
          <w:b/>
          <w:bCs/>
          <w:lang w:val="ru-RU"/>
        </w:rPr>
        <w:t>форма карты лидеров мнения</w:t>
      </w:r>
      <w:r w:rsidRPr="001678A5">
        <w:rPr>
          <w:lang w:val="ru-RU"/>
        </w:rPr>
        <w:t xml:space="preserve"> представлена в Приложении 2.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Карта лидеров мнений позволяет оценивать потенциал лидеров мнений с точки зрения их влияния на состояние информационного поля, но и осуществлять планирование информационных мероприятий с их участием, распределять роли и темы для отработки, определять после</w:t>
      </w:r>
      <w:r w:rsidRPr="001678A5">
        <w:rPr>
          <w:lang w:val="ru-RU"/>
        </w:rPr>
        <w:t>довательность включения в информационную работу с населением, чтобы обеспечить сбалансированное по каналам коммуникаций продвижение.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Выявление лидеров мнений в сети Интернет является многоступенчатым процессом, задача которого</w:t>
      </w:r>
      <w:r>
        <w:t> </w:t>
      </w:r>
      <w:r w:rsidRPr="001678A5">
        <w:rPr>
          <w:lang w:val="ru-RU"/>
        </w:rPr>
        <w:t>– определить наиболее информа</w:t>
      </w:r>
      <w:r w:rsidRPr="001678A5">
        <w:rPr>
          <w:lang w:val="ru-RU"/>
        </w:rPr>
        <w:t>ционно активных интернет-пользователей, оказывающих влияние на состояние информационной обстановки в пределах отдельно взятой административно-территориальной единицы, страны в целом.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b/>
          <w:bCs/>
          <w:lang w:val="ru-RU"/>
        </w:rPr>
        <w:t>Отличительными признаками лидеров мнений</w:t>
      </w:r>
      <w:r w:rsidRPr="001678A5">
        <w:rPr>
          <w:lang w:val="ru-RU"/>
        </w:rPr>
        <w:t xml:space="preserve"> являются: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активная жизненная поз</w:t>
      </w:r>
      <w:r w:rsidRPr="001678A5">
        <w:rPr>
          <w:lang w:val="ru-RU"/>
        </w:rPr>
        <w:t>иция (желание и готовность решать общественные проблемы, вовлеченность в общественную деятельность);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коммуникабельность и умение выстраивать социальные связи (широкая сеть социальных контактов) в виртуальном пространстве;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креативность (задают тренды, служа</w:t>
      </w:r>
      <w:r w:rsidRPr="001678A5">
        <w:rPr>
          <w:lang w:val="ru-RU"/>
        </w:rPr>
        <w:t>т каналом получения локальным сообществам новых идей из внешней среды).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b/>
          <w:bCs/>
          <w:lang w:val="ru-RU"/>
        </w:rPr>
        <w:t>Алгоритм выявления лидеров мнений в сети Интернет</w:t>
      </w:r>
      <w:r w:rsidRPr="001678A5">
        <w:rPr>
          <w:lang w:val="ru-RU"/>
        </w:rPr>
        <w:t xml:space="preserve"> включает в себя следующие этапы: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lastRenderedPageBreak/>
        <w:t>поиск потенциальных лидеров мнений;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оценка характеристик социального капитала лидеров мнений;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верификация (подтверждение) социального капитала лидеров мнений.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Процесс реализации каждого из этапов зависит от специфики интернет-платформы и может опираться на различные наборы инструментов.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Для поиска потенциальных лидеров мнений можно использовать ста</w:t>
      </w:r>
      <w:r w:rsidRPr="001678A5">
        <w:rPr>
          <w:lang w:val="ru-RU"/>
        </w:rPr>
        <w:t>ндартный интерфейс социальной платформы либо специализированные аналитические системы.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jc w:val="both"/>
        <w:rPr>
          <w:lang w:val="ru-RU"/>
        </w:rPr>
      </w:pPr>
      <w:r w:rsidRPr="001678A5">
        <w:rPr>
          <w:b/>
          <w:bCs/>
          <w:i/>
          <w:iCs/>
          <w:lang w:val="ru-RU"/>
        </w:rPr>
        <w:t>Справочно.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i/>
          <w:iCs/>
          <w:lang w:val="ru-RU"/>
        </w:rPr>
        <w:t>В коммерческих целях для поиска лидеров мнений используются так называемые биржи лидеров мнений (</w:t>
      </w:r>
      <w:r>
        <w:rPr>
          <w:i/>
          <w:iCs/>
        </w:rPr>
        <w:t>LabelUp</w:t>
      </w:r>
      <w:r w:rsidRPr="001678A5">
        <w:rPr>
          <w:i/>
          <w:iCs/>
          <w:lang w:val="ru-RU"/>
        </w:rPr>
        <w:t xml:space="preserve">, </w:t>
      </w:r>
      <w:r>
        <w:rPr>
          <w:i/>
          <w:iCs/>
        </w:rPr>
        <w:t>TrendHERO</w:t>
      </w:r>
      <w:r w:rsidRPr="001678A5">
        <w:rPr>
          <w:i/>
          <w:iCs/>
          <w:lang w:val="ru-RU"/>
        </w:rPr>
        <w:t xml:space="preserve">, </w:t>
      </w:r>
      <w:r>
        <w:rPr>
          <w:i/>
          <w:iCs/>
        </w:rPr>
        <w:t>Epicstars</w:t>
      </w:r>
      <w:r w:rsidRPr="001678A5">
        <w:rPr>
          <w:i/>
          <w:iCs/>
          <w:lang w:val="ru-RU"/>
        </w:rPr>
        <w:t xml:space="preserve">, </w:t>
      </w:r>
      <w:r>
        <w:rPr>
          <w:i/>
          <w:iCs/>
        </w:rPr>
        <w:t>Perfluence</w:t>
      </w:r>
      <w:r w:rsidRPr="001678A5">
        <w:rPr>
          <w:i/>
          <w:iCs/>
          <w:lang w:val="ru-RU"/>
        </w:rPr>
        <w:t>).</w:t>
      </w:r>
      <w:r w:rsidRPr="001678A5">
        <w:rPr>
          <w:lang w:val="ru-RU"/>
        </w:rPr>
        <w:t xml:space="preserve"> </w:t>
      </w:r>
      <w:r w:rsidRPr="001678A5">
        <w:rPr>
          <w:i/>
          <w:iCs/>
          <w:lang w:val="ru-RU"/>
        </w:rPr>
        <w:t>Они представляю</w:t>
      </w:r>
      <w:r w:rsidRPr="001678A5">
        <w:rPr>
          <w:i/>
          <w:iCs/>
          <w:lang w:val="ru-RU"/>
        </w:rPr>
        <w:t>т собой специализированные платформы, позволяющие анализировать аккаунты лидеров мнений и планировать рекламные кампании с их использованием.</w:t>
      </w:r>
      <w:r w:rsidRPr="001678A5">
        <w:rPr>
          <w:lang w:val="ru-RU"/>
        </w:rPr>
        <w:t xml:space="preserve"> </w:t>
      </w:r>
      <w:r w:rsidRPr="001678A5">
        <w:rPr>
          <w:i/>
          <w:iCs/>
          <w:lang w:val="ru-RU"/>
        </w:rPr>
        <w:t>Аккумулируют</w:t>
      </w:r>
      <w:r w:rsidRPr="001678A5">
        <w:rPr>
          <w:lang w:val="ru-RU"/>
        </w:rPr>
        <w:t xml:space="preserve"> </w:t>
      </w:r>
      <w:r w:rsidRPr="001678A5">
        <w:rPr>
          <w:i/>
          <w:iCs/>
          <w:lang w:val="ru-RU"/>
        </w:rPr>
        <w:t>в основном предложения тех лидеров мнений, которые активно готовы зарабатывать на своей репутации.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Поиск лидера мнений следует начинать с составления </w:t>
      </w:r>
      <w:r w:rsidRPr="001678A5">
        <w:rPr>
          <w:b/>
          <w:bCs/>
          <w:lang w:val="ru-RU"/>
        </w:rPr>
        <w:t>тезауруса</w:t>
      </w:r>
      <w:r>
        <w:t> </w:t>
      </w:r>
      <w:r w:rsidRPr="001678A5">
        <w:rPr>
          <w:lang w:val="ru-RU"/>
        </w:rPr>
        <w:t>– списка ключевых слов, которые характеризуют (определяют) приоритетную тематику публикаций (например, «политика»), географический регион (например, «Воложин»), организацию (общественное объедине</w:t>
      </w:r>
      <w:r w:rsidRPr="001678A5">
        <w:rPr>
          <w:lang w:val="ru-RU"/>
        </w:rPr>
        <w:t>ние), с которой может быть связан лидер мнений и его целевая аудитория (например, «БРСМ»), принадлежность лидера мнений и его целевой аудитории к определенной профессиональной группе (например, «журналистика»).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Ключевые слова вводятся в поисковую строку пл</w:t>
      </w:r>
      <w:r w:rsidRPr="001678A5">
        <w:rPr>
          <w:lang w:val="ru-RU"/>
        </w:rPr>
        <w:t>атформы (</w:t>
      </w:r>
      <w:r>
        <w:t>Instagram</w:t>
      </w:r>
      <w:r w:rsidRPr="001678A5">
        <w:rPr>
          <w:lang w:val="ru-RU"/>
        </w:rPr>
        <w:t xml:space="preserve">, </w:t>
      </w:r>
      <w:r>
        <w:t>Facebook</w:t>
      </w:r>
      <w:r w:rsidRPr="001678A5">
        <w:rPr>
          <w:lang w:val="ru-RU"/>
        </w:rPr>
        <w:t xml:space="preserve"> и т.д.), в том числе, в виде хэштегов</w:t>
      </w:r>
      <w:r>
        <w:t> </w:t>
      </w:r>
      <w:r w:rsidRPr="001678A5">
        <w:rPr>
          <w:lang w:val="ru-RU"/>
        </w:rPr>
        <w:t>– специальных меток, призванных структурировать близкий по формату и теме контент (#</w:t>
      </w:r>
      <w:r>
        <w:t>photo</w:t>
      </w:r>
      <w:r w:rsidRPr="001678A5">
        <w:rPr>
          <w:lang w:val="ru-RU"/>
        </w:rPr>
        <w:t>, #</w:t>
      </w:r>
      <w:r>
        <w:t>Volozhin</w:t>
      </w:r>
      <w:r w:rsidRPr="001678A5">
        <w:rPr>
          <w:lang w:val="ru-RU"/>
        </w:rPr>
        <w:t>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Другой вариант</w:t>
      </w:r>
      <w:r>
        <w:t> </w:t>
      </w:r>
      <w:r w:rsidRPr="001678A5">
        <w:rPr>
          <w:lang w:val="ru-RU"/>
        </w:rPr>
        <w:t>– метод «снежного кома», при котором изучаются подписчики, интересы, пе</w:t>
      </w:r>
      <w:r w:rsidRPr="001678A5">
        <w:rPr>
          <w:lang w:val="ru-RU"/>
        </w:rPr>
        <w:t>репечатки материалов аккаунта или сообщества, взятого за образец. Как правило, пользователи, интересующиеся определенной тематикой, подписываются на схожие каналы. Можно также использовать возможности встроенных алгоритмов социальных медиа, которые автомат</w:t>
      </w:r>
      <w:r w:rsidRPr="001678A5">
        <w:rPr>
          <w:lang w:val="ru-RU"/>
        </w:rPr>
        <w:t>ически подбирают аккаунты, потенциально интересные для пользователя.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b/>
          <w:bCs/>
          <w:lang w:val="ru-RU"/>
        </w:rPr>
        <w:t>Специализированные аналитические системы осуществляют сбор статистики и построение рейтингов аккаунтов (каналов) в социальных медиа</w:t>
      </w:r>
      <w:r w:rsidRPr="001678A5">
        <w:rPr>
          <w:lang w:val="ru-RU"/>
        </w:rPr>
        <w:t>, например: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в </w:t>
      </w:r>
      <w:r>
        <w:t>Telegram </w:t>
      </w:r>
      <w:r w:rsidRPr="001678A5">
        <w:rPr>
          <w:lang w:val="ru-RU"/>
        </w:rPr>
        <w:t xml:space="preserve">– </w:t>
      </w:r>
      <w:r>
        <w:t>tgstat</w:t>
      </w:r>
      <w:r w:rsidRPr="001678A5">
        <w:rPr>
          <w:lang w:val="ru-RU"/>
        </w:rPr>
        <w:t>.</w:t>
      </w:r>
      <w:r>
        <w:t>ru</w:t>
      </w:r>
      <w:r w:rsidRPr="001678A5">
        <w:rPr>
          <w:lang w:val="ru-RU"/>
        </w:rPr>
        <w:t xml:space="preserve"> (страна</w:t>
      </w:r>
      <w:r>
        <w:t> </w:t>
      </w:r>
      <w:r w:rsidRPr="001678A5">
        <w:rPr>
          <w:lang w:val="ru-RU"/>
        </w:rPr>
        <w:t>– «Беларусь»,</w:t>
      </w:r>
      <w:r w:rsidRPr="001678A5">
        <w:rPr>
          <w:lang w:val="ru-RU"/>
        </w:rPr>
        <w:t xml:space="preserve"> тематические категории</w:t>
      </w:r>
      <w:r>
        <w:t> </w:t>
      </w:r>
      <w:r w:rsidRPr="001678A5">
        <w:rPr>
          <w:lang w:val="ru-RU"/>
        </w:rPr>
        <w:t>– «Политика», «Новости и СМИ», «Экономика», «Право» и др.);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в </w:t>
      </w:r>
      <w:r>
        <w:t>TikTok </w:t>
      </w:r>
      <w:r w:rsidRPr="001678A5">
        <w:rPr>
          <w:lang w:val="ru-RU"/>
        </w:rPr>
        <w:t xml:space="preserve">– </w:t>
      </w:r>
      <w:r>
        <w:t>ttlist</w:t>
      </w:r>
      <w:r w:rsidRPr="001678A5">
        <w:rPr>
          <w:lang w:val="ru-RU"/>
        </w:rPr>
        <w:t>.</w:t>
      </w:r>
      <w:r>
        <w:t>net</w:t>
      </w:r>
      <w:r w:rsidRPr="001678A5">
        <w:rPr>
          <w:lang w:val="ru-RU"/>
        </w:rPr>
        <w:t xml:space="preserve"> (фильтр «Беларусь»);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в </w:t>
      </w:r>
      <w:r>
        <w:t>YouTube </w:t>
      </w:r>
      <w:r w:rsidRPr="001678A5">
        <w:rPr>
          <w:lang w:val="ru-RU"/>
        </w:rPr>
        <w:t xml:space="preserve">– </w:t>
      </w:r>
      <w:r>
        <w:t>socialblade</w:t>
      </w:r>
      <w:r w:rsidRPr="001678A5">
        <w:rPr>
          <w:lang w:val="ru-RU"/>
        </w:rPr>
        <w:t>.</w:t>
      </w:r>
      <w:r>
        <w:t>com</w:t>
      </w:r>
      <w:r w:rsidRPr="001678A5">
        <w:rPr>
          <w:lang w:val="ru-RU"/>
        </w:rPr>
        <w:t xml:space="preserve"> (страновой рейтинг, категория </w:t>
      </w:r>
      <w:r>
        <w:t>Belarus</w:t>
      </w:r>
      <w:r w:rsidRPr="001678A5">
        <w:rPr>
          <w:lang w:val="ru-RU"/>
        </w:rPr>
        <w:t>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Для выявления потенциальных лидеров мнений могут также провод</w:t>
      </w:r>
      <w:r w:rsidRPr="001678A5">
        <w:rPr>
          <w:lang w:val="ru-RU"/>
        </w:rPr>
        <w:t>иться опросы референтных групп.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lastRenderedPageBreak/>
        <w:t xml:space="preserve">После того, как сформирован список потенциальных лидеров мнений, необходимо оценить </w:t>
      </w:r>
      <w:r w:rsidRPr="001678A5">
        <w:rPr>
          <w:b/>
          <w:bCs/>
          <w:lang w:val="ru-RU"/>
        </w:rPr>
        <w:t>показатели, характеризующие их социальный капитал</w:t>
      </w:r>
      <w:r w:rsidRPr="001678A5">
        <w:rPr>
          <w:lang w:val="ru-RU"/>
        </w:rPr>
        <w:t xml:space="preserve"> (активность, коммуникабельность и др.), которые представлены в таблице Н.1.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В этой работе </w:t>
      </w:r>
      <w:r w:rsidRPr="001678A5">
        <w:rPr>
          <w:lang w:val="ru-RU"/>
        </w:rPr>
        <w:t>могут быть использованы статистические показатели, предоставляемые социальными сетями и мессенджерами, а также рассчитываемые специализированными аналитическими системами.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Default="001678A5">
      <w:pPr>
        <w:spacing w:after="60"/>
      </w:pPr>
      <w:r>
        <w:rPr>
          <w:sz w:val="22"/>
          <w:szCs w:val="22"/>
        </w:rPr>
        <w:t>Таблица Н.1</w:t>
      </w:r>
    </w:p>
    <w:tbl>
      <w:tblPr>
        <w:tblW w:w="5000" w:type="pct"/>
        <w:tblBorders>
          <w:top w:val="single" w:sz="5" w:space="0" w:color="000000"/>
          <w:left w:val="single" w:sz="5" w:space="0" w:color="000000"/>
          <w:bottom w:val="single" w:sz="5" w:space="0" w:color="000000"/>
          <w:right w:val="single" w:sz="5" w:space="0" w:color="000000"/>
        </w:tblBorders>
        <w:tblCellMar>
          <w:left w:w="10" w:type="dxa"/>
          <w:right w:w="10" w:type="dxa"/>
        </w:tblCellMar>
        <w:tblLook w:val="04A0"/>
      </w:tblPr>
      <w:tblGrid>
        <w:gridCol w:w="1904"/>
        <w:gridCol w:w="2925"/>
        <w:gridCol w:w="4830"/>
      </w:tblGrid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86" w:type="pct"/>
            <w:vMerge w:val="restart"/>
            <w:tcBorders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Признак</w:t>
            </w:r>
          </w:p>
        </w:tc>
        <w:tc>
          <w:tcPr>
            <w:tcW w:w="1514" w:type="pct"/>
            <w:vMerge w:val="restart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Характеризующий показатель</w:t>
            </w:r>
          </w:p>
        </w:tc>
        <w:tc>
          <w:tcPr>
            <w:tcW w:w="2500" w:type="pct"/>
            <w:vMerge w:val="restart"/>
            <w:tcBorders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Пояснения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86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Активность</w:t>
            </w:r>
          </w:p>
        </w:tc>
        <w:tc>
          <w:tcPr>
            <w:tcW w:w="1514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интенсивность публикаций</w:t>
            </w:r>
          </w:p>
        </w:tc>
        <w:tc>
          <w:tcPr>
            <w:tcW w:w="250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количество публикаций в ленте в сутки / неделю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514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время, проведенное на платформе</w:t>
            </w:r>
          </w:p>
        </w:tc>
        <w:tc>
          <w:tcPr>
            <w:tcW w:w="250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–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86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Коммуникабельность</w:t>
            </w:r>
          </w:p>
        </w:tc>
        <w:tc>
          <w:tcPr>
            <w:tcW w:w="1514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количество подписчиков</w:t>
            </w:r>
          </w:p>
        </w:tc>
        <w:tc>
          <w:tcPr>
            <w:tcW w:w="250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–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CB0DE0"/>
        </w:tc>
        <w:tc>
          <w:tcPr>
            <w:tcW w:w="1514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охват аудитории (reach)</w:t>
            </w:r>
          </w:p>
        </w:tc>
        <w:tc>
          <w:tcPr>
            <w:tcW w:w="250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потенциальная аудитория, которая включает в себя подписчиков и тех, кто увидел то или иное сообщение благодаря переразмещению друзей, рекламе и т.д.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514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вовлеченность аудитории (engagement)</w:t>
            </w:r>
          </w:p>
        </w:tc>
        <w:tc>
          <w:tcPr>
            <w:tcW w:w="250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усредненное количество отметок «мне нравится», комментариев, переразмещение, ссылок на публикацию, упоминаний лидера мнений в собственных постах подписчиков за определенный период времени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86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Экспертиза, влиятельность (креативность)</w:t>
            </w:r>
          </w:p>
        </w:tc>
        <w:tc>
          <w:tcPr>
            <w:tcW w:w="1514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цитируемость</w:t>
            </w:r>
          </w:p>
        </w:tc>
        <w:tc>
          <w:tcPr>
            <w:tcW w:w="250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количество уп</w:t>
            </w:r>
            <w:r w:rsidRPr="001678A5">
              <w:rPr>
                <w:sz w:val="20"/>
                <w:szCs w:val="20"/>
                <w:lang w:val="ru-RU"/>
              </w:rPr>
              <w:t>оминаний лидера мнений в информационных материалах за определенный период времени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514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комментарии для средств массовой информации</w:t>
            </w:r>
          </w:p>
        </w:tc>
        <w:tc>
          <w:tcPr>
            <w:tcW w:w="250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появление в статьях / сюжетах в качестве эксперта, комментатора по теме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514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выступления на мероприятиях</w:t>
            </w:r>
          </w:p>
        </w:tc>
        <w:tc>
          <w:tcPr>
            <w:tcW w:w="250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появление в списках спикеров на конференциях, круглых столах и т.д.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514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место в рейтингах</w:t>
            </w:r>
          </w:p>
        </w:tc>
        <w:tc>
          <w:tcPr>
            <w:tcW w:w="2500" w:type="pct"/>
            <w:vMerge w:val="restart"/>
            <w:tcBorders>
              <w:top w:val="single" w:sz="5" w:space="0" w:color="000000"/>
              <w:lef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–</w:t>
            </w:r>
          </w:p>
        </w:tc>
      </w:tr>
    </w:tbl>
    <w:p w:rsidR="00CB0DE0" w:rsidRDefault="001678A5">
      <w:pPr>
        <w:spacing w:after="60"/>
        <w:ind w:firstLine="566"/>
        <w:jc w:val="both"/>
      </w:pPr>
      <w:r>
        <w:t> 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Полученные статистические показатели подлежат верификации (проверке), поскольку в настоящее время многие показатели, позволяющие отнести автора аккаунта к лидерам мнений, могут быть симулированы («накручены») программными средствами.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Необходимо учитывать, </w:t>
      </w:r>
      <w:r w:rsidRPr="001678A5">
        <w:rPr>
          <w:lang w:val="ru-RU"/>
        </w:rPr>
        <w:t>что зачастую наибольшее количество подписчиков имеют известные спортсмены или представители шоу-бизнеса. Поэтому не менее важным показателем является вовлеченность аудитории. Она определяется как доля аудитории, которая откликается на публикации посредство</w:t>
      </w:r>
      <w:r w:rsidRPr="001678A5">
        <w:rPr>
          <w:lang w:val="ru-RU"/>
        </w:rPr>
        <w:t>м «лайков», переразмещений, комментариев, участия в голосованиях, упоминаниях лидера мнений в собственных постах подписчиков.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Еще одним маркером, используемым для определения степени влиятельности лидера мнений, является его упоминание (цитирование) в мате</w:t>
      </w:r>
      <w:r w:rsidRPr="001678A5">
        <w:rPr>
          <w:lang w:val="ru-RU"/>
        </w:rPr>
        <w:t xml:space="preserve">риалах средств массовой информации. Отследить цитируемость позволяют системы поиска на сайтах средств массовой информации, многие из которых отмечают авторов тэгами, позволяя формировать подборки сюжетов с их участием (отследить цитируемость можно также с </w:t>
      </w:r>
      <w:r w:rsidRPr="001678A5">
        <w:rPr>
          <w:lang w:val="ru-RU"/>
        </w:rPr>
        <w:t xml:space="preserve">помощью платных </w:t>
      </w:r>
      <w:r w:rsidRPr="001678A5">
        <w:rPr>
          <w:lang w:val="ru-RU"/>
        </w:rPr>
        <w:lastRenderedPageBreak/>
        <w:t>мониторинговых систем (</w:t>
      </w:r>
      <w:r>
        <w:t>Brand</w:t>
      </w:r>
      <w:r w:rsidRPr="001678A5">
        <w:rPr>
          <w:lang w:val="ru-RU"/>
        </w:rPr>
        <w:t xml:space="preserve"> </w:t>
      </w:r>
      <w:r>
        <w:t>Analytics</w:t>
      </w:r>
      <w:r w:rsidRPr="001678A5">
        <w:rPr>
          <w:lang w:val="ru-RU"/>
        </w:rPr>
        <w:t xml:space="preserve">, </w:t>
      </w:r>
      <w:r>
        <w:t>YouScan</w:t>
      </w:r>
      <w:r w:rsidRPr="001678A5">
        <w:rPr>
          <w:lang w:val="ru-RU"/>
        </w:rPr>
        <w:t xml:space="preserve">, «Медиалогия», «Интегрум», </w:t>
      </w:r>
      <w:r>
        <w:t>Public</w:t>
      </w:r>
      <w:r w:rsidRPr="001678A5">
        <w:rPr>
          <w:lang w:val="ru-RU"/>
        </w:rPr>
        <w:t>.</w:t>
      </w:r>
      <w:r>
        <w:t>ru</w:t>
      </w:r>
      <w:r w:rsidRPr="001678A5">
        <w:rPr>
          <w:lang w:val="ru-RU"/>
        </w:rPr>
        <w:t xml:space="preserve"> и др.), выставив интересующего лидера мнений в качестве объекта интереса).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При анализе лидеров мнений следует обращать внимание на следующие </w:t>
      </w:r>
      <w:r w:rsidRPr="001678A5">
        <w:rPr>
          <w:b/>
          <w:bCs/>
          <w:lang w:val="ru-RU"/>
        </w:rPr>
        <w:t>критерии</w:t>
      </w:r>
      <w:r w:rsidRPr="001678A5">
        <w:rPr>
          <w:lang w:val="ru-RU"/>
        </w:rPr>
        <w:t>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i/>
          <w:iCs/>
          <w:lang w:val="ru-RU"/>
        </w:rPr>
        <w:t>соот</w:t>
      </w:r>
      <w:r w:rsidRPr="001678A5">
        <w:rPr>
          <w:i/>
          <w:iCs/>
          <w:lang w:val="ru-RU"/>
        </w:rPr>
        <w:t>ношение подписчиков/подписок</w:t>
      </w:r>
      <w:r w:rsidRPr="001678A5">
        <w:rPr>
          <w:lang w:val="ru-RU"/>
        </w:rPr>
        <w:t>: если количество аккаунтов, на которые подписан предполагаемый лидер мнений, многократно превышает количество аккаунтов, которые подписаны на него, то аудитория, возможно, слабо заинтересована в его материалах и общении с ним;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i/>
          <w:iCs/>
          <w:lang w:val="ru-RU"/>
        </w:rPr>
        <w:t>динамика прироста аудитории</w:t>
      </w:r>
      <w:r w:rsidRPr="001678A5">
        <w:rPr>
          <w:lang w:val="ru-RU"/>
        </w:rPr>
        <w:t>: если этот показатель растет нелинейно, на нем наблюдаются резкие подъемы или падения, то высока вероятность того, что владелец аккаунта покупал подписчиков (подъемы), которые потом маркировались социальной платформой как ненаст</w:t>
      </w:r>
      <w:r w:rsidRPr="001678A5">
        <w:rPr>
          <w:lang w:val="ru-RU"/>
        </w:rPr>
        <w:t>оящие и массово удалялись (падения);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i/>
          <w:iCs/>
          <w:lang w:val="ru-RU"/>
        </w:rPr>
        <w:t>качественные характеристики аудитории</w:t>
      </w:r>
      <w:r w:rsidRPr="001678A5">
        <w:rPr>
          <w:lang w:val="ru-RU"/>
        </w:rPr>
        <w:t xml:space="preserve">: усредненный социально-демографический портрет подписчика (пол, возраст, география, интересы) должен коррелировать с тематикой профиля. Здесь же может быть проведен анализ наиболее </w:t>
      </w:r>
      <w:r w:rsidRPr="001678A5">
        <w:rPr>
          <w:lang w:val="ru-RU"/>
        </w:rPr>
        <w:t xml:space="preserve">активных подписчиков (тех, кто оставляет больше всего «лайков», комментариев). Типичные признаки фейкового подписчика, который нужен для «накрутки» показателей: малое количество контактов; отсутствие изображения на аватаре или крайне привлекательное фото; </w:t>
      </w:r>
      <w:r w:rsidRPr="001678A5">
        <w:rPr>
          <w:lang w:val="ru-RU"/>
        </w:rPr>
        <w:t>минимальное количество информации и фотографий в профиле; доминирование в ленте переразмещений из популярных сообществ, а не личностно-окрашенных публикаций (сообщений) и т.д.;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i/>
          <w:iCs/>
          <w:lang w:val="ru-RU"/>
        </w:rPr>
        <w:t>уровень вовлеченности</w:t>
      </w:r>
      <w:r w:rsidRPr="001678A5">
        <w:rPr>
          <w:lang w:val="ru-RU"/>
        </w:rPr>
        <w:t>: данный показатель достигает пика в первые сутки-двое пос</w:t>
      </w:r>
      <w:r w:rsidRPr="001678A5">
        <w:rPr>
          <w:lang w:val="ru-RU"/>
        </w:rPr>
        <w:t>ле публикации, а затем демонстрирует плавный спад. При этом количество «лайков», переразмещений и комментариев на один пост должно соотноситься с количеством подписчиков. Если аудитория составляет 100 тыс.</w:t>
      </w:r>
      <w:r>
        <w:t> </w:t>
      </w:r>
      <w:r w:rsidRPr="001678A5">
        <w:rPr>
          <w:lang w:val="ru-RU"/>
        </w:rPr>
        <w:t>подписчиков, а в среднем пост набирает не более 10</w:t>
      </w:r>
      <w:r w:rsidRPr="001678A5">
        <w:rPr>
          <w:lang w:val="ru-RU"/>
        </w:rPr>
        <w:t>–20 «лайков», то можно говорить о неактивной или «накрученной» аудитории лидера мнений;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i/>
          <w:iCs/>
          <w:lang w:val="ru-RU"/>
        </w:rPr>
        <w:t>качество обратной связи</w:t>
      </w:r>
      <w:r w:rsidRPr="001678A5">
        <w:rPr>
          <w:lang w:val="ru-RU"/>
        </w:rPr>
        <w:t>: комментарии в аккаунте у лидера мнений должны иметь отношение (соответствовать) к содержанию публикаций. Распространенный прием в симуляции акт</w:t>
      </w:r>
      <w:r w:rsidRPr="001678A5">
        <w:rPr>
          <w:lang w:val="ru-RU"/>
        </w:rPr>
        <w:t>ивности</w:t>
      </w:r>
      <w:r>
        <w:t> </w:t>
      </w:r>
      <w:r w:rsidRPr="001678A5">
        <w:rPr>
          <w:lang w:val="ru-RU"/>
        </w:rPr>
        <w:t>– публикация клишированных, однообразных по стилю и содержанию комментариев к постам, где фигурируют схожие ключевые слова (например, «Украина», «Путин»).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Механизм реализации представленного выше алгоритма поиска лидеров мнений может варьироваться </w:t>
      </w:r>
      <w:r w:rsidRPr="001678A5">
        <w:rPr>
          <w:lang w:val="ru-RU"/>
        </w:rPr>
        <w:t>в зависимости от: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типа интернет-платформы (социальная сеть, мессенджер, видеохостинг);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наличия прав доступа к аккаунтам (каналам) у лица, осуществляющего поиск (некоторые аккаунты (каналы) могут быть закрыты, контент отображается с ограничениями);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возможности использования платных поисковых/аналитических систем;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особенностей административно-территориальной единицы, информационное пространство которой будет анализироваться (размер, количество проживающего населения, уровень экономического развития, н</w:t>
      </w:r>
      <w:r w:rsidRPr="001678A5">
        <w:rPr>
          <w:lang w:val="ru-RU"/>
        </w:rPr>
        <w:t>асыщенность информационного пространства и др.).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b/>
          <w:bCs/>
          <w:lang w:val="ru-RU"/>
        </w:rPr>
        <w:t>Для платформы «ВКонтакте»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lastRenderedPageBreak/>
        <w:t>Для выявления лидеров мнений целесообразно создать специальный аккаунт и подписаться на релевантные сообщества в регионе интереса. В дальнейшем встроенные алгоритмы работы данной со</w:t>
      </w:r>
      <w:r w:rsidRPr="001678A5">
        <w:rPr>
          <w:lang w:val="ru-RU"/>
        </w:rPr>
        <w:t>циальной сети будут предлагать контент для просмотра на основе предпочтений созданного профиля пользователя.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Для выявления сообществ, которые представляют интерес, следует воспользоваться разделами «Рекомендации» и «Поиск» в рубрике «Новости». В строку пои</w:t>
      </w:r>
      <w:r w:rsidRPr="001678A5">
        <w:rPr>
          <w:lang w:val="ru-RU"/>
        </w:rPr>
        <w:t>ска вводятся ключевые слова, например, «Жабинка», хэштеги (#</w:t>
      </w:r>
      <w:r>
        <w:t>zhabinka</w:t>
      </w:r>
      <w:r w:rsidRPr="001678A5">
        <w:rPr>
          <w:lang w:val="ru-RU"/>
        </w:rPr>
        <w:t xml:space="preserve">), в разделе «Параметры поиска» при необходимости устанавливаются дополнительные фильтры, например, исключить ненужные слова, учитывать наличие ссылки или географию публикации. По цепочке </w:t>
      </w:r>
      <w:r w:rsidRPr="001678A5">
        <w:rPr>
          <w:lang w:val="ru-RU"/>
        </w:rPr>
        <w:t>«пост»</w:t>
      </w:r>
      <w:r>
        <w:t> </w:t>
      </w:r>
      <w:r w:rsidRPr="001678A5">
        <w:rPr>
          <w:lang w:val="ru-RU"/>
        </w:rPr>
        <w:t>– «автор»</w:t>
      </w:r>
      <w:r>
        <w:t> </w:t>
      </w:r>
      <w:r w:rsidRPr="001678A5">
        <w:rPr>
          <w:lang w:val="ru-RU"/>
        </w:rPr>
        <w:t>– «сообщество» можно выйти на группы, представляющие интерес.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Другой способ</w:t>
      </w:r>
      <w:r>
        <w:t> </w:t>
      </w:r>
      <w:r w:rsidRPr="001678A5">
        <w:rPr>
          <w:lang w:val="ru-RU"/>
        </w:rPr>
        <w:t>– воспользоваться поиском в разделе «Сообщества», где можно найти группы по ключевым словам.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jc w:val="both"/>
        <w:rPr>
          <w:lang w:val="ru-RU"/>
        </w:rPr>
      </w:pPr>
      <w:r w:rsidRPr="001678A5">
        <w:rPr>
          <w:b/>
          <w:bCs/>
          <w:i/>
          <w:iCs/>
          <w:lang w:val="ru-RU"/>
        </w:rPr>
        <w:t>Справочно.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i/>
          <w:iCs/>
          <w:lang w:val="ru-RU"/>
        </w:rPr>
        <w:t xml:space="preserve">При поиске интересующих сообществ на платформе «ВКонтакте» могут быть использованы платные специализированные системы, например, </w:t>
      </w:r>
      <w:r>
        <w:rPr>
          <w:i/>
          <w:iCs/>
        </w:rPr>
        <w:t>Targethunter</w:t>
      </w:r>
      <w:r w:rsidRPr="001678A5">
        <w:rPr>
          <w:i/>
          <w:iCs/>
          <w:lang w:val="ru-RU"/>
        </w:rPr>
        <w:t xml:space="preserve">, </w:t>
      </w:r>
      <w:r>
        <w:rPr>
          <w:i/>
          <w:iCs/>
        </w:rPr>
        <w:t>Pepper</w:t>
      </w:r>
      <w:r w:rsidRPr="001678A5">
        <w:rPr>
          <w:i/>
          <w:iCs/>
          <w:lang w:val="ru-RU"/>
        </w:rPr>
        <w:t>.</w:t>
      </w:r>
      <w:r>
        <w:rPr>
          <w:i/>
          <w:iCs/>
        </w:rPr>
        <w:t>Ninja</w:t>
      </w:r>
      <w:r w:rsidRPr="001678A5">
        <w:rPr>
          <w:i/>
          <w:iCs/>
          <w:lang w:val="ru-RU"/>
        </w:rPr>
        <w:t xml:space="preserve"> или </w:t>
      </w:r>
      <w:r>
        <w:rPr>
          <w:i/>
          <w:iCs/>
        </w:rPr>
        <w:t>Barkov</w:t>
      </w:r>
      <w:r w:rsidRPr="001678A5">
        <w:rPr>
          <w:i/>
          <w:iCs/>
          <w:lang w:val="ru-RU"/>
        </w:rPr>
        <w:t>.</w:t>
      </w:r>
      <w:r>
        <w:rPr>
          <w:i/>
          <w:iCs/>
        </w:rPr>
        <w:t>net</w:t>
      </w:r>
      <w:r w:rsidRPr="001678A5">
        <w:rPr>
          <w:i/>
          <w:iCs/>
          <w:lang w:val="ru-RU"/>
        </w:rPr>
        <w:t>.</w:t>
      </w:r>
      <w:r w:rsidRPr="001678A5">
        <w:rPr>
          <w:lang w:val="ru-RU"/>
        </w:rPr>
        <w:t xml:space="preserve"> </w:t>
      </w:r>
      <w:r w:rsidRPr="001678A5">
        <w:rPr>
          <w:i/>
          <w:iCs/>
          <w:lang w:val="ru-RU"/>
        </w:rPr>
        <w:t>В частности, сайт</w:t>
      </w:r>
      <w:r w:rsidRPr="001678A5">
        <w:rPr>
          <w:lang w:val="ru-RU"/>
        </w:rPr>
        <w:t xml:space="preserve"> </w:t>
      </w:r>
      <w:r w:rsidRPr="001678A5">
        <w:rPr>
          <w:i/>
          <w:iCs/>
          <w:lang w:val="ru-RU"/>
        </w:rPr>
        <w:t>И.Баркова (</w:t>
      </w:r>
      <w:r>
        <w:rPr>
          <w:i/>
          <w:iCs/>
        </w:rPr>
        <w:t>vk</w:t>
      </w:r>
      <w:r w:rsidRPr="001678A5">
        <w:rPr>
          <w:i/>
          <w:iCs/>
          <w:lang w:val="ru-RU"/>
        </w:rPr>
        <w:t>.</w:t>
      </w:r>
      <w:r>
        <w:rPr>
          <w:i/>
          <w:iCs/>
        </w:rPr>
        <w:t>barkov</w:t>
      </w:r>
      <w:r w:rsidRPr="001678A5">
        <w:rPr>
          <w:i/>
          <w:iCs/>
          <w:lang w:val="ru-RU"/>
        </w:rPr>
        <w:t>.</w:t>
      </w:r>
      <w:r>
        <w:rPr>
          <w:i/>
          <w:iCs/>
        </w:rPr>
        <w:t>net</w:t>
      </w:r>
      <w:r w:rsidRPr="001678A5">
        <w:rPr>
          <w:i/>
          <w:iCs/>
          <w:lang w:val="ru-RU"/>
        </w:rPr>
        <w:t>) позволяет выгружать сообщества конкретно</w:t>
      </w:r>
      <w:r w:rsidRPr="001678A5">
        <w:rPr>
          <w:i/>
          <w:iCs/>
          <w:lang w:val="ru-RU"/>
        </w:rPr>
        <w:t>го города или региона, ищет похожие по тематике группы, группы, управляемые одним администратором, и</w:t>
      </w:r>
      <w:r w:rsidRPr="001678A5">
        <w:rPr>
          <w:lang w:val="ru-RU"/>
        </w:rPr>
        <w:t xml:space="preserve"> </w:t>
      </w:r>
      <w:r w:rsidRPr="001678A5">
        <w:rPr>
          <w:i/>
          <w:iCs/>
          <w:lang w:val="ru-RU"/>
        </w:rPr>
        <w:t>т.д.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После того, как интересующие сообщества будут найдены, их содержание предстоит проанализировать и выявить потенциальных лидеров мнений. Как правило,</w:t>
      </w:r>
      <w:r w:rsidRPr="001678A5">
        <w:rPr>
          <w:lang w:val="ru-RU"/>
        </w:rPr>
        <w:t xml:space="preserve"> посты лидеров мнений получают заметный отклик аудитории.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Найденные профили лидеров мнений подлежат верификации. Для этого вручную или с помощью сервисов проверяется: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дата регистрации (можно применить </w:t>
      </w:r>
      <w:r>
        <w:t>vkdia</w:t>
      </w:r>
      <w:r w:rsidRPr="001678A5">
        <w:rPr>
          <w:lang w:val="ru-RU"/>
        </w:rPr>
        <w:t>.</w:t>
      </w:r>
      <w:r>
        <w:t>com</w:t>
      </w:r>
      <w:r w:rsidRPr="001678A5">
        <w:rPr>
          <w:lang w:val="ru-RU"/>
        </w:rPr>
        <w:t>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динамика аудитории (система </w:t>
      </w:r>
      <w:r>
        <w:t>vkfaces</w:t>
      </w:r>
      <w:r w:rsidRPr="001678A5">
        <w:rPr>
          <w:lang w:val="ru-RU"/>
        </w:rPr>
        <w:t>.</w:t>
      </w:r>
      <w:r>
        <w:t>com</w:t>
      </w:r>
      <w:r w:rsidRPr="001678A5">
        <w:rPr>
          <w:lang w:val="ru-RU"/>
        </w:rPr>
        <w:t xml:space="preserve"> поз</w:t>
      </w:r>
      <w:r w:rsidRPr="001678A5">
        <w:rPr>
          <w:lang w:val="ru-RU"/>
        </w:rPr>
        <w:t>воляет отслеживать темпы прироста подписчиков, демонстрируя аномальные всплески и падения);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качественный состав друзей и подписчиков (у большинства настоящих профилей 60–70</w:t>
      </w:r>
      <w:r>
        <w:t> </w:t>
      </w:r>
      <w:r w:rsidRPr="001678A5">
        <w:rPr>
          <w:lang w:val="ru-RU"/>
        </w:rPr>
        <w:t>% география контактов, которую можно увидеть в разделе «Друзья»</w:t>
      </w:r>
      <w:r>
        <w:t> </w:t>
      </w:r>
      <w:r w:rsidRPr="001678A5">
        <w:rPr>
          <w:lang w:val="ru-RU"/>
        </w:rPr>
        <w:t>– «Параметры», прих</w:t>
      </w:r>
      <w:r w:rsidRPr="001678A5">
        <w:rPr>
          <w:lang w:val="ru-RU"/>
        </w:rPr>
        <w:t>одится на 2–3 города, а при накрутке аудитории она часто бывает географически и профессионально разнородна);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оригинальность размещаемых фотографий в качестве аватара (можно проверить, скопировав ссылку на картинку, а затем проведя поиск изображений в систе</w:t>
      </w:r>
      <w:r w:rsidRPr="001678A5">
        <w:rPr>
          <w:lang w:val="ru-RU"/>
        </w:rPr>
        <w:t xml:space="preserve">ме </w:t>
      </w:r>
      <w:r>
        <w:t>Google</w:t>
      </w:r>
      <w:r w:rsidRPr="001678A5">
        <w:rPr>
          <w:lang w:val="ru-RU"/>
        </w:rPr>
        <w:t xml:space="preserve"> по ссылке</w:t>
      </w:r>
      <w:r>
        <w:t> </w:t>
      </w:r>
      <w:r w:rsidRPr="001678A5">
        <w:rPr>
          <w:lang w:val="ru-RU"/>
        </w:rPr>
        <w:t>– если снимок фигурирует на других страницах, то его аутентичность сомнительна).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b/>
          <w:bCs/>
          <w:lang w:val="ru-RU"/>
        </w:rPr>
        <w:t xml:space="preserve">Для платформы </w:t>
      </w:r>
      <w:r>
        <w:rPr>
          <w:b/>
          <w:bCs/>
        </w:rPr>
        <w:t>Telegram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Ключевую роль в мессенджере играют чаты (виртуальные комнаты для общения пользователей) и каналы. В первом случае лидеры мнений выст</w:t>
      </w:r>
      <w:r w:rsidRPr="001678A5">
        <w:rPr>
          <w:lang w:val="ru-RU"/>
        </w:rPr>
        <w:t>упают инициаторами дискуссий или наиболее активными спикерами, во втором</w:t>
      </w:r>
      <w:r>
        <w:t> </w:t>
      </w:r>
      <w:r w:rsidRPr="001678A5">
        <w:rPr>
          <w:lang w:val="ru-RU"/>
        </w:rPr>
        <w:t>– они являются администраторами/владельцами авторских каналов.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lastRenderedPageBreak/>
        <w:t>Для поиска представляющих потенциальный интерес каналов можно применять следующие инструменты: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внутренний поиск </w:t>
      </w:r>
      <w:r>
        <w:t>Telegram</w:t>
      </w:r>
      <w:r w:rsidRPr="001678A5">
        <w:rPr>
          <w:lang w:val="ru-RU"/>
        </w:rPr>
        <w:t>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сервис </w:t>
      </w:r>
      <w:r>
        <w:t>search</w:t>
      </w:r>
      <w:r w:rsidRPr="001678A5">
        <w:rPr>
          <w:lang w:val="ru-RU"/>
        </w:rPr>
        <w:t>.</w:t>
      </w:r>
      <w:r>
        <w:t>buzz</w:t>
      </w:r>
      <w:r w:rsidRPr="001678A5">
        <w:rPr>
          <w:lang w:val="ru-RU"/>
        </w:rPr>
        <w:t>.</w:t>
      </w:r>
      <w:r>
        <w:t>im</w:t>
      </w:r>
      <w:r w:rsidRPr="001678A5">
        <w:rPr>
          <w:lang w:val="ru-RU"/>
        </w:rPr>
        <w:t>, который позволяет осуществлять поиск по ключевому слову (например, «Хойники») в сообщениях, названиях каналов и авторах;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поисковик </w:t>
      </w:r>
      <w:r>
        <w:t>Telegago</w:t>
      </w:r>
      <w:r w:rsidRPr="001678A5">
        <w:rPr>
          <w:lang w:val="ru-RU"/>
        </w:rPr>
        <w:t xml:space="preserve"> (</w:t>
      </w:r>
      <w:r>
        <w:t>bit</w:t>
      </w:r>
      <w:r w:rsidRPr="001678A5">
        <w:rPr>
          <w:lang w:val="ru-RU"/>
        </w:rPr>
        <w:t>.</w:t>
      </w:r>
      <w:r>
        <w:t>ly</w:t>
      </w:r>
      <w:r w:rsidRPr="001678A5">
        <w:rPr>
          <w:lang w:val="ru-RU"/>
        </w:rPr>
        <w:t>/</w:t>
      </w:r>
      <w:r>
        <w:t>telegago</w:t>
      </w:r>
      <w:r w:rsidRPr="001678A5">
        <w:rPr>
          <w:lang w:val="ru-RU"/>
        </w:rPr>
        <w:t>), который позволяет осуществлять поиск по ключевому слову в сообщениях, на</w:t>
      </w:r>
      <w:r w:rsidRPr="001678A5">
        <w:rPr>
          <w:lang w:val="ru-RU"/>
        </w:rPr>
        <w:t>званиях каналов и авторах.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Поскольку для участия в чате, как правило, необходимо получить приглашение, поиск чата может осуществляться: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через поисковую систему </w:t>
      </w:r>
      <w:r>
        <w:t>Google</w:t>
      </w:r>
      <w:r w:rsidRPr="001678A5">
        <w:rPr>
          <w:lang w:val="ru-RU"/>
        </w:rPr>
        <w:t>. Для этого в поисковой строке записывается без кавычек: «</w:t>
      </w:r>
      <w:r>
        <w:t>site</w:t>
      </w:r>
      <w:r w:rsidRPr="001678A5">
        <w:rPr>
          <w:lang w:val="ru-RU"/>
        </w:rPr>
        <w:t>:</w:t>
      </w:r>
      <w:r>
        <w:t>t</w:t>
      </w:r>
      <w:r w:rsidRPr="001678A5">
        <w:rPr>
          <w:lang w:val="ru-RU"/>
        </w:rPr>
        <w:t>.</w:t>
      </w:r>
      <w:r>
        <w:t>me</w:t>
      </w:r>
      <w:r w:rsidRPr="001678A5">
        <w:rPr>
          <w:lang w:val="ru-RU"/>
        </w:rPr>
        <w:t xml:space="preserve"> ключевое слово -</w:t>
      </w:r>
      <w:r>
        <w:t>joinch</w:t>
      </w:r>
      <w:r>
        <w:t>at</w:t>
      </w:r>
      <w:r w:rsidRPr="001678A5">
        <w:rPr>
          <w:lang w:val="ru-RU"/>
        </w:rPr>
        <w:t>». В результате при наличии будет сформирован список чатов, имеющих отношение к заданному ключевому слову;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 xml:space="preserve">через каталоги, например, Combot (combot.org/telegram/top/chats). </w:t>
      </w:r>
      <w:r w:rsidRPr="001678A5">
        <w:rPr>
          <w:lang w:val="ru-RU"/>
        </w:rPr>
        <w:t>Выбрав русский язык и введя в поисковую строку интересующий регион («Минск»), пол</w:t>
      </w:r>
      <w:r w:rsidRPr="001678A5">
        <w:rPr>
          <w:lang w:val="ru-RU"/>
        </w:rPr>
        <w:t>ьзователь получит перечень чатов для изучения.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Для последующего анализа </w:t>
      </w:r>
      <w:r>
        <w:t>Telegram</w:t>
      </w:r>
      <w:r w:rsidRPr="001678A5">
        <w:rPr>
          <w:lang w:val="ru-RU"/>
        </w:rPr>
        <w:t>-каналов, в частности, определения динамики прироста аудитории, ее вовлеченности, соотношения количества перепечаток</w:t>
      </w:r>
      <w:r w:rsidRPr="001678A5">
        <w:rPr>
          <w:lang w:val="ru-RU"/>
        </w:rPr>
        <w:br/>
      </w:r>
      <w:r w:rsidRPr="001678A5">
        <w:rPr>
          <w:lang w:val="ru-RU"/>
        </w:rPr>
        <w:t>и оригинальных сообщений, выявления дружественных каналов (</w:t>
      </w:r>
      <w:r w:rsidRPr="001678A5">
        <w:rPr>
          <w:lang w:val="ru-RU"/>
        </w:rPr>
        <w:t xml:space="preserve">по частоте цитирования) могут быть использованы сервисы </w:t>
      </w:r>
      <w:r>
        <w:t>TGstat</w:t>
      </w:r>
      <w:r w:rsidRPr="001678A5">
        <w:rPr>
          <w:lang w:val="ru-RU"/>
        </w:rPr>
        <w:t xml:space="preserve"> (</w:t>
      </w:r>
      <w:r>
        <w:t>tgstat</w:t>
      </w:r>
      <w:r w:rsidRPr="001678A5">
        <w:rPr>
          <w:lang w:val="ru-RU"/>
        </w:rPr>
        <w:t>.</w:t>
      </w:r>
      <w:r>
        <w:t>ru</w:t>
      </w:r>
      <w:r w:rsidRPr="001678A5">
        <w:rPr>
          <w:lang w:val="ru-RU"/>
        </w:rPr>
        <w:t xml:space="preserve">) и </w:t>
      </w:r>
      <w:r>
        <w:t>Telemetr</w:t>
      </w:r>
      <w:r w:rsidRPr="001678A5">
        <w:rPr>
          <w:lang w:val="ru-RU"/>
        </w:rPr>
        <w:t xml:space="preserve"> (</w:t>
      </w:r>
      <w:r>
        <w:t>telemetr</w:t>
      </w:r>
      <w:r w:rsidRPr="001678A5">
        <w:rPr>
          <w:lang w:val="ru-RU"/>
        </w:rPr>
        <w:t>.</w:t>
      </w:r>
      <w:r>
        <w:t>me</w:t>
      </w:r>
      <w:r w:rsidRPr="001678A5">
        <w:rPr>
          <w:lang w:val="ru-RU"/>
        </w:rPr>
        <w:t>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b/>
          <w:bCs/>
          <w:lang w:val="ru-RU"/>
        </w:rPr>
        <w:t xml:space="preserve">Для платформы </w:t>
      </w:r>
      <w:r>
        <w:rPr>
          <w:b/>
          <w:bCs/>
        </w:rPr>
        <w:t>Instagram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Для поиска лидеров мнений на платформе </w:t>
      </w:r>
      <w:r>
        <w:t>Instagram</w:t>
      </w:r>
      <w:r w:rsidRPr="001678A5">
        <w:rPr>
          <w:lang w:val="ru-RU"/>
        </w:rPr>
        <w:t xml:space="preserve"> целесообразно создать специальный аккаунт, а затем подписываться и активно просматривать каналы с тематическим контентом. Это позволит настроить встроенные алгоритмы </w:t>
      </w:r>
      <w:r>
        <w:t>Instagram</w:t>
      </w:r>
      <w:r w:rsidRPr="001678A5">
        <w:rPr>
          <w:lang w:val="ru-RU"/>
        </w:rPr>
        <w:t>, которые затем будут рекомендов</w:t>
      </w:r>
      <w:r w:rsidRPr="001678A5">
        <w:rPr>
          <w:lang w:val="ru-RU"/>
        </w:rPr>
        <w:t>ать нужные публикации (в разделе «Интересное», значок лупы в приложении) или аккаунты (подборка «аккаунты, которые могут вас заинтересовать»).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Для поиска аккаунтов могут быть использованы страновые рейтинги </w:t>
      </w:r>
      <w:r>
        <w:t>Instagram</w:t>
      </w:r>
      <w:r w:rsidRPr="001678A5">
        <w:rPr>
          <w:lang w:val="ru-RU"/>
        </w:rPr>
        <w:t xml:space="preserve">, например, </w:t>
      </w:r>
      <w:r>
        <w:t>Starngage</w:t>
      </w:r>
      <w:r w:rsidRPr="001678A5">
        <w:rPr>
          <w:lang w:val="ru-RU"/>
        </w:rPr>
        <w:t xml:space="preserve"> (</w:t>
      </w:r>
      <w:r>
        <w:t>starngage</w:t>
      </w:r>
      <w:r w:rsidRPr="001678A5">
        <w:rPr>
          <w:lang w:val="ru-RU"/>
        </w:rPr>
        <w:t>.</w:t>
      </w:r>
      <w:r>
        <w:t>com</w:t>
      </w:r>
      <w:r w:rsidRPr="001678A5">
        <w:rPr>
          <w:lang w:val="ru-RU"/>
        </w:rPr>
        <w:t>/</w:t>
      </w:r>
      <w:r>
        <w:t>app</w:t>
      </w:r>
      <w:r w:rsidRPr="001678A5">
        <w:rPr>
          <w:lang w:val="ru-RU"/>
        </w:rPr>
        <w:t>/</w:t>
      </w:r>
      <w:r>
        <w:t>us</w:t>
      </w:r>
      <w:r w:rsidRPr="001678A5">
        <w:rPr>
          <w:lang w:val="ru-RU"/>
        </w:rPr>
        <w:t xml:space="preserve">) или </w:t>
      </w:r>
      <w:r>
        <w:t>Insiflow</w:t>
      </w:r>
      <w:r w:rsidRPr="001678A5">
        <w:rPr>
          <w:lang w:val="ru-RU"/>
        </w:rPr>
        <w:t xml:space="preserve"> (</w:t>
      </w:r>
      <w:r>
        <w:t>insiflow</w:t>
      </w:r>
      <w:r w:rsidRPr="001678A5">
        <w:rPr>
          <w:lang w:val="ru-RU"/>
        </w:rPr>
        <w:t>.</w:t>
      </w:r>
      <w:r>
        <w:t>com</w:t>
      </w:r>
      <w:r w:rsidRPr="001678A5">
        <w:rPr>
          <w:lang w:val="ru-RU"/>
        </w:rPr>
        <w:t>). Однако они, как правило, выдают информацию об аккаунтах по стране в целом. Поэтому база аккаунтов лидеров мнений в привязке к конкретной административно-территориальной единице формируется вручную с помощью следующих инстр</w:t>
      </w:r>
      <w:r w:rsidRPr="001678A5">
        <w:rPr>
          <w:lang w:val="ru-RU"/>
        </w:rPr>
        <w:t>ументов: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поисковая система </w:t>
      </w:r>
      <w:r>
        <w:t>Google</w:t>
      </w:r>
      <w:r w:rsidRPr="001678A5">
        <w:rPr>
          <w:lang w:val="ru-RU"/>
        </w:rPr>
        <w:t>. Для поиска в строку записывается «</w:t>
      </w:r>
      <w:r>
        <w:t>site</w:t>
      </w:r>
      <w:r w:rsidRPr="001678A5">
        <w:rPr>
          <w:lang w:val="ru-RU"/>
        </w:rPr>
        <w:t xml:space="preserve">: </w:t>
      </w:r>
      <w:r>
        <w:t>Instagram</w:t>
      </w:r>
      <w:r w:rsidRPr="001678A5">
        <w:rPr>
          <w:lang w:val="ru-RU"/>
        </w:rPr>
        <w:t>.</w:t>
      </w:r>
      <w:r>
        <w:t>com</w:t>
      </w:r>
      <w:r w:rsidRPr="001678A5">
        <w:rPr>
          <w:lang w:val="ru-RU"/>
        </w:rPr>
        <w:t xml:space="preserve"> «ключевое слово»» или «</w:t>
      </w:r>
      <w:r>
        <w:t>Inurl</w:t>
      </w:r>
      <w:r w:rsidRPr="001678A5">
        <w:rPr>
          <w:lang w:val="ru-RU"/>
        </w:rPr>
        <w:t>:</w:t>
      </w:r>
      <w:r>
        <w:t>instagram</w:t>
      </w:r>
      <w:r w:rsidRPr="001678A5">
        <w:rPr>
          <w:lang w:val="ru-RU"/>
        </w:rPr>
        <w:t>.</w:t>
      </w:r>
      <w:r>
        <w:t>com</w:t>
      </w:r>
      <w:r w:rsidRPr="001678A5">
        <w:rPr>
          <w:lang w:val="ru-RU"/>
        </w:rPr>
        <w:t>/</w:t>
      </w:r>
      <w:r>
        <w:t>p</w:t>
      </w:r>
      <w:r w:rsidRPr="001678A5">
        <w:rPr>
          <w:lang w:val="ru-RU"/>
        </w:rPr>
        <w:t>/» ключевое слово»»;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специальный сервис </w:t>
      </w:r>
      <w:r>
        <w:t>Searchmy</w:t>
      </w:r>
      <w:r w:rsidRPr="001678A5">
        <w:rPr>
          <w:lang w:val="ru-RU"/>
        </w:rPr>
        <w:t>.</w:t>
      </w:r>
      <w:r>
        <w:t>bio</w:t>
      </w:r>
      <w:r w:rsidRPr="001678A5">
        <w:rPr>
          <w:lang w:val="ru-RU"/>
        </w:rPr>
        <w:t xml:space="preserve"> ищет ключевые слова в описании аккаунта (т.н. биография пользователя),</w:t>
      </w:r>
      <w:r w:rsidRPr="001678A5">
        <w:rPr>
          <w:lang w:val="ru-RU"/>
        </w:rPr>
        <w:t xml:space="preserve"> например, «активист», «Осиповичи», «экология»;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встроенный поиск по геометкам: страница поиска в </w:t>
      </w:r>
      <w:r>
        <w:t>Instagram </w:t>
      </w:r>
      <w:r w:rsidRPr="001678A5">
        <w:rPr>
          <w:lang w:val="ru-RU"/>
        </w:rPr>
        <w:t>– раздел «Места»</w:t>
      </w:r>
      <w:r>
        <w:t> </w:t>
      </w:r>
      <w:r w:rsidRPr="001678A5">
        <w:rPr>
          <w:lang w:val="ru-RU"/>
        </w:rPr>
        <w:t>– запрос (улица, город, страна) или вариант «места поблизости»);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поиск по хэштегам: метки (#хойники) можно вводить в строку поиска </w:t>
      </w:r>
      <w:r>
        <w:t>I</w:t>
      </w:r>
      <w:r>
        <w:t>nstagram</w:t>
      </w:r>
      <w:r w:rsidRPr="001678A5">
        <w:rPr>
          <w:lang w:val="ru-RU"/>
        </w:rPr>
        <w:t xml:space="preserve"> либо изучать с помощью сайтов-агрегаторов (например, </w:t>
      </w:r>
      <w:r>
        <w:t>hashatit</w:t>
      </w:r>
      <w:r w:rsidRPr="001678A5">
        <w:rPr>
          <w:lang w:val="ru-RU"/>
        </w:rPr>
        <w:t>.</w:t>
      </w:r>
      <w:r>
        <w:t>com</w:t>
      </w:r>
      <w:r w:rsidRPr="001678A5">
        <w:rPr>
          <w:lang w:val="ru-RU"/>
        </w:rPr>
        <w:t>), которые ищут популярные тэги сразу по нескольким платформам.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Последующий анализ отобранных аккаунтов можно осуществлять с помощью специальных сервисов, например, </w:t>
      </w:r>
      <w:r>
        <w:t>Analisa</w:t>
      </w:r>
      <w:r w:rsidRPr="001678A5">
        <w:rPr>
          <w:lang w:val="ru-RU"/>
        </w:rPr>
        <w:t>.</w:t>
      </w:r>
      <w:r>
        <w:t>io</w:t>
      </w:r>
      <w:r w:rsidRPr="001678A5">
        <w:rPr>
          <w:lang w:val="ru-RU"/>
        </w:rPr>
        <w:t xml:space="preserve">, </w:t>
      </w:r>
      <w:r>
        <w:t>Popst</w:t>
      </w:r>
      <w:r>
        <w:t>ers</w:t>
      </w:r>
      <w:r w:rsidRPr="001678A5">
        <w:rPr>
          <w:lang w:val="ru-RU"/>
        </w:rPr>
        <w:t>.</w:t>
      </w:r>
      <w:r>
        <w:t>ru</w:t>
      </w:r>
      <w:r w:rsidRPr="001678A5">
        <w:rPr>
          <w:lang w:val="ru-RU"/>
        </w:rPr>
        <w:t xml:space="preserve">. Так, бесплатная версия сервиса </w:t>
      </w:r>
      <w:r>
        <w:lastRenderedPageBreak/>
        <w:t>Analisa</w:t>
      </w:r>
      <w:r w:rsidRPr="001678A5">
        <w:rPr>
          <w:lang w:val="ru-RU"/>
        </w:rPr>
        <w:t xml:space="preserve">. </w:t>
      </w:r>
      <w:r>
        <w:t>io</w:t>
      </w:r>
      <w:r w:rsidRPr="001678A5">
        <w:rPr>
          <w:lang w:val="ru-RU"/>
        </w:rPr>
        <w:t xml:space="preserve"> позволяет получить информацию о частоте обновления, популярных тэгах, степени вовлеченности аудитории (</w:t>
      </w:r>
      <w:r>
        <w:t>Average</w:t>
      </w:r>
      <w:r w:rsidRPr="001678A5">
        <w:rPr>
          <w:lang w:val="ru-RU"/>
        </w:rPr>
        <w:t xml:space="preserve"> </w:t>
      </w:r>
      <w:r>
        <w:t>Engagement</w:t>
      </w:r>
      <w:r w:rsidRPr="001678A5">
        <w:rPr>
          <w:lang w:val="ru-RU"/>
        </w:rPr>
        <w:t xml:space="preserve">). Для этого необходимо указать имя аккаунта в разделе </w:t>
      </w:r>
      <w:r>
        <w:t>Profile</w:t>
      </w:r>
      <w:r w:rsidRPr="001678A5">
        <w:rPr>
          <w:lang w:val="ru-RU"/>
        </w:rPr>
        <w:t xml:space="preserve"> </w:t>
      </w:r>
      <w:r>
        <w:t>analytics</w:t>
      </w:r>
      <w:r w:rsidRPr="001678A5">
        <w:rPr>
          <w:lang w:val="ru-RU"/>
        </w:rPr>
        <w:t>.</w:t>
      </w:r>
    </w:p>
    <w:p w:rsidR="00CB0DE0" w:rsidRPr="001678A5" w:rsidRDefault="001678A5">
      <w:pPr>
        <w:spacing w:before="240" w:after="240"/>
        <w:jc w:val="center"/>
        <w:rPr>
          <w:lang w:val="ru-RU"/>
        </w:rPr>
      </w:pPr>
      <w:r w:rsidRPr="001678A5">
        <w:rPr>
          <w:b/>
          <w:bCs/>
          <w:lang w:val="ru-RU"/>
        </w:rPr>
        <w:t>Мониторинг</w:t>
      </w:r>
      <w:r w:rsidRPr="001678A5">
        <w:rPr>
          <w:b/>
          <w:bCs/>
          <w:lang w:val="ru-RU"/>
        </w:rPr>
        <w:t xml:space="preserve"> состояния информационного поля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Мониторинг состояния информационного поля проводится для контроля динамики развития информационной обстановки и выявления проблемных тем (информационных поводов), которые оказывают (способны оказать) влияние на целевые аудит</w:t>
      </w:r>
      <w:r w:rsidRPr="001678A5">
        <w:rPr>
          <w:lang w:val="ru-RU"/>
        </w:rPr>
        <w:t>ории и требуют внимания со стороны государственных органов и организаций.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В ходе мониторинга приоритетное внимание уделяется темам, содержащим конфликтный потенциал, исходя из текущей социально-экономической и общественно-политической ситуации в Республике</w:t>
      </w:r>
      <w:r w:rsidRPr="001678A5">
        <w:rPr>
          <w:lang w:val="ru-RU"/>
        </w:rPr>
        <w:t xml:space="preserve"> Беларусь, административно-территориальной единице. При этом следует оценивать динамику информационных процессов: одиночные информационные события, регулярные сообщения с нарастающей интенсивностью, регулярные сообщения с нисходящей интенсивностью.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Если те</w:t>
      </w:r>
      <w:r w:rsidRPr="001678A5">
        <w:rPr>
          <w:lang w:val="ru-RU"/>
        </w:rPr>
        <w:t>матика регулярно появляется в информационном поле с нарастающей интенсивностью</w:t>
      </w:r>
      <w:r>
        <w:t> </w:t>
      </w:r>
      <w:r w:rsidRPr="001678A5">
        <w:rPr>
          <w:lang w:val="ru-RU"/>
        </w:rPr>
        <w:t>– это достаточное основание для разработки компенсирующих информационных мероприятий и их включения в медиаплан. Такими мероприятиями могут быть выпуск разъясняющих информационн</w:t>
      </w:r>
      <w:r w:rsidRPr="001678A5">
        <w:rPr>
          <w:lang w:val="ru-RU"/>
        </w:rPr>
        <w:t>ых материалов, проведение тематических встреч и дискуссий, в ходе которых представителями государственных органов и экспертного сообщества будут даны ответы на проблемные вопросы, с обязательным их освещением в СМИ и социальных медиа.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Если интенсивность по</w:t>
      </w:r>
      <w:r w:rsidRPr="001678A5">
        <w:rPr>
          <w:lang w:val="ru-RU"/>
        </w:rPr>
        <w:t>явления сообщений по проблемному вопросу нисходящая либо фиксируются единичные информационные вбросы целесообразно давать ответ на группу сообщений, например, обзорными публицистическими материалами. Такой подход позволяет, с одной стороны, дать ответ на к</w:t>
      </w:r>
      <w:r w:rsidRPr="001678A5">
        <w:rPr>
          <w:lang w:val="ru-RU"/>
        </w:rPr>
        <w:t>ритическую информацию, с другой</w:t>
      </w:r>
      <w:r>
        <w:t> </w:t>
      </w:r>
      <w:r w:rsidRPr="001678A5">
        <w:rPr>
          <w:lang w:val="ru-RU"/>
        </w:rPr>
        <w:t>– избежать непреднамеренного привлечения дополнительного внимания аудитории к конкретным конфликтным темам.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Мониторинг может проводиться с использованием специализированных программных комплексов по медианалитике, которые по</w:t>
      </w:r>
      <w:r w:rsidRPr="001678A5">
        <w:rPr>
          <w:lang w:val="ru-RU"/>
        </w:rPr>
        <w:t>зволяют получать срез тематики информационного поля без постоянного вовлечения специалистов в его изучение, а также количественные и качественны параметры информационных событий, а также реакции целевых аудиторий (существует широкий диапазон систем монитор</w:t>
      </w:r>
      <w:r w:rsidRPr="001678A5">
        <w:rPr>
          <w:lang w:val="ru-RU"/>
        </w:rPr>
        <w:t xml:space="preserve">инга информационного поля: </w:t>
      </w:r>
      <w:r>
        <w:t>Brand</w:t>
      </w:r>
      <w:r w:rsidRPr="001678A5">
        <w:rPr>
          <w:lang w:val="ru-RU"/>
        </w:rPr>
        <w:t xml:space="preserve"> </w:t>
      </w:r>
      <w:r>
        <w:t>Analytics</w:t>
      </w:r>
      <w:r w:rsidRPr="001678A5">
        <w:rPr>
          <w:lang w:val="ru-RU"/>
        </w:rPr>
        <w:t xml:space="preserve">, </w:t>
      </w:r>
      <w:r>
        <w:t>YouScan</w:t>
      </w:r>
      <w:r w:rsidRPr="001678A5">
        <w:rPr>
          <w:lang w:val="ru-RU"/>
        </w:rPr>
        <w:t xml:space="preserve">, «Медиалогия», «Интегрум», </w:t>
      </w:r>
      <w:r>
        <w:t>Public</w:t>
      </w:r>
      <w:r w:rsidRPr="001678A5">
        <w:rPr>
          <w:lang w:val="ru-RU"/>
        </w:rPr>
        <w:t>.</w:t>
      </w:r>
      <w:r>
        <w:t>ru</w:t>
      </w:r>
      <w:r w:rsidRPr="001678A5">
        <w:rPr>
          <w:lang w:val="ru-RU"/>
        </w:rPr>
        <w:t xml:space="preserve"> и др.).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В случае невозможности использования специализированных программных продуктов мониторинг может осуществляться с помощью стандартных поисковых инструментов сети</w:t>
      </w:r>
      <w:r w:rsidRPr="001678A5">
        <w:rPr>
          <w:lang w:val="ru-RU"/>
        </w:rPr>
        <w:t xml:space="preserve"> Интернет. В этом случае потребуется регулярная работа специалиста по коммуникациям.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Рассмотрим использование стандартных инструментов поисковой системы </w:t>
      </w:r>
      <w:r>
        <w:t>Google</w:t>
      </w:r>
      <w:r w:rsidRPr="001678A5">
        <w:rPr>
          <w:lang w:val="ru-RU"/>
        </w:rPr>
        <w:t xml:space="preserve"> для изучения информационного пространства, например, Могилевской области. В качестве ключевого с</w:t>
      </w:r>
      <w:r w:rsidRPr="001678A5">
        <w:rPr>
          <w:lang w:val="ru-RU"/>
        </w:rPr>
        <w:t>лова можно выбрать слово «Могилев». Система поиска учтет родственные слова: «</w:t>
      </w:r>
      <w:r w:rsidRPr="001678A5">
        <w:rPr>
          <w:b/>
          <w:bCs/>
          <w:lang w:val="ru-RU"/>
        </w:rPr>
        <w:t>Могилевщ</w:t>
      </w:r>
      <w:r w:rsidRPr="001678A5">
        <w:rPr>
          <w:lang w:val="ru-RU"/>
        </w:rPr>
        <w:t>ина», «</w:t>
      </w:r>
      <w:r w:rsidRPr="001678A5">
        <w:rPr>
          <w:b/>
          <w:bCs/>
          <w:lang w:val="ru-RU"/>
        </w:rPr>
        <w:t>могилев</w:t>
      </w:r>
      <w:r w:rsidRPr="001678A5">
        <w:rPr>
          <w:lang w:val="ru-RU"/>
        </w:rPr>
        <w:t>ская» и пр. Далее вводим ключевое слово в поисковую строку и переключаемся на режим сортировки «Новости» (см.</w:t>
      </w:r>
      <w:r>
        <w:t> </w:t>
      </w:r>
      <w:r w:rsidRPr="001678A5">
        <w:rPr>
          <w:lang w:val="ru-RU"/>
        </w:rPr>
        <w:t>рисунок Н.1).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lastRenderedPageBreak/>
        <w:t> </w:t>
      </w:r>
    </w:p>
    <w:p w:rsidR="00CB0DE0" w:rsidRDefault="001678A5">
      <w:pPr>
        <w:spacing w:after="60"/>
        <w:jc w:val="center"/>
      </w:pPr>
      <w:r>
        <w:pict>
          <v:shape id="_x0000_i1026" type="#_x0000_t75" style="width:468pt;height:117pt;mso-position-horizontal:left;mso-position-horizontal-relative:char;mso-position-vertical:top">
            <v:imagedata r:id="rId5" o:title=""/>
          </v:shape>
        </w:pict>
      </w:r>
    </w:p>
    <w:p w:rsidR="00CB0DE0" w:rsidRPr="001678A5" w:rsidRDefault="001678A5">
      <w:pPr>
        <w:spacing w:after="60"/>
        <w:jc w:val="center"/>
        <w:rPr>
          <w:lang w:val="ru-RU"/>
        </w:rPr>
      </w:pPr>
      <w:r w:rsidRPr="001678A5">
        <w:rPr>
          <w:b/>
          <w:bCs/>
          <w:lang w:val="ru-RU"/>
        </w:rPr>
        <w:t>Рисунок Н.1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В разделе «Инструменты» можно уточнить параметры исследуемой выборки, в частности язык анализируемых сообщений и временной интервал их размещения</w:t>
      </w:r>
      <w:r>
        <w:t> </w:t>
      </w:r>
      <w:r w:rsidRPr="001678A5">
        <w:rPr>
          <w:lang w:val="ru-RU"/>
        </w:rPr>
        <w:t>– за 24 часа, неделю, месяц, год (см.</w:t>
      </w:r>
      <w:r>
        <w:t> </w:t>
      </w:r>
      <w:r w:rsidRPr="001678A5">
        <w:rPr>
          <w:lang w:val="ru-RU"/>
        </w:rPr>
        <w:t>рисунок Н.2).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Default="001678A5">
      <w:pPr>
        <w:spacing w:after="60"/>
        <w:jc w:val="center"/>
      </w:pPr>
      <w:r>
        <w:pict>
          <v:shape id="_x0000_i1027" type="#_x0000_t75" style="width:467.25pt;height:183.75pt;mso-position-horizontal:left;mso-position-horizontal-relative:char;mso-position-vertical:top">
            <v:imagedata r:id="rId6" o:title=""/>
          </v:shape>
        </w:pict>
      </w:r>
    </w:p>
    <w:p w:rsidR="00CB0DE0" w:rsidRPr="001678A5" w:rsidRDefault="001678A5">
      <w:pPr>
        <w:spacing w:after="60"/>
        <w:jc w:val="center"/>
        <w:rPr>
          <w:lang w:val="ru-RU"/>
        </w:rPr>
      </w:pPr>
      <w:r w:rsidRPr="001678A5">
        <w:rPr>
          <w:b/>
          <w:bCs/>
          <w:lang w:val="ru-RU"/>
        </w:rPr>
        <w:t>Рисунок Н.2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Рекомендуется оставлять «Весь Интернет»,</w:t>
      </w:r>
      <w:r w:rsidRPr="001678A5">
        <w:rPr>
          <w:lang w:val="ru-RU"/>
        </w:rPr>
        <w:t xml:space="preserve"> поскольку встроенная система автоматизированного перевода позволяет сформировать выборку новостей, приближенную к тому, что ищет усредненный пользователь сети Интернет.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 xml:space="preserve">Поисковая система </w:t>
      </w:r>
      <w:r>
        <w:t>Google</w:t>
      </w:r>
      <w:r w:rsidRPr="001678A5">
        <w:rPr>
          <w:lang w:val="ru-RU"/>
        </w:rPr>
        <w:t xml:space="preserve"> эффективно отслеживает основные информационные сайты в сети И</w:t>
      </w:r>
      <w:r w:rsidRPr="001678A5">
        <w:rPr>
          <w:lang w:val="ru-RU"/>
        </w:rPr>
        <w:t>нтернет и оценивает их эффективность (как часто посещают сайт пользователи, как часто материалы с сайта переразмещаются в иных ресурсах). Таким образом можно выявлять и контролировать активные площадки первичного размещения информации (Первичное размещение</w:t>
      </w:r>
      <w:r w:rsidRPr="001678A5">
        <w:rPr>
          <w:lang w:val="ru-RU"/>
        </w:rPr>
        <w:t xml:space="preserve"> информации</w:t>
      </w:r>
      <w:r>
        <w:t> </w:t>
      </w:r>
      <w:r w:rsidRPr="001678A5">
        <w:rPr>
          <w:lang w:val="ru-RU"/>
        </w:rPr>
        <w:t>– любой технический способ обнародования информации: сообщение посредством телевидения, радио, печати, размещение в сети Интернет. При проведении информационных акций зачастую используется прием с первичным размещением резонансной (провокационн</w:t>
      </w:r>
      <w:r w:rsidRPr="001678A5">
        <w:rPr>
          <w:lang w:val="ru-RU"/>
        </w:rPr>
        <w:t xml:space="preserve">ой) информации на мало известном ресурсе с последующим «обнаружением» данной заготовки лидером мнения и повторным обнародованием от своего имени с обличающими акцентами в комментариях. Это </w:t>
      </w:r>
      <w:r w:rsidRPr="001678A5">
        <w:rPr>
          <w:lang w:val="ru-RU"/>
        </w:rPr>
        <w:lastRenderedPageBreak/>
        <w:t>необходимо для создания эффекта доверия</w:t>
      </w:r>
      <w:r>
        <w:t> </w:t>
      </w:r>
      <w:r w:rsidRPr="001678A5">
        <w:rPr>
          <w:lang w:val="ru-RU"/>
        </w:rPr>
        <w:t>– тот, кто обличает одну из</w:t>
      </w:r>
      <w:r w:rsidRPr="001678A5">
        <w:rPr>
          <w:lang w:val="ru-RU"/>
        </w:rPr>
        <w:t xml:space="preserve"> сторон, и тот, кто изначально размещает информацию, формально не связанные персоны, значит информация</w:t>
      </w:r>
      <w:r>
        <w:t> </w:t>
      </w:r>
      <w:r w:rsidRPr="001678A5">
        <w:rPr>
          <w:lang w:val="ru-RU"/>
        </w:rPr>
        <w:t>– не «заготовка», а реальный факт).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Для анализа публикаций в социальных сетях и мессенджерах могут быть использованы рассмотренные выше возможности поисковых инструментов социальных платформ и специализированных сервисов, применяемых для выявления лидеров мнений.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 w:rsidRPr="001678A5">
        <w:rPr>
          <w:lang w:val="ru-RU"/>
        </w:rPr>
        <w:t>Результаты мониторинга наход</w:t>
      </w:r>
      <w:r w:rsidRPr="001678A5">
        <w:rPr>
          <w:lang w:val="ru-RU"/>
        </w:rPr>
        <w:t>ят свое выражение в карте контекста информационного поля (см.</w:t>
      </w:r>
      <w:r>
        <w:t> </w:t>
      </w:r>
      <w:r w:rsidRPr="001678A5">
        <w:rPr>
          <w:lang w:val="ru-RU"/>
        </w:rPr>
        <w:t>приложение 3), в которой фиксируются проблемные темы (информационные поводы), оказывающие влияние на целевые аудитории и требующие внимания (реагирования) со стороны государственных органов и ор</w:t>
      </w:r>
      <w:r w:rsidRPr="001678A5">
        <w:rPr>
          <w:lang w:val="ru-RU"/>
        </w:rPr>
        <w:t>ганизаций.</w:t>
      </w:r>
    </w:p>
    <w:p w:rsidR="00CB0DE0" w:rsidRPr="001678A5" w:rsidRDefault="001678A5">
      <w:pPr>
        <w:spacing w:after="60"/>
        <w:ind w:firstLine="566"/>
        <w:jc w:val="both"/>
        <w:rPr>
          <w:lang w:val="ru-RU"/>
        </w:rPr>
      </w:pPr>
      <w:r>
        <w:t> </w:t>
      </w:r>
    </w:p>
    <w:tbl>
      <w:tblPr>
        <w:tblW w:w="5000" w:type="pct"/>
        <w:tblCellMar>
          <w:left w:w="10" w:type="dxa"/>
          <w:right w:w="10" w:type="dxa"/>
        </w:tblCellMar>
        <w:tblLook w:val="04A0"/>
      </w:tblPr>
      <w:tblGrid>
        <w:gridCol w:w="6441"/>
        <w:gridCol w:w="3218"/>
      </w:tblGrid>
      <w:tr w:rsidR="00CB0DE0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334" w:type="pct"/>
            <w:vMerge w:val="restart"/>
          </w:tcPr>
          <w:p w:rsidR="00CB0DE0" w:rsidRPr="001678A5" w:rsidRDefault="001678A5">
            <w:pPr>
              <w:spacing w:after="60"/>
              <w:jc w:val="both"/>
              <w:rPr>
                <w:lang w:val="ru-RU"/>
              </w:rPr>
            </w:pPr>
            <w:r>
              <w:t> </w:t>
            </w:r>
          </w:p>
        </w:tc>
        <w:tc>
          <w:tcPr>
            <w:tcW w:w="1666" w:type="pct"/>
            <w:vMerge w:val="restart"/>
          </w:tcPr>
          <w:p w:rsidR="00CB0DE0" w:rsidRDefault="001678A5">
            <w:pPr>
              <w:spacing w:after="28"/>
            </w:pPr>
            <w:r>
              <w:rPr>
                <w:sz w:val="22"/>
                <w:szCs w:val="22"/>
              </w:rPr>
              <w:t>Приложение 1</w:t>
            </w:r>
          </w:p>
        </w:tc>
      </w:tr>
    </w:tbl>
    <w:p w:rsidR="00CB0DE0" w:rsidRDefault="001678A5">
      <w:pPr>
        <w:spacing w:before="240" w:after="240"/>
        <w:jc w:val="center"/>
      </w:pPr>
      <w:r>
        <w:rPr>
          <w:b/>
          <w:bCs/>
        </w:rPr>
        <w:t>Примерная форма медиаплана</w:t>
      </w:r>
    </w:p>
    <w:tbl>
      <w:tblPr>
        <w:tblW w:w="5000" w:type="pct"/>
        <w:tblBorders>
          <w:top w:val="single" w:sz="5" w:space="0" w:color="000000"/>
          <w:left w:val="single" w:sz="5" w:space="0" w:color="000000"/>
          <w:bottom w:val="single" w:sz="5" w:space="0" w:color="000000"/>
          <w:right w:val="single" w:sz="5" w:space="0" w:color="000000"/>
        </w:tblBorders>
        <w:tblCellMar>
          <w:left w:w="10" w:type="dxa"/>
          <w:right w:w="10" w:type="dxa"/>
        </w:tblCellMar>
        <w:tblLook w:val="04A0"/>
      </w:tblPr>
      <w:tblGrid>
        <w:gridCol w:w="1787"/>
        <w:gridCol w:w="1982"/>
        <w:gridCol w:w="1984"/>
        <w:gridCol w:w="1953"/>
        <w:gridCol w:w="1953"/>
      </w:tblGrid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Приоритеты развития, тематические события</w:t>
            </w:r>
          </w:p>
        </w:tc>
        <w:tc>
          <w:tcPr>
            <w:tcW w:w="4075" w:type="pct"/>
            <w:gridSpan w:val="4"/>
            <w:vMerge w:val="restart"/>
            <w:tcBorders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2022 год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CB0DE0"/>
        </w:tc>
        <w:tc>
          <w:tcPr>
            <w:tcW w:w="4075" w:type="pct"/>
            <w:gridSpan w:val="4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Январь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03.01–09.01.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10.01.–16.01.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17.01–23.01.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24.01–30.01.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Счастливая семья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Подготовительный этап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Реализация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Постсобытийная отработка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u w:val="single"/>
                <w:lang w:val="ru-RU"/>
              </w:rPr>
              <w:t>Событие 1</w:t>
            </w:r>
            <w:r w:rsidRPr="001678A5">
              <w:rPr>
                <w:lang w:val="ru-RU"/>
              </w:rPr>
              <w:br/>
            </w:r>
            <w:r w:rsidRPr="001678A5">
              <w:rPr>
                <w:sz w:val="20"/>
                <w:szCs w:val="20"/>
                <w:lang w:val="ru-RU"/>
              </w:rPr>
              <w:t>Рождественская встреча председателя облисполкома с многодетными семьями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 xml:space="preserve">Размещение анонсов / историй участников встречи блогерами </w:t>
            </w:r>
            <w:r>
              <w:rPr>
                <w:sz w:val="20"/>
                <w:szCs w:val="20"/>
              </w:rPr>
              <w:t>Nansi</w:t>
            </w:r>
            <w:r w:rsidRPr="001678A5">
              <w:rPr>
                <w:sz w:val="20"/>
                <w:szCs w:val="20"/>
                <w:lang w:val="ru-RU"/>
              </w:rPr>
              <w:t>_</w:t>
            </w:r>
            <w:r>
              <w:rPr>
                <w:sz w:val="20"/>
                <w:szCs w:val="20"/>
              </w:rPr>
              <w:t>Minsk</w:t>
            </w:r>
            <w:r w:rsidRPr="001678A5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</w:rPr>
              <w:t>Inst</w:t>
            </w:r>
            <w:r w:rsidRPr="001678A5">
              <w:rPr>
                <w:sz w:val="20"/>
                <w:szCs w:val="20"/>
                <w:lang w:val="ru-RU"/>
              </w:rPr>
              <w:t>а</w:t>
            </w:r>
            <w:r>
              <w:rPr>
                <w:sz w:val="20"/>
                <w:szCs w:val="20"/>
              </w:rPr>
              <w:t>gram</w:t>
            </w:r>
            <w:r w:rsidRPr="001678A5">
              <w:rPr>
                <w:sz w:val="20"/>
                <w:szCs w:val="20"/>
                <w:lang w:val="ru-RU"/>
              </w:rPr>
              <w:t xml:space="preserve">, </w:t>
            </w:r>
            <w:r>
              <w:rPr>
                <w:sz w:val="20"/>
                <w:szCs w:val="20"/>
              </w:rPr>
              <w:t>TikTok</w:t>
            </w:r>
            <w:r w:rsidRPr="001678A5">
              <w:rPr>
                <w:sz w:val="20"/>
                <w:szCs w:val="20"/>
                <w:lang w:val="ru-RU"/>
              </w:rPr>
              <w:t xml:space="preserve">), </w:t>
            </w:r>
            <w:r>
              <w:rPr>
                <w:sz w:val="20"/>
                <w:szCs w:val="20"/>
              </w:rPr>
              <w:t>Kolya</w:t>
            </w:r>
            <w:r w:rsidRPr="001678A5">
              <w:rPr>
                <w:sz w:val="20"/>
                <w:szCs w:val="20"/>
                <w:lang w:val="ru-RU"/>
              </w:rPr>
              <w:t>_</w:t>
            </w:r>
            <w:r>
              <w:rPr>
                <w:sz w:val="20"/>
                <w:szCs w:val="20"/>
              </w:rPr>
              <w:t>Drive</w:t>
            </w:r>
            <w:r w:rsidRPr="001678A5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</w:rPr>
              <w:t>Instagram</w:t>
            </w:r>
            <w:r w:rsidRPr="001678A5">
              <w:rPr>
                <w:sz w:val="20"/>
                <w:szCs w:val="20"/>
                <w:lang w:val="ru-RU"/>
              </w:rPr>
              <w:t xml:space="preserve">, </w:t>
            </w:r>
            <w:r>
              <w:rPr>
                <w:sz w:val="20"/>
                <w:szCs w:val="20"/>
              </w:rPr>
              <w:t>YouTube</w:t>
            </w:r>
            <w:r w:rsidRPr="001678A5">
              <w:rPr>
                <w:sz w:val="20"/>
                <w:szCs w:val="20"/>
                <w:lang w:val="ru-RU"/>
              </w:rPr>
              <w:t>)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Проведение встречи и праздничного концерта 10/01/2</w:t>
            </w:r>
            <w:r w:rsidRPr="001678A5"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Размещение итогового фоторепортажа на официальных аккаунтах облисполкома в социальных сетях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 Жаврик О.Н.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 Иванов И.И.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 Жаврик О.Н.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CB0DE0"/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 xml:space="preserve">КПЭ: 4 сторис в </w:t>
            </w:r>
            <w:r>
              <w:rPr>
                <w:sz w:val="20"/>
                <w:szCs w:val="20"/>
              </w:rPr>
              <w:t>Instagram</w:t>
            </w:r>
            <w:r w:rsidRPr="001678A5">
              <w:rPr>
                <w:sz w:val="20"/>
                <w:szCs w:val="20"/>
                <w:lang w:val="ru-RU"/>
              </w:rPr>
              <w:t xml:space="preserve"> 3 ролика в </w:t>
            </w:r>
            <w:r>
              <w:rPr>
                <w:sz w:val="20"/>
                <w:szCs w:val="20"/>
              </w:rPr>
              <w:t>TiKTok</w:t>
            </w:r>
            <w:r w:rsidRPr="001678A5">
              <w:rPr>
                <w:sz w:val="20"/>
                <w:szCs w:val="20"/>
                <w:lang w:val="ru-RU"/>
              </w:rPr>
              <w:t xml:space="preserve">, 2 ролика </w:t>
            </w:r>
            <w:r>
              <w:rPr>
                <w:sz w:val="20"/>
                <w:szCs w:val="20"/>
              </w:rPr>
              <w:t>YouTube</w:t>
            </w:r>
            <w:r w:rsidRPr="001678A5">
              <w:rPr>
                <w:sz w:val="20"/>
                <w:szCs w:val="20"/>
                <w:lang w:val="ru-RU"/>
              </w:rPr>
              <w:t xml:space="preserve">, 3 поста в </w:t>
            </w:r>
            <w:r>
              <w:rPr>
                <w:sz w:val="20"/>
                <w:szCs w:val="20"/>
              </w:rPr>
              <w:t>Instagram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КПЭ: Участие 400 гостей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КПЭ: Размещение фоторепортажа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CB0DE0"/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Анонс в тематических группах «Мамы Минщины», «Забота и помощь» в «Одноклассниках», «Мы</w:t>
            </w:r>
            <w:r>
              <w:rPr>
                <w:sz w:val="20"/>
                <w:szCs w:val="20"/>
              </w:rPr>
              <w:t> </w:t>
            </w:r>
            <w:r w:rsidRPr="001678A5">
              <w:rPr>
                <w:sz w:val="20"/>
                <w:szCs w:val="20"/>
                <w:lang w:val="ru-RU"/>
              </w:rPr>
              <w:t xml:space="preserve">– вместе» в </w:t>
            </w:r>
            <w:r>
              <w:rPr>
                <w:sz w:val="20"/>
                <w:szCs w:val="20"/>
              </w:rPr>
              <w:t>VK</w:t>
            </w:r>
            <w:r w:rsidRPr="001678A5">
              <w:rPr>
                <w:sz w:val="20"/>
                <w:szCs w:val="20"/>
                <w:lang w:val="ru-RU"/>
              </w:rPr>
              <w:t>.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Развернутый репортаж областного телевидения «Свет-ТВ» 10.01.2022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 Жаврик О.Н.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 Журавль П.П.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CB0DE0"/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 xml:space="preserve">КПЭ: Анонсы в группах за 10 дней до события, модерирование сообщений по теме, размещение активных </w:t>
            </w:r>
            <w:r w:rsidRPr="001678A5">
              <w:rPr>
                <w:sz w:val="20"/>
                <w:szCs w:val="20"/>
                <w:lang w:val="ru-RU"/>
              </w:rPr>
              <w:lastRenderedPageBreak/>
              <w:t>ссылок на программу события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lastRenderedPageBreak/>
              <w:t xml:space="preserve">КПЭ: Выход репортажа в эфире и на </w:t>
            </w:r>
            <w:r>
              <w:rPr>
                <w:sz w:val="20"/>
                <w:szCs w:val="20"/>
              </w:rPr>
              <w:t>YouTube</w:t>
            </w:r>
            <w:r w:rsidRPr="001678A5">
              <w:rPr>
                <w:sz w:val="20"/>
                <w:szCs w:val="20"/>
                <w:lang w:val="ru-RU"/>
              </w:rPr>
              <w:t xml:space="preserve"> канале «Свет-ТВ». Размещение материала на </w:t>
            </w:r>
            <w:r w:rsidRPr="001678A5">
              <w:rPr>
                <w:sz w:val="20"/>
                <w:szCs w:val="20"/>
                <w:lang w:val="ru-RU"/>
              </w:rPr>
              <w:lastRenderedPageBreak/>
              <w:t>официальных аккаунтах облисполкома в социальных сетях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 xml:space="preserve">Отчетные репортажи в областной газете «ААА» и на ее интернет-сайте </w:t>
            </w:r>
            <w:r>
              <w:rPr>
                <w:sz w:val="20"/>
                <w:szCs w:val="20"/>
              </w:rPr>
              <w:t>www</w:t>
            </w:r>
            <w:r w:rsidRPr="001678A5">
              <w:rPr>
                <w:sz w:val="20"/>
                <w:szCs w:val="20"/>
                <w:lang w:val="ru-RU"/>
              </w:rPr>
              <w:t>.</w:t>
            </w:r>
            <w:r>
              <w:rPr>
                <w:sz w:val="20"/>
                <w:szCs w:val="20"/>
              </w:rPr>
              <w:t>aaa</w:t>
            </w:r>
            <w:r w:rsidRPr="001678A5">
              <w:rPr>
                <w:sz w:val="20"/>
                <w:szCs w:val="20"/>
                <w:lang w:val="ru-RU"/>
              </w:rPr>
              <w:t>.</w:t>
            </w:r>
            <w:r>
              <w:rPr>
                <w:sz w:val="20"/>
                <w:szCs w:val="20"/>
              </w:rPr>
              <w:t>by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 Журавль П.П.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CB0DE0"/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КПЭ: Выход репортажей.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 w:rsidRPr="001678A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CB0DE0"/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b/>
                <w:bCs/>
                <w:sz w:val="20"/>
                <w:szCs w:val="20"/>
                <w:lang w:val="ru-RU"/>
              </w:rPr>
              <w:t>Оценка медиаэффекта:</w:t>
            </w:r>
            <w:r w:rsidRPr="001678A5">
              <w:rPr>
                <w:lang w:val="ru-RU"/>
              </w:rPr>
              <w:br/>
            </w:r>
            <w:r>
              <w:rPr>
                <w:sz w:val="20"/>
                <w:szCs w:val="20"/>
              </w:rPr>
              <w:t> </w:t>
            </w:r>
            <w:r w:rsidRPr="001678A5">
              <w:rPr>
                <w:sz w:val="20"/>
                <w:szCs w:val="20"/>
                <w:lang w:val="ru-RU"/>
              </w:rPr>
              <w:t>– всего участников;</w:t>
            </w:r>
            <w:r w:rsidRPr="001678A5">
              <w:rPr>
                <w:lang w:val="ru-RU"/>
              </w:rPr>
              <w:br/>
            </w:r>
            <w:r>
              <w:rPr>
                <w:sz w:val="20"/>
                <w:szCs w:val="20"/>
              </w:rPr>
              <w:t> </w:t>
            </w:r>
            <w:r w:rsidRPr="001678A5">
              <w:rPr>
                <w:sz w:val="20"/>
                <w:szCs w:val="20"/>
                <w:lang w:val="ru-RU"/>
              </w:rPr>
              <w:t>– всего просмотров в социальных сетях;</w:t>
            </w:r>
            <w:r w:rsidRPr="001678A5">
              <w:rPr>
                <w:lang w:val="ru-RU"/>
              </w:rPr>
              <w:br/>
            </w:r>
            <w:r>
              <w:rPr>
                <w:sz w:val="20"/>
                <w:szCs w:val="20"/>
              </w:rPr>
              <w:t> </w:t>
            </w:r>
            <w:r w:rsidRPr="001678A5">
              <w:rPr>
                <w:sz w:val="20"/>
                <w:szCs w:val="20"/>
                <w:lang w:val="ru-RU"/>
              </w:rPr>
              <w:t>– всего репостов и комментариев в социальных сетях;</w:t>
            </w:r>
            <w:r w:rsidRPr="001678A5">
              <w:rPr>
                <w:lang w:val="ru-RU"/>
              </w:rPr>
              <w:br/>
            </w:r>
            <w:r>
              <w:rPr>
                <w:sz w:val="20"/>
                <w:szCs w:val="20"/>
              </w:rPr>
              <w:t> </w:t>
            </w:r>
            <w:r w:rsidRPr="001678A5">
              <w:rPr>
                <w:sz w:val="20"/>
                <w:szCs w:val="20"/>
                <w:lang w:val="ru-RU"/>
              </w:rPr>
              <w:t>– доля положительных / нейтральных / негативных комментариев в социальных сетях;</w:t>
            </w:r>
            <w:r w:rsidRPr="001678A5">
              <w:rPr>
                <w:lang w:val="ru-RU"/>
              </w:rPr>
              <w:br/>
            </w:r>
            <w:r>
              <w:rPr>
                <w:sz w:val="20"/>
                <w:szCs w:val="20"/>
              </w:rPr>
              <w:t> </w:t>
            </w:r>
            <w:r w:rsidRPr="001678A5">
              <w:rPr>
                <w:sz w:val="20"/>
                <w:szCs w:val="20"/>
                <w:lang w:val="ru-RU"/>
              </w:rPr>
              <w:t>– всего телеаудитория;</w:t>
            </w:r>
            <w:r w:rsidRPr="001678A5">
              <w:rPr>
                <w:lang w:val="ru-RU"/>
              </w:rPr>
              <w:br/>
            </w:r>
            <w:r>
              <w:rPr>
                <w:sz w:val="20"/>
                <w:szCs w:val="20"/>
              </w:rPr>
              <w:t> </w:t>
            </w:r>
            <w:r w:rsidRPr="001678A5">
              <w:rPr>
                <w:sz w:val="20"/>
                <w:szCs w:val="20"/>
                <w:lang w:val="ru-RU"/>
              </w:rPr>
              <w:t>– всего аудитория печатных версий СМИ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CB0DE0">
            <w:pPr>
              <w:rPr>
                <w:lang w:val="ru-RU"/>
              </w:rPr>
            </w:pP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 Жаврик О.Н.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CB0DE0"/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КПЭ: Отчет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CB0DE0"/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Подготовительный этап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Реализация события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Постсобытийная отработка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  <w:u w:val="single"/>
              </w:rPr>
              <w:t>Событие 2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Размещение анонсов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Реализация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Выход итогового обзора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КПЭ: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КПЭ: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КПЭ: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Приглашение медийных персон и анонс от их имени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b/>
                <w:bCs/>
                <w:sz w:val="20"/>
                <w:szCs w:val="20"/>
              </w:rPr>
              <w:t>Оценка медиаэффекта: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Отв: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КПЭ: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КПЭ: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b/>
                <w:bCs/>
                <w:sz w:val="20"/>
                <w:szCs w:val="20"/>
              </w:rPr>
              <w:t>Сильные регионы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b/>
                <w:bCs/>
                <w:sz w:val="20"/>
                <w:szCs w:val="20"/>
              </w:rPr>
              <w:t>Интеллектуальная среда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lastRenderedPageBreak/>
              <w:t>…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b/>
                <w:bCs/>
                <w:sz w:val="20"/>
                <w:szCs w:val="20"/>
              </w:rPr>
              <w:t>Государство-партнер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5" w:type="pct"/>
            <w:vMerge w:val="restart"/>
            <w:tcBorders>
              <w:top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</w:t>
            </w:r>
          </w:p>
        </w:tc>
        <w:tc>
          <w:tcPr>
            <w:tcW w:w="1026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7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1" w:type="pct"/>
            <w:vMerge w:val="restart"/>
            <w:tcBorders>
              <w:top w:val="single" w:sz="5" w:space="0" w:color="000000"/>
              <w:lef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CB0DE0" w:rsidRDefault="001678A5">
      <w:pPr>
        <w:spacing w:after="60"/>
        <w:ind w:firstLine="566"/>
        <w:jc w:val="both"/>
      </w:pPr>
      <w:r>
        <w:t> </w:t>
      </w:r>
    </w:p>
    <w:tbl>
      <w:tblPr>
        <w:tblW w:w="5000" w:type="pct"/>
        <w:tblCellMar>
          <w:left w:w="10" w:type="dxa"/>
          <w:right w:w="10" w:type="dxa"/>
        </w:tblCellMar>
        <w:tblLook w:val="04A0"/>
      </w:tblPr>
      <w:tblGrid>
        <w:gridCol w:w="6441"/>
        <w:gridCol w:w="3218"/>
      </w:tblGrid>
      <w:tr w:rsidR="00CB0DE0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334" w:type="pct"/>
            <w:vMerge w:val="restart"/>
          </w:tcPr>
          <w:p w:rsidR="00CB0DE0" w:rsidRDefault="001678A5">
            <w:pPr>
              <w:spacing w:after="60"/>
              <w:jc w:val="both"/>
            </w:pPr>
            <w:r>
              <w:t> </w:t>
            </w:r>
          </w:p>
        </w:tc>
        <w:tc>
          <w:tcPr>
            <w:tcW w:w="1666" w:type="pct"/>
            <w:vMerge w:val="restart"/>
          </w:tcPr>
          <w:p w:rsidR="00CB0DE0" w:rsidRDefault="001678A5">
            <w:pPr>
              <w:spacing w:after="28"/>
            </w:pPr>
            <w:r>
              <w:rPr>
                <w:sz w:val="22"/>
                <w:szCs w:val="22"/>
              </w:rPr>
              <w:t>Приложение 2</w:t>
            </w:r>
          </w:p>
        </w:tc>
      </w:tr>
    </w:tbl>
    <w:p w:rsidR="00CB0DE0" w:rsidRDefault="001678A5">
      <w:pPr>
        <w:spacing w:before="240" w:after="240"/>
        <w:jc w:val="center"/>
      </w:pPr>
      <w:r>
        <w:rPr>
          <w:b/>
          <w:bCs/>
        </w:rPr>
        <w:t>Примерная форма карты лидеров мнения</w:t>
      </w:r>
    </w:p>
    <w:tbl>
      <w:tblPr>
        <w:tblW w:w="5000" w:type="pct"/>
        <w:tblBorders>
          <w:top w:val="single" w:sz="5" w:space="0" w:color="000000"/>
          <w:left w:val="single" w:sz="5" w:space="0" w:color="000000"/>
          <w:bottom w:val="single" w:sz="5" w:space="0" w:color="000000"/>
          <w:right w:val="single" w:sz="5" w:space="0" w:color="000000"/>
        </w:tblBorders>
        <w:tblCellMar>
          <w:left w:w="10" w:type="dxa"/>
          <w:right w:w="10" w:type="dxa"/>
        </w:tblCellMar>
        <w:tblLook w:val="04A0"/>
      </w:tblPr>
      <w:tblGrid>
        <w:gridCol w:w="521"/>
        <w:gridCol w:w="676"/>
        <w:gridCol w:w="1003"/>
        <w:gridCol w:w="827"/>
        <w:gridCol w:w="808"/>
        <w:gridCol w:w="909"/>
        <w:gridCol w:w="4051"/>
        <w:gridCol w:w="864"/>
      </w:tblGrid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380" w:type="pct"/>
            <w:vMerge w:val="restart"/>
            <w:tcBorders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Лидер мнения</w:t>
            </w:r>
          </w:p>
        </w:tc>
        <w:tc>
          <w:tcPr>
            <w:tcW w:w="486" w:type="pct"/>
            <w:vMerge w:val="restart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Псевдо-</w:t>
            </w:r>
            <w:r>
              <w:br/>
            </w:r>
            <w:r>
              <w:rPr>
                <w:sz w:val="20"/>
                <w:szCs w:val="20"/>
              </w:rPr>
              <w:t>ним</w:t>
            </w:r>
          </w:p>
        </w:tc>
        <w:tc>
          <w:tcPr>
            <w:tcW w:w="675" w:type="pct"/>
            <w:vMerge w:val="restart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Профиль</w:t>
            </w:r>
          </w:p>
        </w:tc>
        <w:tc>
          <w:tcPr>
            <w:tcW w:w="581" w:type="pct"/>
            <w:vMerge w:val="restart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Тематика</w:t>
            </w:r>
          </w:p>
        </w:tc>
        <w:tc>
          <w:tcPr>
            <w:tcW w:w="606" w:type="pct"/>
            <w:vMerge w:val="restart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Регион</w:t>
            </w:r>
          </w:p>
        </w:tc>
        <w:tc>
          <w:tcPr>
            <w:tcW w:w="606" w:type="pct"/>
            <w:vMerge w:val="restart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СМИ</w:t>
            </w:r>
          </w:p>
        </w:tc>
        <w:tc>
          <w:tcPr>
            <w:tcW w:w="1087" w:type="pct"/>
            <w:vMerge w:val="restart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Аккаунт/канал/группа</w:t>
            </w:r>
          </w:p>
        </w:tc>
        <w:tc>
          <w:tcPr>
            <w:tcW w:w="580" w:type="pct"/>
            <w:vMerge w:val="restart"/>
            <w:tcBorders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Подписчики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380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Игорь Тур</w:t>
            </w:r>
          </w:p>
        </w:tc>
        <w:tc>
          <w:tcPr>
            <w:tcW w:w="48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7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Политический обозреватель</w:t>
            </w:r>
          </w:p>
        </w:tc>
        <w:tc>
          <w:tcPr>
            <w:tcW w:w="58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Внутренняя политика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Республика Беларусь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jc w:val="center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>ОНТ / «Будет дополнено»</w:t>
            </w:r>
            <w:r w:rsidRPr="001678A5">
              <w:rPr>
                <w:lang w:val="ru-RU"/>
              </w:rPr>
              <w:br/>
            </w:r>
            <w:r>
              <w:rPr>
                <w:sz w:val="20"/>
                <w:szCs w:val="20"/>
              </w:rPr>
              <w:t>https</w:t>
            </w:r>
            <w:r w:rsidRPr="001678A5">
              <w:rPr>
                <w:sz w:val="20"/>
                <w:szCs w:val="20"/>
                <w:lang w:val="ru-RU"/>
              </w:rPr>
              <w:t>://</w:t>
            </w:r>
            <w:r>
              <w:rPr>
                <w:sz w:val="20"/>
                <w:szCs w:val="20"/>
              </w:rPr>
              <w:t>ont</w:t>
            </w:r>
            <w:r w:rsidRPr="001678A5">
              <w:rPr>
                <w:sz w:val="20"/>
                <w:szCs w:val="20"/>
                <w:lang w:val="ru-RU"/>
              </w:rPr>
              <w:t>.</w:t>
            </w:r>
            <w:r>
              <w:rPr>
                <w:sz w:val="20"/>
                <w:szCs w:val="20"/>
              </w:rPr>
              <w:t>by</w:t>
            </w:r>
            <w:r w:rsidRPr="001678A5">
              <w:rPr>
                <w:sz w:val="20"/>
                <w:szCs w:val="20"/>
                <w:lang w:val="ru-RU"/>
              </w:rPr>
              <w:t>/</w:t>
            </w:r>
          </w:p>
        </w:tc>
        <w:tc>
          <w:tcPr>
            <w:tcW w:w="108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Telegram</w:t>
            </w:r>
            <w:r w:rsidRPr="001678A5">
              <w:rPr>
                <w:lang w:val="ru-RU"/>
              </w:rPr>
              <w:br/>
            </w:r>
            <w:r>
              <w:rPr>
                <w:sz w:val="20"/>
                <w:szCs w:val="20"/>
              </w:rPr>
              <w:t>https</w:t>
            </w:r>
            <w:r w:rsidRPr="001678A5">
              <w:rPr>
                <w:sz w:val="20"/>
                <w:szCs w:val="20"/>
                <w:lang w:val="ru-RU"/>
              </w:rPr>
              <w:t>://</w:t>
            </w:r>
            <w:r>
              <w:rPr>
                <w:sz w:val="20"/>
                <w:szCs w:val="20"/>
              </w:rPr>
              <w:t>t</w:t>
            </w:r>
            <w:r w:rsidRPr="001678A5">
              <w:rPr>
                <w:sz w:val="20"/>
                <w:szCs w:val="20"/>
                <w:lang w:val="ru-RU"/>
              </w:rPr>
              <w:t>.</w:t>
            </w:r>
            <w:r>
              <w:rPr>
                <w:sz w:val="20"/>
                <w:szCs w:val="20"/>
              </w:rPr>
              <w:t>me</w:t>
            </w:r>
            <w:r w:rsidRPr="001678A5">
              <w:rPr>
                <w:sz w:val="20"/>
                <w:szCs w:val="20"/>
                <w:lang w:val="ru-RU"/>
              </w:rPr>
              <w:t>/</w:t>
            </w:r>
            <w:r>
              <w:rPr>
                <w:sz w:val="20"/>
                <w:szCs w:val="20"/>
              </w:rPr>
              <w:t>glav</w:t>
            </w:r>
            <w:r w:rsidRPr="001678A5">
              <w:rPr>
                <w:sz w:val="20"/>
                <w:szCs w:val="20"/>
                <w:lang w:val="ru-RU"/>
              </w:rPr>
              <w:t>_</w:t>
            </w:r>
            <w:r>
              <w:rPr>
                <w:sz w:val="20"/>
                <w:szCs w:val="20"/>
              </w:rPr>
              <w:t>tur</w:t>
            </w:r>
          </w:p>
        </w:tc>
        <w:tc>
          <w:tcPr>
            <w:tcW w:w="5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5688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380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7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8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8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YouTube</w:t>
            </w:r>
            <w:r>
              <w:br/>
            </w:r>
            <w:r>
              <w:rPr>
                <w:sz w:val="20"/>
                <w:szCs w:val="20"/>
              </w:rPr>
              <w:t>https://www.youtube.com/channel/UCeRh45Ki_q8IAQoprmF-MJA</w:t>
            </w:r>
          </w:p>
        </w:tc>
        <w:tc>
          <w:tcPr>
            <w:tcW w:w="5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6670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380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7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8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8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Facebook</w:t>
            </w:r>
            <w:r>
              <w:br/>
            </w:r>
            <w:r>
              <w:rPr>
                <w:sz w:val="20"/>
                <w:szCs w:val="20"/>
              </w:rPr>
              <w:t>https://www.facebook.com/ihar.tur</w:t>
            </w:r>
          </w:p>
        </w:tc>
        <w:tc>
          <w:tcPr>
            <w:tcW w:w="5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4963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380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7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8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8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Instagram</w:t>
            </w:r>
            <w:r>
              <w:br/>
            </w:r>
            <w:r>
              <w:rPr>
                <w:sz w:val="20"/>
                <w:szCs w:val="20"/>
              </w:rPr>
              <w:t>https://www.</w:t>
            </w:r>
            <w:r>
              <w:rPr>
                <w:sz w:val="20"/>
                <w:szCs w:val="20"/>
              </w:rPr>
              <w:t>instagram.com/igor_turr/</w:t>
            </w:r>
          </w:p>
        </w:tc>
        <w:tc>
          <w:tcPr>
            <w:tcW w:w="5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1684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380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Юрий Терех</w:t>
            </w:r>
          </w:p>
        </w:tc>
        <w:tc>
          <w:tcPr>
            <w:tcW w:w="48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Людожор</w:t>
            </w:r>
          </w:p>
        </w:tc>
        <w:tc>
          <w:tcPr>
            <w:tcW w:w="67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Блогер</w:t>
            </w:r>
          </w:p>
        </w:tc>
        <w:tc>
          <w:tcPr>
            <w:tcW w:w="581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Внутренняя и внешняя политика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Республика Беларусь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8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Telegram</w:t>
            </w:r>
            <w:r>
              <w:br/>
            </w:r>
            <w:r>
              <w:rPr>
                <w:sz w:val="20"/>
                <w:szCs w:val="20"/>
              </w:rPr>
              <w:t>https://t.me/Ludazhor</w:t>
            </w:r>
          </w:p>
        </w:tc>
        <w:tc>
          <w:tcPr>
            <w:tcW w:w="5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4037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380" w:type="pct"/>
            <w:vMerge w:val="restart"/>
            <w:tcBorders>
              <w:top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75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81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6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87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Facebook</w:t>
            </w:r>
            <w:r>
              <w:br/>
            </w:r>
            <w:r>
              <w:rPr>
                <w:sz w:val="20"/>
                <w:szCs w:val="20"/>
              </w:rPr>
              <w:t>https://www.facebook.com/profile.php?id=100007537039249</w:t>
            </w:r>
          </w:p>
        </w:tc>
        <w:tc>
          <w:tcPr>
            <w:tcW w:w="580" w:type="pct"/>
            <w:vMerge w:val="restart"/>
            <w:tcBorders>
              <w:top w:val="single" w:sz="5" w:space="0" w:color="000000"/>
              <w:lef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1764</w:t>
            </w:r>
          </w:p>
        </w:tc>
      </w:tr>
    </w:tbl>
    <w:p w:rsidR="00CB0DE0" w:rsidRDefault="001678A5">
      <w:pPr>
        <w:spacing w:after="60"/>
        <w:ind w:firstLine="566"/>
        <w:jc w:val="both"/>
      </w:pPr>
      <w:r>
        <w:t> </w:t>
      </w:r>
    </w:p>
    <w:tbl>
      <w:tblPr>
        <w:tblW w:w="5000" w:type="pct"/>
        <w:tblCellMar>
          <w:left w:w="10" w:type="dxa"/>
          <w:right w:w="10" w:type="dxa"/>
        </w:tblCellMar>
        <w:tblLook w:val="04A0"/>
      </w:tblPr>
      <w:tblGrid>
        <w:gridCol w:w="6441"/>
        <w:gridCol w:w="3218"/>
      </w:tblGrid>
      <w:tr w:rsidR="00CB0DE0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334" w:type="pct"/>
            <w:vMerge w:val="restart"/>
          </w:tcPr>
          <w:p w:rsidR="00CB0DE0" w:rsidRDefault="001678A5">
            <w:pPr>
              <w:spacing w:after="60"/>
              <w:jc w:val="both"/>
            </w:pPr>
            <w:r>
              <w:t> </w:t>
            </w:r>
          </w:p>
        </w:tc>
        <w:tc>
          <w:tcPr>
            <w:tcW w:w="1666" w:type="pct"/>
            <w:vMerge w:val="restart"/>
          </w:tcPr>
          <w:p w:rsidR="00CB0DE0" w:rsidRDefault="001678A5">
            <w:pPr>
              <w:spacing w:after="28"/>
            </w:pPr>
            <w:r>
              <w:rPr>
                <w:sz w:val="22"/>
                <w:szCs w:val="22"/>
              </w:rPr>
              <w:t>Приложение 3</w:t>
            </w:r>
          </w:p>
        </w:tc>
      </w:tr>
    </w:tbl>
    <w:p w:rsidR="00CB0DE0" w:rsidRPr="001678A5" w:rsidRDefault="001678A5">
      <w:pPr>
        <w:spacing w:before="240" w:after="240"/>
        <w:jc w:val="center"/>
        <w:rPr>
          <w:lang w:val="ru-RU"/>
        </w:rPr>
      </w:pPr>
      <w:r w:rsidRPr="001678A5">
        <w:rPr>
          <w:b/>
          <w:bCs/>
          <w:lang w:val="ru-RU"/>
        </w:rPr>
        <w:t>Примерная форма карты контекста информационного поля</w:t>
      </w:r>
    </w:p>
    <w:tbl>
      <w:tblPr>
        <w:tblW w:w="5000" w:type="pct"/>
        <w:tblBorders>
          <w:top w:val="single" w:sz="5" w:space="0" w:color="000000"/>
          <w:left w:val="single" w:sz="5" w:space="0" w:color="000000"/>
          <w:bottom w:val="single" w:sz="5" w:space="0" w:color="000000"/>
          <w:right w:val="single" w:sz="5" w:space="0" w:color="000000"/>
        </w:tblBorders>
        <w:tblCellMar>
          <w:left w:w="10" w:type="dxa"/>
          <w:right w:w="10" w:type="dxa"/>
        </w:tblCellMar>
        <w:tblLook w:val="04A0"/>
      </w:tblPr>
      <w:tblGrid>
        <w:gridCol w:w="1499"/>
        <w:gridCol w:w="1037"/>
        <w:gridCol w:w="2878"/>
        <w:gridCol w:w="1061"/>
        <w:gridCol w:w="1061"/>
        <w:gridCol w:w="1061"/>
        <w:gridCol w:w="1062"/>
      </w:tblGrid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776" w:type="pct"/>
            <w:vMerge w:val="restart"/>
            <w:tcBorders>
              <w:bottom w:val="single" w:sz="5" w:space="0" w:color="000000"/>
              <w:right w:val="single" w:sz="5" w:space="0" w:color="000000"/>
            </w:tcBorders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27" w:type="pct"/>
            <w:gridSpan w:val="2"/>
            <w:vMerge w:val="restart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01–06.03.2022</w:t>
            </w:r>
          </w:p>
        </w:tc>
        <w:tc>
          <w:tcPr>
            <w:tcW w:w="1098" w:type="pct"/>
            <w:gridSpan w:val="2"/>
            <w:vMerge w:val="restart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07–13.03.2022</w:t>
            </w:r>
          </w:p>
        </w:tc>
        <w:tc>
          <w:tcPr>
            <w:tcW w:w="1099" w:type="pct"/>
            <w:gridSpan w:val="2"/>
            <w:vMerge w:val="restart"/>
            <w:tcBorders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14–20.03.2022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776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Тема</w:t>
            </w:r>
          </w:p>
        </w:tc>
        <w:tc>
          <w:tcPr>
            <w:tcW w:w="53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Количество сообщений</w:t>
            </w:r>
          </w:p>
        </w:tc>
        <w:tc>
          <w:tcPr>
            <w:tcW w:w="149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примеры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Количество сообщений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примеры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Количество сообщений</w:t>
            </w:r>
          </w:p>
        </w:tc>
        <w:tc>
          <w:tcPr>
            <w:tcW w:w="55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примеры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776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Pr="001678A5" w:rsidRDefault="001678A5">
            <w:pPr>
              <w:spacing w:before="45" w:after="45" w:line="240" w:lineRule="auto"/>
              <w:rPr>
                <w:lang w:val="ru-RU"/>
              </w:rPr>
            </w:pPr>
            <w:r w:rsidRPr="001678A5">
              <w:rPr>
                <w:sz w:val="20"/>
                <w:szCs w:val="20"/>
                <w:lang w:val="ru-RU"/>
              </w:rPr>
              <w:t xml:space="preserve">Оказание медицинской помощи в условиях пандемии </w:t>
            </w:r>
            <w:r>
              <w:rPr>
                <w:sz w:val="20"/>
                <w:szCs w:val="20"/>
              </w:rPr>
              <w:t>COVID</w:t>
            </w:r>
            <w:r w:rsidRPr="001678A5">
              <w:rPr>
                <w:sz w:val="20"/>
                <w:szCs w:val="20"/>
                <w:lang w:val="ru-RU"/>
              </w:rPr>
              <w:t>-19</w:t>
            </w:r>
          </w:p>
        </w:tc>
        <w:tc>
          <w:tcPr>
            <w:tcW w:w="53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9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https:</w:t>
            </w:r>
            <w:r>
              <w:rPr>
                <w:sz w:val="20"/>
                <w:szCs w:val="20"/>
              </w:rPr>
              <w:t>//1prof.by/news/zhizn-v-pandemiju/uznali-v-kakih-bolnicah-belarusi-uzhe-sejchas-vozobnovlyajut-vypolnenie-planovyh-operacij-a-gde-pomogut-pacientam-s-covid-19/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5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776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 xml:space="preserve">Фестиваль музыки «Бараньскія </w:t>
            </w:r>
            <w:r>
              <w:rPr>
                <w:sz w:val="20"/>
                <w:szCs w:val="20"/>
              </w:rPr>
              <w:lastRenderedPageBreak/>
              <w:t>музыкі»</w:t>
            </w:r>
          </w:p>
        </w:tc>
        <w:tc>
          <w:tcPr>
            <w:tcW w:w="53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49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https://vitvesti.by/kultura/v-orshe-proshel-xxv-</w:t>
            </w:r>
            <w:r>
              <w:rPr>
                <w:sz w:val="20"/>
                <w:szCs w:val="20"/>
              </w:rPr>
              <w:t>mezhdunarodnyi-festival-narodnoi-muzyki-i-pesni-</w:t>
            </w:r>
            <w:r>
              <w:rPr>
                <w:sz w:val="20"/>
                <w:szCs w:val="20"/>
              </w:rPr>
              <w:lastRenderedPageBreak/>
              <w:t>baransk-ia-muzyk.html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5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CB0DE0" w:rsidRDefault="001678A5">
            <w:pPr>
              <w:spacing w:before="45" w:after="45" w:line="240" w:lineRule="auto"/>
            </w:pPr>
            <w:r>
              <w:rPr>
                <w:sz w:val="20"/>
                <w:szCs w:val="20"/>
              </w:rPr>
              <w:t> 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776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lastRenderedPageBreak/>
              <w:t>…….</w:t>
            </w:r>
          </w:p>
        </w:tc>
        <w:tc>
          <w:tcPr>
            <w:tcW w:w="53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149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5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776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3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149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5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</w:tr>
      <w:tr w:rsidR="00CB0DE0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776" w:type="pct"/>
            <w:vMerge w:val="restart"/>
            <w:tcBorders>
              <w:top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37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1490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49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  <w:tc>
          <w:tcPr>
            <w:tcW w:w="550" w:type="pct"/>
            <w:vMerge w:val="restart"/>
            <w:tcBorders>
              <w:top w:val="single" w:sz="5" w:space="0" w:color="000000"/>
              <w:left w:val="single" w:sz="5" w:space="0" w:color="000000"/>
            </w:tcBorders>
            <w:vAlign w:val="center"/>
          </w:tcPr>
          <w:p w:rsidR="00CB0DE0" w:rsidRDefault="001678A5">
            <w:pPr>
              <w:spacing w:before="45" w:after="45" w:line="240" w:lineRule="auto"/>
              <w:jc w:val="center"/>
            </w:pPr>
            <w:r>
              <w:rPr>
                <w:sz w:val="20"/>
                <w:szCs w:val="20"/>
              </w:rPr>
              <w:t>…….</w:t>
            </w:r>
          </w:p>
        </w:tc>
      </w:tr>
    </w:tbl>
    <w:p w:rsidR="00CB0DE0" w:rsidRDefault="001678A5">
      <w:pPr>
        <w:spacing w:after="60"/>
        <w:ind w:firstLine="566"/>
        <w:jc w:val="both"/>
      </w:pPr>
      <w:r>
        <w:t> </w:t>
      </w:r>
    </w:p>
    <w:sectPr w:rsidR="00CB0DE0" w:rsidSect="00CB0DE0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8"/>
  <w:hyphenationZone w:val="425"/>
  <w:characterSpacingControl w:val="doNotCompress"/>
  <w:compat/>
  <w:rsids>
    <w:rsidRoot w:val="00CB0DE0"/>
    <w:rsid w:val="001678A5"/>
    <w:rsid w:val="00CB0D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B0D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otnoteReference">
    <w:name w:val="Footnote Reference"/>
    <w:semiHidden/>
    <w:unhideWhenUsed/>
    <w:rsid w:val="00CB0DE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5496</Words>
  <Characters>31328</Characters>
  <Application>Microsoft Office Word</Application>
  <DocSecurity>0</DocSecurity>
  <Lines>261</Lines>
  <Paragraphs>73</Paragraphs>
  <ScaleCrop>false</ScaleCrop>
  <Company/>
  <LinksUpToDate>false</LinksUpToDate>
  <CharactersWithSpaces>36751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Шуликова Яна Михайловна</dc:creator>
  <cp:lastModifiedBy>Шуликова Яна Михайловна</cp:lastModifiedBy>
  <cp:revision>2</cp:revision>
  <dcterms:created xsi:type="dcterms:W3CDTF">2024-01-17T05:53:00Z</dcterms:created>
  <dcterms:modified xsi:type="dcterms:W3CDTF">2024-01-17T05:53:00Z</dcterms:modified>
</cp:coreProperties>
</file>