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83" w:rsidRPr="00ED3A7A" w:rsidRDefault="00EB1C83">
      <w:pPr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611"/>
        <w:gridCol w:w="8048"/>
      </w:tblGrid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34" w:type="pct"/>
            <w:vMerge w:val="restart"/>
            <w:vAlign w:val="center"/>
          </w:tcPr>
          <w:p w:rsidR="00EB1C83" w:rsidRDefault="00EB1C83">
            <w:pPr>
              <w:spacing w:after="6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85.5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166" w:type="pct"/>
            <w:vMerge w:val="restart"/>
          </w:tcPr>
          <w:p w:rsidR="00EB1C83" w:rsidRPr="00ED3A7A" w:rsidRDefault="00ED3A7A">
            <w:pPr>
              <w:spacing w:after="60"/>
              <w:rPr>
                <w:lang w:val="ru-RU"/>
              </w:rPr>
            </w:pPr>
            <w:r w:rsidRPr="00ED3A7A">
              <w:rPr>
                <w:b/>
                <w:bCs/>
                <w:lang w:val="ru-RU"/>
              </w:rPr>
              <w:t>АКАДЕМИЯ УПРАВЛЕНИЯ ПРИ ПРЕЗИДЕНТЕ РЕСПУБЛИКИ БЕЛАРУСЬ</w:t>
            </w: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4166" w:type="pct"/>
            <w:vMerge w:val="restart"/>
          </w:tcPr>
          <w:p w:rsidR="00EB1C83" w:rsidRPr="00ED3A7A" w:rsidRDefault="00ED3A7A">
            <w:pPr>
              <w:spacing w:before="120" w:after="60"/>
              <w:rPr>
                <w:lang w:val="ru-RU"/>
              </w:rPr>
            </w:pPr>
            <w:r w:rsidRPr="00ED3A7A">
              <w:rPr>
                <w:b/>
                <w:bCs/>
                <w:lang w:val="ru-RU"/>
              </w:rPr>
              <w:t>Научно-исследовательский институт теории и практики государственного управления</w:t>
            </w:r>
          </w:p>
        </w:tc>
      </w:tr>
    </w:tbl>
    <w:p w:rsidR="00EB1C83" w:rsidRPr="00ED3A7A" w:rsidRDefault="00ED3A7A">
      <w:pPr>
        <w:spacing w:after="60"/>
        <w:ind w:firstLine="566"/>
        <w:jc w:val="both"/>
        <w:rPr>
          <w:lang w:val="ru-RU"/>
        </w:rPr>
      </w:pPr>
      <w:r>
        <w:t> </w:t>
      </w:r>
    </w:p>
    <w:p w:rsidR="00EB1C83" w:rsidRPr="00ED3A7A" w:rsidRDefault="00EB1C83">
      <w:pPr>
        <w:rPr>
          <w:lang w:val="ru-RU"/>
        </w:rPr>
      </w:pPr>
    </w:p>
    <w:p w:rsidR="00EB1C83" w:rsidRPr="00ED3A7A" w:rsidRDefault="00ED3A7A">
      <w:pPr>
        <w:spacing w:after="60"/>
        <w:ind w:firstLine="566"/>
        <w:jc w:val="both"/>
        <w:rPr>
          <w:lang w:val="ru-RU"/>
        </w:rPr>
      </w:pPr>
      <w:r>
        <w:t> </w:t>
      </w:r>
    </w:p>
    <w:p w:rsidR="00EB1C83" w:rsidRPr="00ED3A7A" w:rsidRDefault="00ED3A7A">
      <w:pPr>
        <w:spacing w:after="60"/>
        <w:jc w:val="center"/>
        <w:rPr>
          <w:lang w:val="ru-RU"/>
        </w:rPr>
      </w:pPr>
      <w:r w:rsidRPr="00ED3A7A">
        <w:rPr>
          <w:b/>
          <w:bCs/>
          <w:lang w:val="ru-RU"/>
        </w:rPr>
        <w:t>Критерии оценки функционирования интернет-сайтов</w:t>
      </w:r>
      <w:r w:rsidRPr="00ED3A7A">
        <w:rPr>
          <w:lang w:val="ru-RU"/>
        </w:rPr>
        <w:t xml:space="preserve"> </w:t>
      </w:r>
      <w:r w:rsidRPr="00ED3A7A">
        <w:rPr>
          <w:b/>
          <w:bCs/>
          <w:lang w:val="ru-RU"/>
        </w:rPr>
        <w:t>республиканских органов государственного управления, областных исполнительных комитетов, Минского городского исполнительн</w:t>
      </w:r>
      <w:r w:rsidRPr="00ED3A7A">
        <w:rPr>
          <w:b/>
          <w:bCs/>
          <w:lang w:val="ru-RU"/>
        </w:rPr>
        <w:t>ого комитета</w:t>
      </w:r>
    </w:p>
    <w:p w:rsidR="00EB1C83" w:rsidRDefault="00ED3A7A">
      <w:pPr>
        <w:spacing w:before="240" w:after="240"/>
        <w:jc w:val="center"/>
      </w:pPr>
      <w:r>
        <w:rPr>
          <w:b/>
          <w:bCs/>
        </w:rPr>
        <w:t>1. ТЕХНИЧЕСКАЯ СОСТАВЛЯЮЩАЯ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270"/>
        <w:gridCol w:w="80"/>
        <w:gridCol w:w="1261"/>
        <w:gridCol w:w="1224"/>
        <w:gridCol w:w="3299"/>
        <w:gridCol w:w="3525"/>
      </w:tblGrid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99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80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(в </w:t>
            </w:r>
            <w:proofErr w:type="spellStart"/>
            <w:r>
              <w:rPr>
                <w:sz w:val="20"/>
                <w:szCs w:val="20"/>
              </w:rPr>
              <w:t>баллах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2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Инструмент</w:t>
            </w:r>
            <w:proofErr w:type="spellEnd"/>
          </w:p>
        </w:tc>
        <w:tc>
          <w:tcPr>
            <w:tcW w:w="2377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Комментарий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Нормативные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критерии</w:t>
            </w:r>
            <w:proofErr w:type="spellEnd"/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Домен в зоне «</w:t>
            </w:r>
            <w:proofErr w:type="gramStart"/>
            <w:r w:rsidRPr="00ED3A7A">
              <w:rPr>
                <w:sz w:val="20"/>
                <w:szCs w:val="20"/>
                <w:lang w:val="ru-RU"/>
              </w:rPr>
              <w:t>.б</w:t>
            </w:r>
            <w:proofErr w:type="gramEnd"/>
            <w:r w:rsidRPr="00ED3A7A">
              <w:rPr>
                <w:sz w:val="20"/>
                <w:szCs w:val="20"/>
                <w:lang w:val="ru-RU"/>
              </w:rPr>
              <w:t>ел», «.</w:t>
            </w:r>
            <w:r>
              <w:rPr>
                <w:sz w:val="20"/>
                <w:szCs w:val="20"/>
              </w:rPr>
              <w:t>by</w:t>
            </w:r>
            <w:r w:rsidRPr="00ED3A7A">
              <w:rPr>
                <w:sz w:val="20"/>
                <w:szCs w:val="20"/>
                <w:lang w:val="ru-RU"/>
              </w:rPr>
              <w:t>», «.</w:t>
            </w:r>
            <w:proofErr w:type="spellStart"/>
            <w:r>
              <w:rPr>
                <w:sz w:val="20"/>
                <w:szCs w:val="20"/>
              </w:rPr>
              <w:t>gov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ED3A7A">
              <w:rPr>
                <w:sz w:val="20"/>
                <w:szCs w:val="20"/>
                <w:lang w:val="ru-RU"/>
              </w:rPr>
              <w:t>», «.</w:t>
            </w:r>
            <w:r>
              <w:rPr>
                <w:sz w:val="20"/>
                <w:szCs w:val="20"/>
              </w:rPr>
              <w:t>mil</w:t>
            </w:r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ED3A7A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Требование п.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9</w:t>
            </w:r>
            <w:r w:rsidRPr="00ED3A7A">
              <w:rPr>
                <w:sz w:val="20"/>
                <w:szCs w:val="20"/>
                <w:lang w:val="ru-RU"/>
              </w:rPr>
              <w:t xml:space="preserve"> Положения о порядке функционирования интернет-сайтов государственных органов и организаций, утвержденного постановлением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29.04.2010 №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645 (далее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Положение);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требование главы 11 Инструкции о регистрации доменных им</w:t>
            </w:r>
            <w:r w:rsidRPr="00ED3A7A">
              <w:rPr>
                <w:sz w:val="20"/>
                <w:szCs w:val="20"/>
                <w:lang w:val="ru-RU"/>
              </w:rPr>
              <w:t>ен в национальной доменной зоне, утвержденной приказом Оперативно-аналитического центра при Президенте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18.06.2010 №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47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Совместимость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разными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браузерами</w:t>
            </w:r>
            <w:proofErr w:type="spellEnd"/>
          </w:p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Некорректное отображение (0) / Корректное в части браузеров (0,5) / Оптимизация, корректное отображение (1)</w:t>
            </w:r>
          </w:p>
        </w:tc>
        <w:tc>
          <w:tcPr>
            <w:tcW w:w="10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Визуальная оценка эксперта, тестовая загрузка в соответствующем браузере и/или в системе </w:t>
            </w:r>
            <w:r>
              <w:rPr>
                <w:sz w:val="20"/>
                <w:szCs w:val="20"/>
              </w:rPr>
              <w:t>www</w:t>
            </w:r>
            <w:r w:rsidRPr="00ED3A7A">
              <w:rPr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</w:rPr>
              <w:t>browserling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com</w:t>
            </w:r>
          </w:p>
        </w:tc>
        <w:tc>
          <w:tcPr>
            <w:tcW w:w="23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 w:rsidRPr="00ED3A7A">
              <w:rPr>
                <w:sz w:val="20"/>
                <w:szCs w:val="20"/>
                <w:lang w:val="ru-RU"/>
              </w:rPr>
              <w:t>Требование п.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9 Положения.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Кроссбраузерное тестирование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оценка корректности отображения сайта, а также стабильного функционирования основных элементов в различных браузерах.</w:t>
            </w:r>
            <w:r w:rsidRPr="00ED3A7A">
              <w:rPr>
                <w:lang w:val="ru-RU"/>
              </w:rPr>
              <w:br/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Соместимость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с наиболее популярными браузерами на рынке: </w:t>
            </w:r>
            <w:r>
              <w:rPr>
                <w:sz w:val="20"/>
                <w:szCs w:val="20"/>
              </w:rPr>
              <w:t>Chrome</w:t>
            </w:r>
            <w:r w:rsidRPr="00ED3A7A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Opera</w:t>
            </w:r>
            <w:r w:rsidRPr="00ED3A7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Yandex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Firefox</w:t>
            </w:r>
            <w:r w:rsidRPr="00ED3A7A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Edge</w:t>
            </w:r>
            <w:r w:rsidRPr="00ED3A7A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Safari</w:t>
            </w:r>
            <w:r w:rsidRPr="00ED3A7A">
              <w:rPr>
                <w:sz w:val="20"/>
                <w:szCs w:val="20"/>
                <w:lang w:val="ru-RU"/>
              </w:rPr>
              <w:t>.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 xml:space="preserve">При </w:t>
            </w:r>
            <w:r w:rsidRPr="00ED3A7A">
              <w:rPr>
                <w:sz w:val="20"/>
                <w:szCs w:val="20"/>
                <w:lang w:val="ru-RU"/>
              </w:rPr>
              <w:t>наличии технических сбоев применяется альтернативная платформа (</w:t>
            </w:r>
            <w:proofErr w:type="spellStart"/>
            <w:r>
              <w:rPr>
                <w:sz w:val="20"/>
                <w:szCs w:val="20"/>
              </w:rPr>
              <w:t>Browserstack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MultiBrowser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и пр.).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При невозможности применить сервис сайт загружается в соответствующем браузере для проверки.</w:t>
            </w:r>
            <w:r w:rsidRPr="00ED3A7A">
              <w:rPr>
                <w:lang w:val="ru-RU"/>
              </w:rPr>
              <w:br/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проводится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экспертом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Критерии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эффективности</w:t>
            </w:r>
            <w:proofErr w:type="spellEnd"/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65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Скорость загрузки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десктопной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версии сайта</w:t>
            </w:r>
          </w:p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Высокая скорость (зеленое поле) (1) / средняя скорость (желтое поле) (0,5) / низкая скорость (красное поле) (0)</w:t>
            </w:r>
          </w:p>
        </w:tc>
        <w:tc>
          <w:tcPr>
            <w:tcW w:w="10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Тест через сервис </w:t>
            </w:r>
            <w:r>
              <w:rPr>
                <w:sz w:val="20"/>
                <w:szCs w:val="20"/>
              </w:rPr>
              <w:t>https</w:t>
            </w:r>
            <w:r w:rsidRPr="00ED3A7A">
              <w:rPr>
                <w:sz w:val="20"/>
                <w:szCs w:val="20"/>
                <w:lang w:val="ru-RU"/>
              </w:rPr>
              <w:t>://</w:t>
            </w:r>
            <w:proofErr w:type="spellStart"/>
            <w:r>
              <w:rPr>
                <w:sz w:val="20"/>
                <w:szCs w:val="20"/>
              </w:rPr>
              <w:t>pagespeed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web</w:t>
            </w:r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dev</w:t>
            </w:r>
            <w:r w:rsidRPr="00ED3A7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23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Оценивается критерий «Производительность» для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десктопа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, к</w:t>
            </w:r>
            <w:r w:rsidRPr="00ED3A7A">
              <w:rPr>
                <w:sz w:val="20"/>
                <w:szCs w:val="20"/>
                <w:lang w:val="ru-RU"/>
              </w:rPr>
              <w:t>оторый может принимать значение от 0 до 100, при этом: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0–49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красное поле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50–89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желтое поле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90–100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зеленое поле</w:t>
            </w: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5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Скорость загрузки мобильной версии сайта</w:t>
            </w:r>
          </w:p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Высокая скорость (зеленое поле) (1) / средняя скорость (желтое поле) (0,5) / низкая скорость (красное поле) (0)</w:t>
            </w:r>
          </w:p>
        </w:tc>
        <w:tc>
          <w:tcPr>
            <w:tcW w:w="10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Тест через сервис </w:t>
            </w:r>
            <w:r>
              <w:rPr>
                <w:sz w:val="20"/>
                <w:szCs w:val="20"/>
              </w:rPr>
              <w:t>https</w:t>
            </w:r>
            <w:r w:rsidRPr="00ED3A7A">
              <w:rPr>
                <w:sz w:val="20"/>
                <w:szCs w:val="20"/>
                <w:lang w:val="ru-RU"/>
              </w:rPr>
              <w:t>://</w:t>
            </w:r>
            <w:proofErr w:type="spellStart"/>
            <w:r>
              <w:rPr>
                <w:sz w:val="20"/>
                <w:szCs w:val="20"/>
              </w:rPr>
              <w:t>pagespeed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web</w:t>
            </w:r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dev</w:t>
            </w:r>
            <w:r w:rsidRPr="00ED3A7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23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Оценивается критерий «Производительность» для мобильной версии сайта, который может принимать значение от 0 до 100, при этом: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0–49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красное поле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50–89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желтое поле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90–100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зеленое поле</w:t>
            </w: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5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SEO-</w:t>
            </w:r>
            <w:proofErr w:type="spellStart"/>
            <w:r>
              <w:rPr>
                <w:sz w:val="20"/>
                <w:szCs w:val="20"/>
              </w:rPr>
              <w:t>оптимизация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сайта</w:t>
            </w:r>
            <w:proofErr w:type="spellEnd"/>
          </w:p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Robots.txt – </w:t>
            </w:r>
            <w:proofErr w:type="spellStart"/>
            <w:r>
              <w:rPr>
                <w:sz w:val="20"/>
                <w:szCs w:val="20"/>
              </w:rPr>
              <w:t>наличие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отсутствие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Тест через сервис </w:t>
            </w:r>
            <w:r>
              <w:rPr>
                <w:sz w:val="20"/>
                <w:szCs w:val="20"/>
              </w:rPr>
              <w:t>https</w:t>
            </w:r>
            <w:r w:rsidRPr="00ED3A7A">
              <w:rPr>
                <w:sz w:val="20"/>
                <w:szCs w:val="20"/>
                <w:lang w:val="ru-RU"/>
              </w:rPr>
              <w:t>://</w:t>
            </w:r>
            <w:r>
              <w:rPr>
                <w:sz w:val="20"/>
                <w:szCs w:val="20"/>
              </w:rPr>
              <w:t>be</w:t>
            </w:r>
            <w:r w:rsidRPr="00ED3A7A">
              <w:rPr>
                <w:sz w:val="20"/>
                <w:szCs w:val="20"/>
                <w:lang w:val="ru-RU"/>
              </w:rPr>
              <w:t>1.</w:t>
            </w:r>
            <w:proofErr w:type="spellStart"/>
            <w:r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3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SEO</w:t>
            </w:r>
            <w:r w:rsidRPr="00ED3A7A">
              <w:rPr>
                <w:sz w:val="20"/>
                <w:szCs w:val="20"/>
                <w:lang w:val="ru-RU"/>
              </w:rPr>
              <w:t>-оптимизация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адаптация сайта для корректной работы с поисковыми системами.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Раздел «</w:t>
            </w:r>
            <w:r>
              <w:rPr>
                <w:sz w:val="20"/>
                <w:szCs w:val="20"/>
              </w:rPr>
              <w:t>SEO</w:t>
            </w:r>
            <w:r w:rsidRPr="00ED3A7A">
              <w:rPr>
                <w:sz w:val="20"/>
                <w:szCs w:val="20"/>
                <w:lang w:val="ru-RU"/>
              </w:rPr>
              <w:t xml:space="preserve">» сервиса </w:t>
            </w:r>
            <w:r>
              <w:rPr>
                <w:sz w:val="20"/>
                <w:szCs w:val="20"/>
              </w:rPr>
              <w:t>Be</w:t>
            </w:r>
            <w:r w:rsidRPr="00ED3A7A">
              <w:rPr>
                <w:sz w:val="20"/>
                <w:szCs w:val="20"/>
                <w:lang w:val="ru-RU"/>
              </w:rPr>
              <w:t>1.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Общий балл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 xml:space="preserve">– сумма баллов за наличие/отсутствие определенных элементов (файлы </w:t>
            </w:r>
            <w:r>
              <w:rPr>
                <w:sz w:val="20"/>
                <w:szCs w:val="20"/>
              </w:rPr>
              <w:t>robots</w:t>
            </w:r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txt</w:t>
            </w:r>
            <w:r w:rsidRPr="00ED3A7A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sitemap</w:t>
            </w:r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xml</w:t>
            </w:r>
            <w:r w:rsidRPr="00ED3A7A">
              <w:rPr>
                <w:sz w:val="20"/>
                <w:szCs w:val="20"/>
                <w:lang w:val="ru-RU"/>
              </w:rPr>
              <w:t xml:space="preserve"> и др.)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В случае, если сайт блокирует сервисы для валидации (</w:t>
            </w:r>
            <w:r>
              <w:rPr>
                <w:sz w:val="20"/>
                <w:szCs w:val="20"/>
              </w:rPr>
              <w:t>HTML</w:t>
            </w:r>
            <w:r w:rsidRPr="00ED3A7A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CSS</w:t>
            </w:r>
            <w:r w:rsidRPr="00ED3A7A">
              <w:rPr>
                <w:sz w:val="20"/>
                <w:szCs w:val="20"/>
                <w:lang w:val="ru-RU"/>
              </w:rPr>
              <w:t>), то по соответствующим критериям он получает 0 баллов.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Sitemap.xml </w:t>
            </w:r>
            <w:proofErr w:type="spellStart"/>
            <w:r>
              <w:rPr>
                <w:sz w:val="20"/>
                <w:szCs w:val="20"/>
              </w:rPr>
              <w:t>наличие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отсутствие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B1C83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B1C83"/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B1C83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B1C83"/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Favicon.ico </w:t>
            </w:r>
            <w:proofErr w:type="spellStart"/>
            <w:r>
              <w:rPr>
                <w:sz w:val="20"/>
                <w:szCs w:val="20"/>
              </w:rPr>
              <w:t>наличие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отсутствие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B1C83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B1C83"/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B1C83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B1C83"/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Отсутствие дублей страниц отсутствие (1) / наличие (0)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iframe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на странице отсутствие (1) / наличие (0)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Ошибки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валидности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HTML</w:t>
            </w:r>
            <w:r w:rsidRPr="00ED3A7A">
              <w:rPr>
                <w:sz w:val="20"/>
                <w:szCs w:val="20"/>
                <w:lang w:val="ru-RU"/>
              </w:rPr>
              <w:t xml:space="preserve"> отсутствие (1) / наличие (0)</w:t>
            </w:r>
          </w:p>
        </w:tc>
        <w:tc>
          <w:tcPr>
            <w:tcW w:w="10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Тест через сервис </w:t>
            </w:r>
            <w:r>
              <w:rPr>
                <w:sz w:val="20"/>
                <w:szCs w:val="20"/>
              </w:rPr>
              <w:t>https</w:t>
            </w:r>
            <w:r w:rsidRPr="00ED3A7A">
              <w:rPr>
                <w:sz w:val="20"/>
                <w:szCs w:val="20"/>
                <w:lang w:val="ru-RU"/>
              </w:rPr>
              <w:t>://</w:t>
            </w:r>
            <w:proofErr w:type="spellStart"/>
            <w:r>
              <w:rPr>
                <w:sz w:val="20"/>
                <w:szCs w:val="20"/>
              </w:rPr>
              <w:t>validator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w</w:t>
            </w:r>
            <w:r w:rsidRPr="00ED3A7A">
              <w:rPr>
                <w:sz w:val="20"/>
                <w:szCs w:val="20"/>
                <w:lang w:val="ru-RU"/>
              </w:rPr>
              <w:t>3.</w:t>
            </w:r>
            <w:r>
              <w:rPr>
                <w:sz w:val="20"/>
                <w:szCs w:val="20"/>
              </w:rPr>
              <w:t>org</w:t>
            </w:r>
            <w:r w:rsidRPr="00ED3A7A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</w:rPr>
              <w:t>Message</w:t>
            </w:r>
            <w:r w:rsidRPr="00ED3A7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filtering </w:t>
            </w:r>
            <w:r w:rsidRPr="00ED3A7A">
              <w:rPr>
                <w:sz w:val="20"/>
                <w:szCs w:val="20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Errors</w:t>
            </w:r>
            <w:r w:rsidRPr="00ED3A7A">
              <w:rPr>
                <w:sz w:val="20"/>
                <w:szCs w:val="20"/>
                <w:lang w:val="ru-RU"/>
              </w:rPr>
              <w:t>, если ошибки (</w:t>
            </w:r>
            <w:r>
              <w:rPr>
                <w:sz w:val="20"/>
                <w:szCs w:val="20"/>
              </w:rPr>
              <w:t>errors</w:t>
            </w:r>
            <w:r w:rsidRPr="00ED3A7A">
              <w:rPr>
                <w:sz w:val="20"/>
                <w:szCs w:val="20"/>
                <w:lang w:val="ru-RU"/>
              </w:rPr>
              <w:t>) есть, то 0 баллов)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Ошибки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валидности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CSS</w:t>
            </w:r>
            <w:r w:rsidRPr="00ED3A7A">
              <w:rPr>
                <w:sz w:val="20"/>
                <w:szCs w:val="20"/>
                <w:lang w:val="ru-RU"/>
              </w:rPr>
              <w:t xml:space="preserve"> отсутствие (1) / наличие </w:t>
            </w:r>
            <w:r w:rsidRPr="00ED3A7A">
              <w:rPr>
                <w:sz w:val="20"/>
                <w:szCs w:val="20"/>
                <w:lang w:val="ru-RU"/>
              </w:rPr>
              <w:lastRenderedPageBreak/>
              <w:t>(0)</w:t>
            </w:r>
          </w:p>
        </w:tc>
        <w:tc>
          <w:tcPr>
            <w:tcW w:w="10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https</w:t>
            </w:r>
            <w:r w:rsidRPr="00ED3A7A">
              <w:rPr>
                <w:sz w:val="20"/>
                <w:szCs w:val="20"/>
                <w:lang w:val="ru-RU"/>
              </w:rPr>
              <w:t>://</w:t>
            </w:r>
            <w:r>
              <w:rPr>
                <w:sz w:val="20"/>
                <w:szCs w:val="20"/>
              </w:rPr>
              <w:t>jigsaw</w:t>
            </w:r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w</w:t>
            </w:r>
            <w:r w:rsidRPr="00ED3A7A">
              <w:rPr>
                <w:sz w:val="20"/>
                <w:szCs w:val="20"/>
                <w:lang w:val="ru-RU"/>
              </w:rPr>
              <w:t>3.</w:t>
            </w:r>
            <w:r>
              <w:rPr>
                <w:sz w:val="20"/>
                <w:szCs w:val="20"/>
              </w:rPr>
              <w:t>org</w:t>
            </w:r>
            <w:r w:rsidRPr="00ED3A7A"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</w:rPr>
              <w:t>css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sz w:val="20"/>
                <w:szCs w:val="20"/>
              </w:rPr>
              <w:t>validator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/#</w:t>
            </w:r>
            <w:r>
              <w:rPr>
                <w:sz w:val="20"/>
                <w:szCs w:val="20"/>
              </w:rPr>
              <w:t>validate</w:t>
            </w:r>
            <w:r w:rsidRPr="00ED3A7A">
              <w:rPr>
                <w:sz w:val="20"/>
                <w:szCs w:val="20"/>
                <w:lang w:val="ru-RU"/>
              </w:rPr>
              <w:t>_</w:t>
            </w:r>
            <w:r>
              <w:rPr>
                <w:sz w:val="20"/>
                <w:szCs w:val="20"/>
              </w:rPr>
              <w:t>by</w:t>
            </w:r>
            <w:r w:rsidRPr="00ED3A7A">
              <w:rPr>
                <w:sz w:val="20"/>
                <w:szCs w:val="20"/>
                <w:lang w:val="ru-RU"/>
              </w:rPr>
              <w:t>_</w:t>
            </w:r>
            <w:proofErr w:type="spellStart"/>
            <w:r>
              <w:rPr>
                <w:sz w:val="20"/>
                <w:szCs w:val="20"/>
              </w:rPr>
              <w:t>uri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+</w:t>
            </w:r>
            <w:r>
              <w:rPr>
                <w:sz w:val="20"/>
                <w:szCs w:val="20"/>
              </w:rPr>
              <w:t>with</w:t>
            </w:r>
            <w:r w:rsidRPr="00ED3A7A">
              <w:rPr>
                <w:sz w:val="20"/>
                <w:szCs w:val="20"/>
                <w:lang w:val="ru-RU"/>
              </w:rPr>
              <w:t>_</w:t>
            </w:r>
            <w:r>
              <w:rPr>
                <w:sz w:val="20"/>
                <w:szCs w:val="20"/>
              </w:rPr>
              <w:t>options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65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Наличие</w:t>
            </w:r>
            <w:proofErr w:type="spellEnd"/>
            <w:r>
              <w:rPr>
                <w:sz w:val="20"/>
                <w:szCs w:val="20"/>
              </w:rPr>
              <w:t xml:space="preserve"> SSL-</w:t>
            </w:r>
            <w:proofErr w:type="spellStart"/>
            <w:r>
              <w:rPr>
                <w:sz w:val="20"/>
                <w:szCs w:val="20"/>
              </w:rPr>
              <w:t>сертификата</w:t>
            </w:r>
            <w:proofErr w:type="spellEnd"/>
          </w:p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наличие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отсутствие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Тест через </w:t>
            </w:r>
            <w:r>
              <w:rPr>
                <w:sz w:val="20"/>
                <w:szCs w:val="20"/>
              </w:rPr>
              <w:t>https</w:t>
            </w:r>
            <w:r w:rsidRPr="00ED3A7A">
              <w:rPr>
                <w:sz w:val="20"/>
                <w:szCs w:val="20"/>
                <w:lang w:val="ru-RU"/>
              </w:rPr>
              <w:t>://2</w:t>
            </w:r>
            <w:proofErr w:type="spellStart"/>
            <w:r>
              <w:rPr>
                <w:sz w:val="20"/>
                <w:szCs w:val="20"/>
              </w:rPr>
              <w:t>ip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</w:rPr>
              <w:t>ru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</w:rPr>
              <w:t>analizator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/ (раздел «</w:t>
            </w:r>
            <w:proofErr w:type="gramStart"/>
            <w:r>
              <w:rPr>
                <w:sz w:val="20"/>
                <w:szCs w:val="20"/>
              </w:rPr>
              <w:t>SSL</w:t>
            </w:r>
            <w:proofErr w:type="gramEnd"/>
            <w:r w:rsidRPr="00ED3A7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c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ертификат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»)</w:t>
            </w:r>
          </w:p>
        </w:tc>
        <w:tc>
          <w:tcPr>
            <w:tcW w:w="23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SSL</w:t>
            </w:r>
            <w:r w:rsidRPr="00ED3A7A">
              <w:rPr>
                <w:sz w:val="20"/>
                <w:szCs w:val="20"/>
                <w:lang w:val="ru-RU"/>
              </w:rPr>
              <w:t>-сертификат обеспечивает защищенное соединение и повышает безопасность обмена информации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0" w:type="pct"/>
            <w:gridSpan w:val="2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t>Сводная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80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B1C83" w:rsidRDefault="00ED3A7A">
      <w:pPr>
        <w:spacing w:before="240" w:after="240"/>
        <w:jc w:val="center"/>
      </w:pPr>
      <w:r>
        <w:rPr>
          <w:b/>
          <w:bCs/>
        </w:rPr>
        <w:t>2. ОФОРМЛЕНИЕ И ИНТЕРФЕЙС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370"/>
        <w:gridCol w:w="1564"/>
        <w:gridCol w:w="1711"/>
        <w:gridCol w:w="3087"/>
        <w:gridCol w:w="2927"/>
      </w:tblGrid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5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81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(в </w:t>
            </w:r>
            <w:proofErr w:type="spellStart"/>
            <w:r>
              <w:rPr>
                <w:sz w:val="20"/>
                <w:szCs w:val="20"/>
              </w:rPr>
              <w:t>баллах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Инструмент</w:t>
            </w:r>
            <w:proofErr w:type="spellEnd"/>
          </w:p>
        </w:tc>
        <w:tc>
          <w:tcPr>
            <w:tcW w:w="2379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Комментарий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Нормативные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критерии</w:t>
            </w:r>
            <w:proofErr w:type="spellEnd"/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Изображение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герба</w:t>
            </w:r>
            <w:proofErr w:type="spellEnd"/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Требование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пп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3-1 Положения (для государственных органов)</w:t>
            </w: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Версия для инвалидов по зрению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Требование п.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3 Положения (доступность для инвалидов). Включает:</w:t>
            </w:r>
            <w:r w:rsidRPr="00ED3A7A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клавиатурный доступ;</w:t>
            </w:r>
            <w:r w:rsidRPr="00ED3A7A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 xml:space="preserve">– возможность масштабирования шрифта и элементов интерфейса сайта средствами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веб-обозревателя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;</w:t>
            </w:r>
            <w:r w:rsidRPr="00ED3A7A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текстовое описание содержания изображений;</w:t>
            </w:r>
            <w:r w:rsidRPr="00ED3A7A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 xml:space="preserve">– текстовое описание содержания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видеофайлов</w:t>
            </w:r>
            <w:proofErr w:type="spellEnd"/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Мультиязычность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сайта</w:t>
            </w:r>
            <w:proofErr w:type="spellEnd"/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Русский или белорусский (0,5) / Русский и </w:t>
            </w:r>
            <w:r w:rsidRPr="00ED3A7A">
              <w:rPr>
                <w:sz w:val="20"/>
                <w:szCs w:val="20"/>
                <w:lang w:val="ru-RU"/>
              </w:rPr>
              <w:t>белорусский (1) / Русский, белорусский, английский (2) / + 1 балл за каждый дополнительный иностранный язык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Требование п.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3</w:t>
            </w:r>
            <w:r w:rsidRPr="00ED3A7A">
              <w:rPr>
                <w:sz w:val="20"/>
                <w:szCs w:val="20"/>
                <w:lang w:val="ru-RU"/>
              </w:rPr>
              <w:t xml:space="preserve"> Положения (на русском и (или) белорусском языках, а при необходимости также на одном или нескольких иностранных).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Примечание: допускается использование модуля автоматического перевода (</w:t>
            </w:r>
            <w:r>
              <w:rPr>
                <w:sz w:val="20"/>
                <w:szCs w:val="20"/>
              </w:rPr>
              <w:t>Google</w:t>
            </w:r>
            <w:r w:rsidRPr="00ED3A7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Translate</w:t>
            </w:r>
            <w:r w:rsidRPr="00ED3A7A">
              <w:rPr>
                <w:sz w:val="20"/>
                <w:szCs w:val="20"/>
                <w:lang w:val="ru-RU"/>
              </w:rPr>
              <w:t xml:space="preserve"> и др.)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Наличие главной страницы и страниц нижнег</w:t>
            </w:r>
            <w:r w:rsidRPr="00ED3A7A">
              <w:rPr>
                <w:sz w:val="20"/>
                <w:szCs w:val="20"/>
                <w:lang w:val="ru-RU"/>
              </w:rPr>
              <w:t>о уровня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Требование</w:t>
            </w:r>
            <w:proofErr w:type="spellEnd"/>
            <w:r>
              <w:rPr>
                <w:sz w:val="20"/>
                <w:szCs w:val="20"/>
              </w:rPr>
              <w:t xml:space="preserve"> п. 6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Простота навигации на сайте в целом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полностью</w:t>
            </w:r>
            <w:proofErr w:type="spellEnd"/>
            <w:r>
              <w:rPr>
                <w:sz w:val="20"/>
                <w:szCs w:val="20"/>
              </w:rPr>
              <w:t xml:space="preserve"> (0,5)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Требование п.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6 Положения</w:t>
            </w:r>
            <w:proofErr w:type="gramStart"/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Д</w:t>
            </w:r>
            <w:proofErr w:type="gramEnd"/>
            <w:r w:rsidRPr="00ED3A7A">
              <w:rPr>
                <w:sz w:val="20"/>
                <w:szCs w:val="20"/>
                <w:lang w:val="ru-RU"/>
              </w:rPr>
              <w:t>ля осуществления цели пользователю нужно осуществить не более 3 действий (пройти по трем ссылкам, посетить три страницы и т.д.)</w:t>
            </w: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 w:rsidRPr="00ED3A7A">
              <w:rPr>
                <w:sz w:val="20"/>
                <w:szCs w:val="20"/>
                <w:lang w:val="ru-RU"/>
              </w:rPr>
              <w:t xml:space="preserve">Возможность осуществления поиска с помощью средств навигации. </w:t>
            </w:r>
            <w:proofErr w:type="spellStart"/>
            <w:r>
              <w:rPr>
                <w:sz w:val="20"/>
                <w:szCs w:val="20"/>
              </w:rPr>
              <w:t>Удобство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поискового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интерфейса</w:t>
            </w:r>
            <w:proofErr w:type="spellEnd"/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lastRenderedPageBreak/>
              <w:t xml:space="preserve">Работающая строка поиска на главной странице с возможностью расширенного поиска (1) / Плохая заметность, </w:t>
            </w:r>
            <w:r w:rsidRPr="00ED3A7A">
              <w:rPr>
                <w:sz w:val="20"/>
                <w:szCs w:val="20"/>
                <w:lang w:val="ru-RU"/>
              </w:rPr>
              <w:lastRenderedPageBreak/>
              <w:t>функциональность, отсутствие расширенного поиска, в первую очередь по дате создания материалов (0,5) / Отсутствует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lastRenderedPageBreak/>
              <w:t>Визуальная оценка эксперта и те</w:t>
            </w:r>
            <w:proofErr w:type="gramStart"/>
            <w:r w:rsidRPr="00ED3A7A">
              <w:rPr>
                <w:sz w:val="20"/>
                <w:szCs w:val="20"/>
                <w:lang w:val="ru-RU"/>
              </w:rPr>
              <w:t>с</w:t>
            </w:r>
            <w:r w:rsidRPr="00ED3A7A">
              <w:rPr>
                <w:sz w:val="20"/>
                <w:szCs w:val="20"/>
                <w:lang w:val="ru-RU"/>
              </w:rPr>
              <w:t>т стр</w:t>
            </w:r>
            <w:proofErr w:type="gramEnd"/>
            <w:r w:rsidRPr="00ED3A7A">
              <w:rPr>
                <w:sz w:val="20"/>
                <w:szCs w:val="20"/>
                <w:lang w:val="ru-RU"/>
              </w:rPr>
              <w:t>оки поиска</w:t>
            </w:r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Примечание: допускается использование внешнего поискового модуля (</w:t>
            </w:r>
            <w:r>
              <w:rPr>
                <w:sz w:val="20"/>
                <w:szCs w:val="20"/>
              </w:rPr>
              <w:t>Google</w:t>
            </w:r>
            <w:r w:rsidRPr="00ED3A7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Яндекс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)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Возможность копирования фрагментов текста на странице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Визуальная оценка эксперта и тест</w:t>
            </w:r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Требование</w:t>
            </w:r>
            <w:proofErr w:type="spellEnd"/>
            <w:r>
              <w:rPr>
                <w:sz w:val="20"/>
                <w:szCs w:val="20"/>
              </w:rPr>
              <w:t xml:space="preserve"> п. 5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Критерии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эффективности</w:t>
            </w:r>
            <w:proofErr w:type="spellEnd"/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Работающие ссылки </w:t>
            </w:r>
            <w:proofErr w:type="gramStart"/>
            <w:r w:rsidRPr="00ED3A7A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ED3A7A">
              <w:rPr>
                <w:sz w:val="20"/>
                <w:szCs w:val="20"/>
                <w:lang w:val="ru-RU"/>
              </w:rPr>
              <w:t xml:space="preserve"> официальные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аккаунты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в социальных сетях,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мессенджерах</w:t>
            </w:r>
            <w:proofErr w:type="spellEnd"/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Доступны сразу (1) / Доступны не сразу (0,5)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Визуальная оценка эксперта, проверка работоспособности ссылок</w:t>
            </w:r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Доступность иконок:</w:t>
            </w:r>
            <w:r w:rsidRPr="00ED3A7A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доступны сразу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иконки размещены на главной странице;</w:t>
            </w:r>
            <w:r w:rsidRPr="00ED3A7A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доступны не сразу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для того, чтобы найти иконки, необходимы дополнительные клики.</w:t>
            </w:r>
            <w:r w:rsidRPr="00ED3A7A">
              <w:rPr>
                <w:lang w:val="ru-RU"/>
              </w:rPr>
              <w:br/>
            </w:r>
            <w:proofErr w:type="gramStart"/>
            <w:r w:rsidRPr="00ED3A7A">
              <w:rPr>
                <w:sz w:val="20"/>
                <w:szCs w:val="20"/>
                <w:lang w:val="ru-RU"/>
              </w:rPr>
              <w:t>Местоположение иконок:</w:t>
            </w:r>
            <w:r w:rsidRPr="00ED3A7A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вверху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иконки размещены в верхней части главной страницы;</w:t>
            </w:r>
            <w:r w:rsidRPr="00ED3A7A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в другом месте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иконки</w:t>
            </w:r>
            <w:r w:rsidRPr="00ED3A7A">
              <w:rPr>
                <w:sz w:val="20"/>
                <w:szCs w:val="20"/>
                <w:lang w:val="ru-RU"/>
              </w:rPr>
              <w:t xml:space="preserve"> размещены в середине, в «подвале» главной страницы или ином месте).</w:t>
            </w:r>
            <w:proofErr w:type="gramEnd"/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Работоспособность ссылок:</w:t>
            </w:r>
            <w:r w:rsidRPr="00ED3A7A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работоспособные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 xml:space="preserve">– ссылки рабочие на все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аккаунты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в социальных сетях,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мессенджерах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;</w:t>
            </w:r>
            <w:r w:rsidRPr="00ED3A7A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частично неработоспособные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 xml:space="preserve">– имеются нерабочие ссылки на один или несколько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аккаунтов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B1C83">
            <w:pPr>
              <w:rPr>
                <w:lang w:val="ru-RU"/>
              </w:rPr>
            </w:pP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Вверху</w:t>
            </w:r>
            <w:proofErr w:type="spellEnd"/>
            <w:r>
              <w:rPr>
                <w:sz w:val="20"/>
                <w:szCs w:val="20"/>
              </w:rPr>
              <w:t xml:space="preserve"> (1) /</w:t>
            </w:r>
            <w:r>
              <w:br/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другом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месте</w:t>
            </w:r>
            <w:proofErr w:type="spellEnd"/>
            <w:r>
              <w:rPr>
                <w:sz w:val="20"/>
                <w:szCs w:val="20"/>
              </w:rPr>
              <w:t xml:space="preserve"> (0,5)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B1C83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B1C83"/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B1C83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B1C83"/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Работоспособные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Частично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неработоспособные</w:t>
            </w:r>
            <w:proofErr w:type="spellEnd"/>
            <w:r>
              <w:rPr>
                <w:sz w:val="20"/>
                <w:szCs w:val="20"/>
              </w:rPr>
              <w:t xml:space="preserve"> (0,5)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B1C83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B1C83"/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Страница удобна для просмотра на мобильных устройствах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Страница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удобна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Страница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неудобна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Тест через сервис </w:t>
            </w:r>
            <w:r>
              <w:rPr>
                <w:sz w:val="20"/>
                <w:szCs w:val="20"/>
              </w:rPr>
              <w:t>https</w:t>
            </w:r>
            <w:r w:rsidRPr="00ED3A7A">
              <w:rPr>
                <w:sz w:val="20"/>
                <w:szCs w:val="20"/>
                <w:lang w:val="ru-RU"/>
              </w:rPr>
              <w:t>://</w:t>
            </w:r>
            <w:r>
              <w:rPr>
                <w:sz w:val="20"/>
                <w:szCs w:val="20"/>
              </w:rPr>
              <w:t>search</w:t>
            </w:r>
            <w:r w:rsidRPr="00ED3A7A">
              <w:rPr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ED3A7A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test</w:t>
            </w:r>
            <w:r w:rsidRPr="00ED3A7A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mobile</w:t>
            </w:r>
            <w:r w:rsidRPr="00ED3A7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friendly</w:t>
            </w:r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Шрифты удобочитаемы (текст не сливается и др.)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всегда</w:t>
            </w:r>
            <w:proofErr w:type="spellEnd"/>
            <w:r>
              <w:rPr>
                <w:sz w:val="20"/>
                <w:szCs w:val="20"/>
              </w:rPr>
              <w:t xml:space="preserve"> (0,5)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Тексты структурированы (разделы, списки, подзаголовки)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всегда</w:t>
            </w:r>
            <w:proofErr w:type="spellEnd"/>
            <w:r>
              <w:rPr>
                <w:sz w:val="20"/>
                <w:szCs w:val="20"/>
              </w:rPr>
              <w:t xml:space="preserve"> (0,5)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Отсутствует визуальная перегруженность (многочисленные блоки, меню, сообщения на одной странице)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Отсутствует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Присутствует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34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Сводная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B1C83" w:rsidRDefault="00ED3A7A">
      <w:pPr>
        <w:spacing w:before="240" w:after="240"/>
        <w:jc w:val="center"/>
      </w:pPr>
      <w:r>
        <w:rPr>
          <w:b/>
          <w:bCs/>
        </w:rPr>
        <w:t>3. СТАТИЧНЫЙ КОНТЕНТ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420"/>
        <w:gridCol w:w="1696"/>
        <w:gridCol w:w="1370"/>
        <w:gridCol w:w="1777"/>
        <w:gridCol w:w="4396"/>
      </w:tblGrid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65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81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(в </w:t>
            </w:r>
            <w:proofErr w:type="spellStart"/>
            <w:r>
              <w:rPr>
                <w:sz w:val="20"/>
                <w:szCs w:val="20"/>
              </w:rPr>
              <w:t>баллах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Инструмент</w:t>
            </w:r>
            <w:proofErr w:type="spellEnd"/>
          </w:p>
        </w:tc>
        <w:tc>
          <w:tcPr>
            <w:tcW w:w="2379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Комментарий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Нормативные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критерии</w:t>
            </w:r>
            <w:proofErr w:type="spellEnd"/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486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b/>
                <w:bCs/>
                <w:sz w:val="20"/>
                <w:szCs w:val="20"/>
                <w:lang w:val="ru-RU"/>
              </w:rPr>
              <w:t>Обязательные сведения о государственном органе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Официальное наименование на главной странице (в отдельной рубрике)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Требование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. 7.1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Задачи и функции госоргана, его подразделений. Соответствующие актуализированные тексты НПА (либо гиперссылки)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Да, сведения в полном объеме (1) / Неполная информация (0,5) / Нет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Требование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. 7.1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Сведения о территориальных органах, подчиненных организациях (перечень, задачи, функции, почтовые адреса, адреса сайтов и </w:t>
            </w:r>
            <w:r>
              <w:rPr>
                <w:sz w:val="20"/>
                <w:szCs w:val="20"/>
              </w:rPr>
              <w:t>e</w:t>
            </w:r>
            <w:r w:rsidRPr="00ED3A7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  <w:r w:rsidRPr="00ED3A7A">
              <w:rPr>
                <w:sz w:val="20"/>
                <w:szCs w:val="20"/>
                <w:lang w:val="ru-RU"/>
              </w:rPr>
              <w:t>, номера телефонов справочных служб)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Да, сведения в полном объеме (1) / Неполная информация (0,5) / Нет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Требование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. 7.1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3.1.4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Номер телефона справочной службы на главной странице или в отдельной рубрике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Требование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. 7.1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3.1.5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Режим работы на главной странице или в отдельной рубрике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Требование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. 7.1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3.1.6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Сведения о руководителе (ФИО, должность, номер служебного телефона)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Да, сведения в полном объеме (1) / Неполная информация (0,5) / Нет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Требование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. 7.1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486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t>Обязательные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ссылки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Ссылки на Интернет-портал Президента Республики Беларусь, Национальный правовой интернет-портал или интернет-сайт вышестоящего органа и организации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Да, сведения в полном объеме (1) / Неполная информация (0,5) / Нет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Визуальная оценка эксперта, проверка </w:t>
            </w:r>
            <w:r w:rsidRPr="00ED3A7A">
              <w:rPr>
                <w:sz w:val="20"/>
                <w:szCs w:val="20"/>
                <w:lang w:val="ru-RU"/>
              </w:rPr>
              <w:t>работоспособности ссылок</w:t>
            </w:r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Требование</w:t>
            </w:r>
            <w:proofErr w:type="spellEnd"/>
            <w:r>
              <w:rPr>
                <w:sz w:val="20"/>
                <w:szCs w:val="20"/>
              </w:rPr>
              <w:t xml:space="preserve"> п. 10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Ссылка на портал </w:t>
            </w:r>
            <w:r w:rsidRPr="00ED3A7A">
              <w:rPr>
                <w:sz w:val="20"/>
                <w:szCs w:val="20"/>
                <w:lang w:val="ru-RU"/>
              </w:rPr>
              <w:lastRenderedPageBreak/>
              <w:t>рейтинговой оценки организаций, оказывающих услуги, обеспечивающие жизнедеятельность населения, и (или) осуществляющих административные процедуры (</w:t>
            </w:r>
            <w:proofErr w:type="spellStart"/>
            <w:proofErr w:type="gramStart"/>
            <w:r w:rsidRPr="00ED3A7A">
              <w:rPr>
                <w:sz w:val="20"/>
                <w:szCs w:val="20"/>
                <w:lang w:val="ru-RU"/>
              </w:rPr>
              <w:t>качество-услуг</w:t>
            </w:r>
            <w:proofErr w:type="spellEnd"/>
            <w:proofErr w:type="gramEnd"/>
            <w:r w:rsidRPr="00ED3A7A">
              <w:rPr>
                <w:sz w:val="20"/>
                <w:szCs w:val="20"/>
                <w:lang w:val="ru-RU"/>
              </w:rPr>
              <w:t>. бел)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Визуальная оценка </w:t>
            </w:r>
            <w:r w:rsidRPr="00ED3A7A">
              <w:rPr>
                <w:sz w:val="20"/>
                <w:szCs w:val="20"/>
                <w:lang w:val="ru-RU"/>
              </w:rPr>
              <w:lastRenderedPageBreak/>
              <w:t>эксперта, проверка работоспособности ссылок</w:t>
            </w:r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Требование</w:t>
            </w:r>
            <w:proofErr w:type="spellEnd"/>
            <w:r>
              <w:rPr>
                <w:sz w:val="20"/>
                <w:szCs w:val="20"/>
              </w:rPr>
              <w:t xml:space="preserve"> п. 7.3-1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Критерии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эффективности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486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t>Сведения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для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СМИ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Специальная страница (раздел) для прессы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Наличие информации (контактных сведений) о пресс-секретаре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3.3.3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Наличие установленных правил (порядка) взаимодействия со СМИ, форм запросов, рекомендаций по связи и т.д.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Наличие «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медиа-кита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» для СМИ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Комплект файлов пресс-службы для возможного использования журналистами (геральдика, официальные фото представителей госоргана, фирменные заставки и др.)</w:t>
            </w: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486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b/>
                <w:bCs/>
                <w:sz w:val="20"/>
                <w:szCs w:val="20"/>
                <w:lang w:val="ru-RU"/>
              </w:rPr>
              <w:t>Многообразие содержания и форм предоставления информации</w:t>
            </w: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3.4.1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Наличие легкодоступного и подробного справочно-информационного материала об основных направлениях, результатах и перспективах деятельности государственного органа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proofErr w:type="spellStart"/>
            <w:r w:rsidRPr="00ED3A7A">
              <w:rPr>
                <w:sz w:val="20"/>
                <w:szCs w:val="20"/>
                <w:lang w:val="ru-RU"/>
              </w:rPr>
              <w:t>Легкодоступность</w:t>
            </w:r>
            <w:proofErr w:type="spellEnd"/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– так называемое «правило трех к</w:t>
            </w:r>
            <w:r w:rsidRPr="00ED3A7A">
              <w:rPr>
                <w:sz w:val="20"/>
                <w:szCs w:val="20"/>
                <w:lang w:val="ru-RU"/>
              </w:rPr>
              <w:t>ликов»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 xml:space="preserve">– неофициальное правило навигации на сайте в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веб-дизайне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: пользователь должен иметь возможность найти любую информацию не более чем за 3 последовательных клика мышью.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 xml:space="preserve">Возможно, чтобы «базовый» материал государственного органа был подготовлен, в том </w:t>
            </w:r>
            <w:r w:rsidRPr="00ED3A7A">
              <w:rPr>
                <w:sz w:val="20"/>
                <w:szCs w:val="20"/>
                <w:lang w:val="ru-RU"/>
              </w:rPr>
              <w:t>числе, по аналогии со структурированными тематическими материалами к единым дням информирования</w:t>
            </w:r>
            <w:r w:rsidRPr="00ED3A7A">
              <w:rPr>
                <w:lang w:val="ru-RU"/>
              </w:rPr>
              <w:br/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3.4.2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Наличие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инфографики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в материалах за год на главной странице или в отдельной рубрике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Да, оригинальные (1) / Да, оригинальные и (или)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БелТА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и другие СМИ (0,5) / Нет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3.4.3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Наличие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видеороликов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видеозаписей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 w:rsidRPr="00ED3A7A">
              <w:rPr>
                <w:sz w:val="20"/>
                <w:szCs w:val="20"/>
                <w:lang w:val="ru-RU"/>
              </w:rPr>
              <w:t xml:space="preserve">Да, оригинальные (1) / Да,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БелТА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и др. </w:t>
            </w:r>
            <w:r>
              <w:rPr>
                <w:sz w:val="20"/>
                <w:szCs w:val="20"/>
              </w:rPr>
              <w:t xml:space="preserve">(0,5)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t>Сводная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B1C83" w:rsidRDefault="00ED3A7A">
      <w:pPr>
        <w:spacing w:before="240" w:after="240"/>
        <w:jc w:val="center"/>
      </w:pPr>
      <w:r>
        <w:rPr>
          <w:b/>
          <w:bCs/>
        </w:rPr>
        <w:t>4. ДИНАМИЧНЫЙ КОНТЕНТ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270"/>
        <w:gridCol w:w="1366"/>
        <w:gridCol w:w="1529"/>
        <w:gridCol w:w="1937"/>
        <w:gridCol w:w="4557"/>
      </w:tblGrid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5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81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(в </w:t>
            </w:r>
            <w:proofErr w:type="spellStart"/>
            <w:r>
              <w:rPr>
                <w:sz w:val="20"/>
                <w:szCs w:val="20"/>
              </w:rPr>
              <w:t>баллах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Инструмент</w:t>
            </w:r>
            <w:proofErr w:type="spellEnd"/>
          </w:p>
        </w:tc>
        <w:tc>
          <w:tcPr>
            <w:tcW w:w="2379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Комментарий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Нормативные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критерии</w:t>
            </w:r>
            <w:proofErr w:type="spellEnd"/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Обновление новостей не реже 2 раз в неделю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Нет (0) / Да, не реже 2 раз (2) / Да, чаще 2 раз (3–4) (2) /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Да, чаще 2 раз (более 4) (3)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Требование п.</w:t>
            </w:r>
            <w:r>
              <w:rPr>
                <w:sz w:val="20"/>
                <w:szCs w:val="20"/>
              </w:rPr>
              <w:t> </w:t>
            </w:r>
            <w:r w:rsidRPr="00ED3A7A">
              <w:rPr>
                <w:sz w:val="20"/>
                <w:szCs w:val="20"/>
                <w:lang w:val="ru-RU"/>
              </w:rPr>
              <w:t>5 Положения.</w:t>
            </w:r>
            <w:r w:rsidRPr="00ED3A7A">
              <w:rPr>
                <w:lang w:val="ru-RU"/>
              </w:rPr>
              <w:br/>
            </w:r>
            <w:r w:rsidRPr="00ED3A7A">
              <w:rPr>
                <w:sz w:val="20"/>
                <w:szCs w:val="20"/>
                <w:lang w:val="ru-RU"/>
              </w:rPr>
              <w:t>Примечание: для русско/белорусскоязычной версий сайта</w:t>
            </w: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Обновление новостей на иностранном языке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Ежемесячно (1) / реже раза в месяц (0,5) / Нет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Примечание: допускается использование внешнего поискового модуля (</w:t>
            </w:r>
            <w:r>
              <w:rPr>
                <w:sz w:val="20"/>
                <w:szCs w:val="20"/>
              </w:rPr>
              <w:t>Google</w:t>
            </w:r>
            <w:r w:rsidRPr="00ED3A7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Яндекс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)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Критерии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эффективности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Информация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является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оригинальной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эксклюзивной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 w:rsidRPr="00ED3A7A">
              <w:rPr>
                <w:sz w:val="20"/>
                <w:szCs w:val="20"/>
                <w:lang w:val="ru-RU"/>
              </w:rPr>
              <w:t xml:space="preserve">Да, </w:t>
            </w:r>
            <w:proofErr w:type="gramStart"/>
            <w:r w:rsidRPr="00ED3A7A">
              <w:rPr>
                <w:sz w:val="20"/>
                <w:szCs w:val="20"/>
                <w:lang w:val="ru-RU"/>
              </w:rPr>
              <w:t>оригинальная</w:t>
            </w:r>
            <w:proofErr w:type="gramEnd"/>
            <w:r w:rsidRPr="00ED3A7A">
              <w:rPr>
                <w:sz w:val="20"/>
                <w:szCs w:val="20"/>
                <w:lang w:val="ru-RU"/>
              </w:rPr>
              <w:t xml:space="preserve"> (1) / Да,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БелТА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и др. </w:t>
            </w:r>
            <w:r>
              <w:rPr>
                <w:sz w:val="20"/>
                <w:szCs w:val="20"/>
              </w:rPr>
              <w:t xml:space="preserve">СМИ (0,5)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только</w:t>
            </w:r>
            <w:proofErr w:type="spellEnd"/>
            <w:r>
              <w:rPr>
                <w:sz w:val="20"/>
                <w:szCs w:val="20"/>
              </w:rPr>
              <w:t xml:space="preserve"> СМИ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Наличие специального раздела, содержащего заявления и выступления в СМИ представителей госоргана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Новости подаются в разных форматах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Да, более 3-х форматов (1) / Да, 2–3 формата (0,5) / Нет, только новостная лента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ED3A7A">
              <w:rPr>
                <w:sz w:val="20"/>
                <w:szCs w:val="20"/>
                <w:lang w:val="ru-RU"/>
              </w:rPr>
              <w:t>Форматы: новость, комментарий, интервью, расширенная заметка, заявление, пресс-релиз и т.д.</w:t>
            </w:r>
            <w:proofErr w:type="gramEnd"/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Возможность подписаться на обновления сайта (почтовую рассылку новостей)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Тестирование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экспертом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proofErr w:type="spellStart"/>
            <w:r w:rsidRPr="00ED3A7A">
              <w:rPr>
                <w:sz w:val="20"/>
                <w:szCs w:val="20"/>
                <w:lang w:val="ru-RU"/>
              </w:rPr>
              <w:t>Пуш-уведомления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>, почтовые рассылки и схожие технологии</w:t>
            </w:r>
          </w:p>
        </w:tc>
      </w:tr>
      <w:tr w:rsidR="00EB1C83" w:rsidRPr="00ED3A7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Организация потокового ауди</w:t>
            </w:r>
            <w:proofErr w:type="gramStart"/>
            <w:r w:rsidRPr="00ED3A7A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ED3A7A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видеовещания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</w:t>
            </w:r>
            <w:r w:rsidRPr="00ED3A7A">
              <w:rPr>
                <w:sz w:val="20"/>
                <w:szCs w:val="20"/>
                <w:lang w:val="ru-RU"/>
              </w:rPr>
              <w:lastRenderedPageBreak/>
              <w:t>на сайте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Тестирование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экспертом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В новостных сообщениях возможны ссылки на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стримы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виде</w:t>
            </w:r>
            <w:proofErr w:type="gramStart"/>
            <w:r w:rsidRPr="00ED3A7A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ED3A7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D3A7A">
              <w:rPr>
                <w:sz w:val="20"/>
                <w:szCs w:val="20"/>
                <w:lang w:val="ru-RU"/>
              </w:rPr>
              <w:t>аудиоконтент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), на канале </w:t>
            </w:r>
            <w:r>
              <w:rPr>
                <w:sz w:val="20"/>
                <w:szCs w:val="20"/>
              </w:rPr>
              <w:t>YouTube</w:t>
            </w:r>
            <w:r w:rsidRPr="00ED3A7A"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</w:rPr>
              <w:t>Instagram</w:t>
            </w:r>
            <w:proofErr w:type="spellEnd"/>
            <w:r w:rsidRPr="00ED3A7A">
              <w:rPr>
                <w:sz w:val="20"/>
                <w:szCs w:val="20"/>
                <w:lang w:val="ru-RU"/>
              </w:rPr>
              <w:t xml:space="preserve"> доступен архив трансляций</w:t>
            </w:r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t>Сводная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B1C83" w:rsidRDefault="00ED3A7A">
      <w:pPr>
        <w:spacing w:before="240" w:after="240"/>
        <w:jc w:val="center"/>
      </w:pPr>
      <w:r>
        <w:rPr>
          <w:b/>
          <w:bCs/>
        </w:rPr>
        <w:t>5. ОБРАТНАЯ СВЯЗЬ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270"/>
        <w:gridCol w:w="1911"/>
        <w:gridCol w:w="1348"/>
        <w:gridCol w:w="1756"/>
        <w:gridCol w:w="4374"/>
      </w:tblGrid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5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81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(в </w:t>
            </w:r>
            <w:proofErr w:type="spellStart"/>
            <w:r>
              <w:rPr>
                <w:sz w:val="20"/>
                <w:szCs w:val="20"/>
              </w:rPr>
              <w:t>баллах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2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Инструмент</w:t>
            </w:r>
            <w:proofErr w:type="spellEnd"/>
          </w:p>
        </w:tc>
        <w:tc>
          <w:tcPr>
            <w:tcW w:w="2379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Комментарий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Нормативные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критерии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>Информация о работе с обращениями граждан и юридических лиц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Требование</w:t>
            </w:r>
            <w:proofErr w:type="spellEnd"/>
            <w:r>
              <w:rPr>
                <w:sz w:val="20"/>
                <w:szCs w:val="20"/>
              </w:rPr>
              <w:t xml:space="preserve"> п. 7.2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Pr="00ED3A7A" w:rsidRDefault="00ED3A7A">
            <w:pPr>
              <w:spacing w:before="45" w:after="45" w:line="240" w:lineRule="auto"/>
              <w:rPr>
                <w:lang w:val="ru-RU"/>
              </w:rPr>
            </w:pPr>
            <w:r w:rsidRPr="00ED3A7A">
              <w:rPr>
                <w:sz w:val="20"/>
                <w:szCs w:val="20"/>
                <w:lang w:val="ru-RU"/>
              </w:rPr>
              <w:t xml:space="preserve">Гиперссылка на ресурс </w:t>
            </w:r>
            <w:r>
              <w:rPr>
                <w:sz w:val="20"/>
                <w:szCs w:val="20"/>
              </w:rPr>
              <w:t>https</w:t>
            </w:r>
            <w:r w:rsidRPr="00ED3A7A">
              <w:rPr>
                <w:sz w:val="20"/>
                <w:szCs w:val="20"/>
                <w:lang w:val="ru-RU"/>
              </w:rPr>
              <w:t>://обращения</w:t>
            </w:r>
            <w:proofErr w:type="gramStart"/>
            <w:r w:rsidRPr="00ED3A7A">
              <w:rPr>
                <w:sz w:val="20"/>
                <w:szCs w:val="20"/>
                <w:lang w:val="ru-RU"/>
              </w:rPr>
              <w:t>.б</w:t>
            </w:r>
            <w:proofErr w:type="gramEnd"/>
            <w:r w:rsidRPr="00ED3A7A">
              <w:rPr>
                <w:sz w:val="20"/>
                <w:szCs w:val="20"/>
                <w:lang w:val="ru-RU"/>
              </w:rPr>
              <w:t>ел/</w:t>
            </w:r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(1) /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0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Визуальная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эксперта</w:t>
            </w:r>
            <w:proofErr w:type="spellEnd"/>
          </w:p>
        </w:tc>
        <w:tc>
          <w:tcPr>
            <w:tcW w:w="2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Требование</w:t>
            </w:r>
            <w:proofErr w:type="spellEnd"/>
            <w:r>
              <w:rPr>
                <w:sz w:val="20"/>
                <w:szCs w:val="20"/>
              </w:rPr>
              <w:t xml:space="preserve"> п. 7.2 </w:t>
            </w:r>
            <w:proofErr w:type="spellStart"/>
            <w:r>
              <w:rPr>
                <w:sz w:val="20"/>
                <w:szCs w:val="20"/>
              </w:rPr>
              <w:t>Положения</w:t>
            </w:r>
            <w:proofErr w:type="spellEnd"/>
          </w:p>
        </w:tc>
      </w:tr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t>Сводная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81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B1C83" w:rsidRDefault="00ED3A7A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260"/>
        <w:gridCol w:w="1260"/>
        <w:gridCol w:w="1569"/>
        <w:gridCol w:w="6570"/>
      </w:tblGrid>
      <w:tr w:rsidR="00EB1C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5" w:type="pct"/>
            <w:vMerge w:val="restart"/>
            <w:tcBorders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2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b/>
                <w:bCs/>
                <w:sz w:val="20"/>
                <w:szCs w:val="20"/>
              </w:rPr>
              <w:t>ИТОГОВАЯ ОЦЕНКА</w:t>
            </w:r>
          </w:p>
        </w:tc>
        <w:tc>
          <w:tcPr>
            <w:tcW w:w="812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2" w:type="pct"/>
            <w:vMerge w:val="restart"/>
            <w:tcBorders>
              <w:left w:val="single" w:sz="5" w:space="0" w:color="000000"/>
            </w:tcBorders>
          </w:tcPr>
          <w:p w:rsidR="00EB1C83" w:rsidRDefault="00ED3A7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B1C83" w:rsidRDefault="00ED3A7A">
      <w:pPr>
        <w:spacing w:after="60"/>
        <w:ind w:firstLine="566"/>
        <w:jc w:val="both"/>
      </w:pPr>
      <w:r>
        <w:t> </w:t>
      </w:r>
    </w:p>
    <w:sectPr w:rsidR="00EB1C83" w:rsidSect="00EB1C8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B1C83"/>
    <w:rsid w:val="00EB1C83"/>
    <w:rsid w:val="00E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EB1C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1894</Words>
  <Characters>10801</Characters>
  <Application>Microsoft Office Word</Application>
  <DocSecurity>0</DocSecurity>
  <Lines>90</Lines>
  <Paragraphs>25</Paragraphs>
  <ScaleCrop>false</ScaleCrop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2024-01-17T06:05:00Z</dcterms:created>
  <dcterms:modified xsi:type="dcterms:W3CDTF">2024-01-17T06:05:00Z</dcterms:modified>
</cp:coreProperties>
</file>