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В соответствии со статьей 285 особенной части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Налогового</w:t>
      </w:r>
      <w:proofErr w:type="gramEnd"/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кодекса Республики Беларусь от 29.12.2009 г. № 71-З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от уплаты государственной пошлины освобождаются: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7. Освобождаются от государственной пошлины за регистрацию по месту жительства и (или) месту пребывания: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физические лица за регистрацию по месту пребывания в помещениях для временного проживания;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несовершеннолетние за регистрацию по месту жительства или месту пребывания;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физические лица, проживающие в государственных стационарных организациях социального обслуживания, за регистрацию по месту жительства или месту пребывания;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граждане Республики Беларусь, проходящие военную службу по контракту, призыву, проходящие альтернативную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службу</w:t>
        </w:r>
      </w:hyperlink>
      <w:r>
        <w:rPr>
          <w:rFonts w:ascii="Times New Roman" w:hAnsi="Times New Roman" w:cs="Times New Roman"/>
          <w:sz w:val="28"/>
          <w:szCs w:val="28"/>
        </w:rPr>
        <w:t>, службу в резерве, находящиеся на военных или специальных сборах, за регистрацию по месту пребывания;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физические лица, осужденные к аресту, ограничению свободы (за исключением лиц, отбывающих наказание по месту жительства), лишению свободы, пожизненному заключению, за регистрацию по месту отбывания наказания.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 9. Освобождаются от государственной пошлины в органах, выдающих </w:t>
      </w:r>
      <w:hyperlink r:id="rId5" w:history="1">
        <w:r>
          <w:rPr>
            <w:rFonts w:ascii="Times New Roman" w:hAnsi="Times New Roman" w:cs="Times New Roman"/>
            <w:b/>
            <w:sz w:val="28"/>
            <w:szCs w:val="28"/>
          </w:rPr>
          <w:t>документы</w:t>
        </w:r>
      </w:hyperlink>
      <w:r>
        <w:rPr>
          <w:rFonts w:ascii="Times New Roman" w:hAnsi="Times New Roman" w:cs="Times New Roman"/>
          <w:b/>
          <w:sz w:val="28"/>
          <w:szCs w:val="28"/>
        </w:rPr>
        <w:t>, необходимые для выезда из Республики Беларусь и (или) въезда в Республику Беларусь: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граждане Республики Беларусь за выдачу (обмен) им дипломатического паспорта гражданина Республики Беларусь и служебного паспорта гражданина Республики Беларусь;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граждане Республики Беларусь, находящиеся на полном государственном обеспечении, за выдачу (обмен) паспорта гражданина Республики Беларусь;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работники государственных органов (организаций), командированные на суда для выполнения служебных заданий, обучающиеся, получающие среднее специальное, высшее образование по морским специальностям, за выдачу (обмен) национального удостоверения личности моряка Республики Беларусь;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иностранные граждане и лица без гражданства, депортируемые или высылаемые из Республики Беларусь либо выдаваемые иностранному государству для осуществления уголовного преследования и (или) отбывания наказания, за выдачу проездного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Беларусь или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визы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выезда из Республики Беларусь;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законные представители несовершеннолетних граждан Республики Беларусь за удостоверение согласия: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9.5.1. на выезд из Республики Беларусь несовершеннолетнего;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9.5.2. на выдачу паспорта гражданина Республики Беларусь для постоянного проживания (оформление постоянного проживания) за пределами Республики Беларусь несовершеннолетнему гражданину Республики Беларусь, не достигшему четырнадцатилетнего возраста;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четырнадцатилетнего возраста: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9.6.1. граждане Республики Беларусь за выдачу (обмен) паспорта гражданина Республики Беларусь, кроме случаев обмена паспорта для граждан Республики Беларусь, проживающих в Республике Беларусь, через дипломатические представительства и консульские учреждения Республики Беларусь;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9.6.2. иностранные граждане и лица без гражданства, постоянно проживающие в Республике Беларусь, а также иностранные граждане и лица без гражданства, которым предоставлены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статус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беженца, дополнительная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защита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убежище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Республике Беларусь, за выдачу (обмен) проездного документа Республики Беларусь;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9.6.3. иностранные граждане и лица без гражданства за выдачу визы для выезда из Республики Беларусь;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9.6.4. иностранные граждане и лица без гражданства, временно или постоянно проживающие в Республике Беларусь, за выдачу визы для выезда из Республики Беларусь и въезда в Республику Беларусь, в том числе двукратной или многократной.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/>
          <w:bCs/>
          <w:sz w:val="28"/>
          <w:szCs w:val="28"/>
        </w:rPr>
        <w:t>с подпунктом 2.3 пункта 2 статьи 286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особенной части Налогового кодекса Республики Беларусь – «З</w:t>
      </w:r>
      <w:r>
        <w:rPr>
          <w:rFonts w:ascii="Times New Roman" w:hAnsi="Times New Roman" w:cs="Times New Roman"/>
          <w:sz w:val="28"/>
          <w:szCs w:val="28"/>
        </w:rPr>
        <w:t>а выдачу паспорта гражданина Республики Беларусь для постоянного проживания за пределами Республики Беларусь участникам Великой Отечественной войны, пенсионерам, инвалидам» применяются ставки государственной пошлины в размере 50 процентов от установленной ставки.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A224170D4E5E957A399D4D8A0A453D1E83E1A7A2147BFC5204E62BB361A9DFE7EA9EF7C88ABF6DEB3F1085B25EF4741BC752C17A3F83E9B47BA748E01CJ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A224170D4E5E957A399D4D8A0A453D1E83E1A7A21477F85201E82BB361A9DFE7EA9EF7C88ABF6DEB3F1385BA5EF4741BC752C17A3F83E9B47BA748E01CJF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A224170D4E5E957A399D4D8A0A453D1E83E1A7A21477F85206E52BB361A9DFE7EA9EF7C88ABF6DEB3F1081B45AF4741BC752C17A3F83E9B47BA748E01CJF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4A224170D4E5E957A399D4D8A0A453D1E83E1A7A21476F55103E22BB361A9DFE7EA9EF7C88ABF6DEB3F1082B15CF4741BC752C17A3F83E9B47BA748E01CJFN" TargetMode="External"/><Relationship Id="rId10" Type="http://schemas.openxmlformats.org/officeDocument/2006/relationships/hyperlink" Target="consultantplus://offline/ref=24A224170D4E5E957A399D4D8A0A453D1E83E1A7A2147BFC5204E62BB361A9DFE7EA9EF7C88ABF6DEB3F1085B45CF4741BC752C17A3F83E9B47BA748E01CJFN" TargetMode="External"/><Relationship Id="rId4" Type="http://schemas.openxmlformats.org/officeDocument/2006/relationships/hyperlink" Target="consultantplus://offline/ref=0CF80C97D46DC5AF8340F334F5B4FEDC26D89D889BE45443054A7A7E854BCF3C744B904BA75BA73180BD71DA84C4112A608903J6N" TargetMode="External"/><Relationship Id="rId9" Type="http://schemas.openxmlformats.org/officeDocument/2006/relationships/hyperlink" Target="consultantplus://offline/ref=24A224170D4E5E957A399D4D8A0A453D1E83E1A7A2147BFC5204E62BB361A9DFE7EA9EF7C88ABF6DEB3F1085B75FF4741BC752C17A3F83E9B47BA748E01CJ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2022-01-21T12:44:00Z</cp:lastPrinted>
  <dcterms:created xsi:type="dcterms:W3CDTF">2022-01-21T12:45:00Z</dcterms:created>
  <dcterms:modified xsi:type="dcterms:W3CDTF">2022-01-21T12:45:00Z</dcterms:modified>
</cp:coreProperties>
</file>