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6B003" w14:textId="51282729" w:rsidR="004C7DD2" w:rsidRPr="000627AF" w:rsidRDefault="004C7DD2" w:rsidP="000627A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0627AF">
        <w:rPr>
          <w:rFonts w:ascii="Times New Roman" w:hAnsi="Times New Roman" w:cs="Times New Roman"/>
          <w:b/>
          <w:bCs/>
          <w:sz w:val="30"/>
          <w:szCs w:val="30"/>
        </w:rPr>
        <w:t>С</w:t>
      </w:r>
      <w:r w:rsidR="000627AF" w:rsidRPr="000627AF">
        <w:rPr>
          <w:rFonts w:ascii="Times New Roman" w:hAnsi="Times New Roman" w:cs="Times New Roman"/>
          <w:b/>
          <w:bCs/>
          <w:sz w:val="30"/>
          <w:szCs w:val="30"/>
        </w:rPr>
        <w:t>тавки подоходного налога с доходов физических лиц в 2026 году</w:t>
      </w:r>
    </w:p>
    <w:p w14:paraId="4DAB490C" w14:textId="60A4DC6C" w:rsidR="00EA1014" w:rsidRPr="000627AF" w:rsidRDefault="004C7DD2" w:rsidP="000627AF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627AF">
        <w:rPr>
          <w:rFonts w:ascii="Times New Roman" w:hAnsi="Times New Roman" w:cs="Times New Roman"/>
          <w:sz w:val="30"/>
          <w:szCs w:val="30"/>
        </w:rPr>
        <w:t> </w:t>
      </w:r>
    </w:p>
    <w:p w14:paraId="13BA395C" w14:textId="7FFBD1A6" w:rsidR="004C7DD2" w:rsidRPr="000627AF" w:rsidRDefault="004C7DD2" w:rsidP="000627A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0627AF">
        <w:rPr>
          <w:rFonts w:ascii="Times New Roman" w:hAnsi="Times New Roman" w:cs="Times New Roman"/>
          <w:sz w:val="30"/>
          <w:szCs w:val="30"/>
        </w:rPr>
        <w:t>Ставки подоходного налога с доходов физических лиц установлены Налоговым кодексом в зависимости от вида и суммы дохода.</w:t>
      </w:r>
    </w:p>
    <w:p w14:paraId="10C56A47" w14:textId="3259D65F" w:rsidR="004C7DD2" w:rsidRPr="000627AF" w:rsidRDefault="004C7DD2" w:rsidP="000627A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0627AF">
        <w:rPr>
          <w:rFonts w:ascii="Times New Roman" w:hAnsi="Times New Roman" w:cs="Times New Roman"/>
          <w:sz w:val="30"/>
          <w:szCs w:val="30"/>
        </w:rPr>
        <w:t>Так, доходы облагаются:</w:t>
      </w:r>
    </w:p>
    <w:p w14:paraId="008AE21D" w14:textId="067DD41D" w:rsidR="004C7DD2" w:rsidRPr="000627AF" w:rsidRDefault="004C7DD2" w:rsidP="000627A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0627AF">
        <w:rPr>
          <w:rFonts w:ascii="Times New Roman" w:hAnsi="Times New Roman" w:cs="Times New Roman"/>
          <w:sz w:val="30"/>
          <w:szCs w:val="30"/>
        </w:rPr>
        <w:t xml:space="preserve">по ставке 13% </w:t>
      </w:r>
      <w:r w:rsidR="000627AF">
        <w:rPr>
          <w:rFonts w:ascii="Times New Roman" w:hAnsi="Times New Roman" w:cs="Times New Roman"/>
          <w:sz w:val="30"/>
          <w:szCs w:val="30"/>
        </w:rPr>
        <w:t xml:space="preserve">– </w:t>
      </w:r>
      <w:r w:rsidRPr="000627AF">
        <w:rPr>
          <w:rFonts w:ascii="Times New Roman" w:hAnsi="Times New Roman" w:cs="Times New Roman"/>
          <w:sz w:val="30"/>
          <w:szCs w:val="30"/>
        </w:rPr>
        <w:t>в сумме не превысившей 350</w:t>
      </w:r>
      <w:r w:rsidR="009B0502">
        <w:rPr>
          <w:rFonts w:ascii="Times New Roman" w:hAnsi="Times New Roman" w:cs="Times New Roman"/>
          <w:sz w:val="30"/>
          <w:szCs w:val="30"/>
        </w:rPr>
        <w:t> </w:t>
      </w:r>
      <w:r w:rsidRPr="000627AF">
        <w:rPr>
          <w:rFonts w:ascii="Times New Roman" w:hAnsi="Times New Roman" w:cs="Times New Roman"/>
          <w:sz w:val="30"/>
          <w:szCs w:val="30"/>
        </w:rPr>
        <w:t xml:space="preserve">000 </w:t>
      </w:r>
      <w:r w:rsidR="000627AF">
        <w:rPr>
          <w:rFonts w:ascii="Times New Roman" w:hAnsi="Times New Roman" w:cs="Times New Roman"/>
          <w:sz w:val="30"/>
          <w:szCs w:val="30"/>
        </w:rPr>
        <w:t>рублей</w:t>
      </w:r>
      <w:r w:rsidRPr="000627AF">
        <w:rPr>
          <w:rFonts w:ascii="Times New Roman" w:hAnsi="Times New Roman" w:cs="Times New Roman"/>
          <w:sz w:val="30"/>
          <w:szCs w:val="30"/>
        </w:rPr>
        <w:t xml:space="preserve"> за календарный год;</w:t>
      </w:r>
    </w:p>
    <w:p w14:paraId="6B112E7A" w14:textId="69F5A82F" w:rsidR="004C7DD2" w:rsidRPr="000627AF" w:rsidRDefault="004C7DD2" w:rsidP="000627A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0627AF">
        <w:rPr>
          <w:rFonts w:ascii="Times New Roman" w:hAnsi="Times New Roman" w:cs="Times New Roman"/>
          <w:sz w:val="30"/>
          <w:szCs w:val="30"/>
        </w:rPr>
        <w:t xml:space="preserve">по ставке 25% </w:t>
      </w:r>
      <w:r w:rsidR="000627AF">
        <w:rPr>
          <w:rFonts w:ascii="Times New Roman" w:hAnsi="Times New Roman" w:cs="Times New Roman"/>
          <w:sz w:val="30"/>
          <w:szCs w:val="30"/>
        </w:rPr>
        <w:t xml:space="preserve">– </w:t>
      </w:r>
      <w:r w:rsidRPr="000627AF">
        <w:rPr>
          <w:rFonts w:ascii="Times New Roman" w:hAnsi="Times New Roman" w:cs="Times New Roman"/>
          <w:sz w:val="30"/>
          <w:szCs w:val="30"/>
        </w:rPr>
        <w:t>в сумме свыше 350</w:t>
      </w:r>
      <w:r w:rsidR="009B0502">
        <w:rPr>
          <w:rFonts w:ascii="Times New Roman" w:hAnsi="Times New Roman" w:cs="Times New Roman"/>
          <w:sz w:val="30"/>
          <w:szCs w:val="30"/>
        </w:rPr>
        <w:t> </w:t>
      </w:r>
      <w:r w:rsidRPr="000627AF">
        <w:rPr>
          <w:rFonts w:ascii="Times New Roman" w:hAnsi="Times New Roman" w:cs="Times New Roman"/>
          <w:sz w:val="30"/>
          <w:szCs w:val="30"/>
        </w:rPr>
        <w:t>000 до 600</w:t>
      </w:r>
      <w:r w:rsidR="009B0502">
        <w:rPr>
          <w:rFonts w:ascii="Times New Roman" w:hAnsi="Times New Roman" w:cs="Times New Roman"/>
          <w:sz w:val="30"/>
          <w:szCs w:val="30"/>
        </w:rPr>
        <w:t> </w:t>
      </w:r>
      <w:r w:rsidRPr="000627AF">
        <w:rPr>
          <w:rFonts w:ascii="Times New Roman" w:hAnsi="Times New Roman" w:cs="Times New Roman"/>
          <w:sz w:val="30"/>
          <w:szCs w:val="30"/>
        </w:rPr>
        <w:t xml:space="preserve">000 </w:t>
      </w:r>
      <w:r w:rsidR="000627AF">
        <w:rPr>
          <w:rFonts w:ascii="Times New Roman" w:hAnsi="Times New Roman" w:cs="Times New Roman"/>
          <w:sz w:val="30"/>
          <w:szCs w:val="30"/>
        </w:rPr>
        <w:t>рублей</w:t>
      </w:r>
      <w:r w:rsidRPr="000627AF">
        <w:rPr>
          <w:rFonts w:ascii="Times New Roman" w:hAnsi="Times New Roman" w:cs="Times New Roman"/>
          <w:sz w:val="30"/>
          <w:szCs w:val="30"/>
        </w:rPr>
        <w:t>;</w:t>
      </w:r>
    </w:p>
    <w:p w14:paraId="0D30E427" w14:textId="46AA88CF" w:rsidR="004C7DD2" w:rsidRPr="00317119" w:rsidRDefault="004C7DD2" w:rsidP="000627A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0627AF">
        <w:rPr>
          <w:rFonts w:ascii="Times New Roman" w:hAnsi="Times New Roman" w:cs="Times New Roman"/>
          <w:sz w:val="30"/>
          <w:szCs w:val="30"/>
        </w:rPr>
        <w:t xml:space="preserve">по ставке 30% </w:t>
      </w:r>
      <w:r w:rsidR="000627AF">
        <w:rPr>
          <w:rFonts w:ascii="Times New Roman" w:hAnsi="Times New Roman" w:cs="Times New Roman"/>
          <w:sz w:val="30"/>
          <w:szCs w:val="30"/>
        </w:rPr>
        <w:t>–</w:t>
      </w:r>
      <w:r w:rsidR="00317119">
        <w:rPr>
          <w:rFonts w:ascii="Times New Roman" w:hAnsi="Times New Roman" w:cs="Times New Roman"/>
          <w:sz w:val="30"/>
          <w:szCs w:val="30"/>
        </w:rPr>
        <w:t xml:space="preserve"> </w:t>
      </w:r>
      <w:r w:rsidRPr="000627AF">
        <w:rPr>
          <w:rFonts w:ascii="Times New Roman" w:hAnsi="Times New Roman" w:cs="Times New Roman"/>
          <w:sz w:val="30"/>
          <w:szCs w:val="30"/>
        </w:rPr>
        <w:t>в сумме свыше 600</w:t>
      </w:r>
      <w:r w:rsidR="009B0502">
        <w:rPr>
          <w:rFonts w:ascii="Times New Roman" w:hAnsi="Times New Roman" w:cs="Times New Roman"/>
          <w:sz w:val="30"/>
          <w:szCs w:val="30"/>
        </w:rPr>
        <w:t> </w:t>
      </w:r>
      <w:r w:rsidRPr="000627AF">
        <w:rPr>
          <w:rFonts w:ascii="Times New Roman" w:hAnsi="Times New Roman" w:cs="Times New Roman"/>
          <w:sz w:val="30"/>
          <w:szCs w:val="30"/>
        </w:rPr>
        <w:t xml:space="preserve">000 </w:t>
      </w:r>
      <w:r w:rsidR="000627AF">
        <w:rPr>
          <w:rFonts w:ascii="Times New Roman" w:hAnsi="Times New Roman" w:cs="Times New Roman"/>
          <w:sz w:val="30"/>
          <w:szCs w:val="30"/>
        </w:rPr>
        <w:t>рублей</w:t>
      </w:r>
      <w:r w:rsidR="00317119">
        <w:rPr>
          <w:rFonts w:ascii="Times New Roman" w:hAnsi="Times New Roman" w:cs="Times New Roman"/>
          <w:sz w:val="30"/>
          <w:szCs w:val="30"/>
        </w:rPr>
        <w:t>.</w:t>
      </w:r>
    </w:p>
    <w:p w14:paraId="27AD657D" w14:textId="2C2DBD0D" w:rsidR="004C7DD2" w:rsidRPr="000627AF" w:rsidRDefault="00EA1014" w:rsidP="000627AF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0627AF">
        <w:rPr>
          <w:rFonts w:ascii="Times New Roman" w:hAnsi="Times New Roman" w:cs="Times New Roman"/>
          <w:b/>
          <w:bCs/>
          <w:sz w:val="30"/>
          <w:szCs w:val="30"/>
        </w:rPr>
        <w:t>В статье 199 Налогового кодекса о</w:t>
      </w:r>
      <w:r w:rsidR="004C7DD2" w:rsidRPr="000627AF">
        <w:rPr>
          <w:rFonts w:ascii="Times New Roman" w:hAnsi="Times New Roman" w:cs="Times New Roman"/>
          <w:b/>
          <w:bCs/>
          <w:sz w:val="30"/>
          <w:szCs w:val="30"/>
        </w:rPr>
        <w:t>пределен перечень доходов, облагаемых по ставкам 25% и 30%. В частности, к ним отнесены полученные от источников в Республике Беларусь:</w:t>
      </w:r>
    </w:p>
    <w:p w14:paraId="421B4487" w14:textId="5D2C5A99" w:rsidR="004C7DD2" w:rsidRPr="000627AF" w:rsidRDefault="004C7DD2" w:rsidP="000627A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0627AF">
        <w:rPr>
          <w:rFonts w:ascii="Times New Roman" w:hAnsi="Times New Roman" w:cs="Times New Roman"/>
          <w:sz w:val="30"/>
          <w:szCs w:val="30"/>
        </w:rPr>
        <w:t>-</w:t>
      </w:r>
      <w:r w:rsidR="009B0502">
        <w:rPr>
          <w:rFonts w:ascii="Times New Roman" w:hAnsi="Times New Roman" w:cs="Times New Roman"/>
          <w:sz w:val="30"/>
          <w:szCs w:val="30"/>
        </w:rPr>
        <w:t> </w:t>
      </w:r>
      <w:r w:rsidRPr="000627AF">
        <w:rPr>
          <w:rFonts w:ascii="Times New Roman" w:hAnsi="Times New Roman" w:cs="Times New Roman"/>
          <w:sz w:val="30"/>
          <w:szCs w:val="30"/>
        </w:rPr>
        <w:t>доходы в рамках трудовых отношений;</w:t>
      </w:r>
    </w:p>
    <w:p w14:paraId="2B20B9E6" w14:textId="297B5DA0" w:rsidR="004C7DD2" w:rsidRPr="000627AF" w:rsidRDefault="004C7DD2" w:rsidP="000627A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0627AF">
        <w:rPr>
          <w:rFonts w:ascii="Times New Roman" w:hAnsi="Times New Roman" w:cs="Times New Roman"/>
          <w:sz w:val="30"/>
          <w:szCs w:val="30"/>
        </w:rPr>
        <w:t>-</w:t>
      </w:r>
      <w:r w:rsidR="009B0502">
        <w:rPr>
          <w:rFonts w:ascii="Times New Roman" w:hAnsi="Times New Roman" w:cs="Times New Roman"/>
          <w:sz w:val="30"/>
          <w:szCs w:val="30"/>
        </w:rPr>
        <w:t> </w:t>
      </w:r>
      <w:r w:rsidRPr="000627AF">
        <w:rPr>
          <w:rFonts w:ascii="Times New Roman" w:hAnsi="Times New Roman" w:cs="Times New Roman"/>
          <w:sz w:val="30"/>
          <w:szCs w:val="30"/>
        </w:rPr>
        <w:t>подлежащие налогообложению компенсации, начисленные нанимателем в размерах, превышающих предельные размеры или нормы выплаты таких компенсаций, установленные законодательством;</w:t>
      </w:r>
    </w:p>
    <w:p w14:paraId="218871A4" w14:textId="739DED1D" w:rsidR="004C7DD2" w:rsidRPr="000627AF" w:rsidRDefault="004C7DD2" w:rsidP="000627A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0627AF">
        <w:rPr>
          <w:rFonts w:ascii="Times New Roman" w:hAnsi="Times New Roman" w:cs="Times New Roman"/>
          <w:sz w:val="30"/>
          <w:szCs w:val="30"/>
        </w:rPr>
        <w:t>-</w:t>
      </w:r>
      <w:r w:rsidR="009B0502">
        <w:rPr>
          <w:rFonts w:ascii="Times New Roman" w:hAnsi="Times New Roman" w:cs="Times New Roman"/>
          <w:sz w:val="30"/>
          <w:szCs w:val="30"/>
        </w:rPr>
        <w:t> </w:t>
      </w:r>
      <w:r w:rsidRPr="000627AF">
        <w:rPr>
          <w:rFonts w:ascii="Times New Roman" w:hAnsi="Times New Roman" w:cs="Times New Roman"/>
          <w:sz w:val="30"/>
          <w:szCs w:val="30"/>
        </w:rPr>
        <w:t>доходы по гражданско-правовым договорам, предметом которых являются выполнение работ, оказание услуг, создание, использование объектов интеллектуальной собственности, отчуждение имущественных прав на них, роялти;</w:t>
      </w:r>
    </w:p>
    <w:p w14:paraId="0A7C6631" w14:textId="31735FF7" w:rsidR="004C7DD2" w:rsidRPr="000627AF" w:rsidRDefault="004C7DD2" w:rsidP="000627A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0627AF">
        <w:rPr>
          <w:rFonts w:ascii="Times New Roman" w:hAnsi="Times New Roman" w:cs="Times New Roman"/>
          <w:sz w:val="30"/>
          <w:szCs w:val="30"/>
        </w:rPr>
        <w:t>-</w:t>
      </w:r>
      <w:r w:rsidR="009B0502">
        <w:rPr>
          <w:rFonts w:ascii="Times New Roman" w:hAnsi="Times New Roman" w:cs="Times New Roman"/>
          <w:sz w:val="30"/>
          <w:szCs w:val="30"/>
        </w:rPr>
        <w:t> </w:t>
      </w:r>
      <w:r w:rsidRPr="000627AF">
        <w:rPr>
          <w:rFonts w:ascii="Times New Roman" w:hAnsi="Times New Roman" w:cs="Times New Roman"/>
          <w:sz w:val="30"/>
          <w:szCs w:val="30"/>
        </w:rPr>
        <w:t>компенсация за износ транспортных средств, оборудования, инструментов и приспособлений, принадлежащих физлицу;</w:t>
      </w:r>
    </w:p>
    <w:p w14:paraId="61690F76" w14:textId="43DDBD30" w:rsidR="004C7DD2" w:rsidRPr="000627AF" w:rsidRDefault="004C7DD2" w:rsidP="000627A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0627AF">
        <w:rPr>
          <w:rFonts w:ascii="Times New Roman" w:hAnsi="Times New Roman" w:cs="Times New Roman"/>
          <w:sz w:val="30"/>
          <w:szCs w:val="30"/>
        </w:rPr>
        <w:t>-</w:t>
      </w:r>
      <w:r w:rsidR="009B0502">
        <w:rPr>
          <w:rFonts w:ascii="Times New Roman" w:hAnsi="Times New Roman" w:cs="Times New Roman"/>
          <w:sz w:val="30"/>
          <w:szCs w:val="30"/>
        </w:rPr>
        <w:t> </w:t>
      </w:r>
      <w:r w:rsidRPr="000627AF">
        <w:rPr>
          <w:rFonts w:ascii="Times New Roman" w:hAnsi="Times New Roman" w:cs="Times New Roman"/>
          <w:sz w:val="30"/>
          <w:szCs w:val="30"/>
        </w:rPr>
        <w:t>доходы, полученные от сдачи в аренду или иного использования имущества;</w:t>
      </w:r>
    </w:p>
    <w:p w14:paraId="1682FB69" w14:textId="69DACE07" w:rsidR="004C7DD2" w:rsidRPr="000627AF" w:rsidRDefault="004C7DD2" w:rsidP="000627A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0627AF">
        <w:rPr>
          <w:rFonts w:ascii="Times New Roman" w:hAnsi="Times New Roman" w:cs="Times New Roman"/>
          <w:sz w:val="30"/>
          <w:szCs w:val="30"/>
        </w:rPr>
        <w:t>-</w:t>
      </w:r>
      <w:r w:rsidR="009B0502">
        <w:rPr>
          <w:rFonts w:ascii="Times New Roman" w:hAnsi="Times New Roman" w:cs="Times New Roman"/>
          <w:sz w:val="30"/>
          <w:szCs w:val="30"/>
        </w:rPr>
        <w:t> </w:t>
      </w:r>
      <w:r w:rsidRPr="000627AF">
        <w:rPr>
          <w:rFonts w:ascii="Times New Roman" w:hAnsi="Times New Roman" w:cs="Times New Roman"/>
          <w:sz w:val="30"/>
          <w:szCs w:val="30"/>
        </w:rPr>
        <w:t>вознаграждения членам наблюдательного совета (совета директоров);</w:t>
      </w:r>
    </w:p>
    <w:p w14:paraId="39F3A0F2" w14:textId="589268BF" w:rsidR="004C7DD2" w:rsidRPr="000627AF" w:rsidRDefault="004C7DD2" w:rsidP="000627A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0627AF">
        <w:rPr>
          <w:rFonts w:ascii="Times New Roman" w:hAnsi="Times New Roman" w:cs="Times New Roman"/>
          <w:sz w:val="30"/>
          <w:szCs w:val="30"/>
        </w:rPr>
        <w:t>-</w:t>
      </w:r>
      <w:r w:rsidR="009B0502">
        <w:rPr>
          <w:rFonts w:ascii="Times New Roman" w:hAnsi="Times New Roman" w:cs="Times New Roman"/>
          <w:sz w:val="30"/>
          <w:szCs w:val="30"/>
        </w:rPr>
        <w:t> </w:t>
      </w:r>
      <w:r w:rsidRPr="000627AF">
        <w:rPr>
          <w:rFonts w:ascii="Times New Roman" w:hAnsi="Times New Roman" w:cs="Times New Roman"/>
          <w:sz w:val="30"/>
          <w:szCs w:val="30"/>
        </w:rPr>
        <w:t>проценты по предоставленным налоговым агентам займам.</w:t>
      </w:r>
    </w:p>
    <w:p w14:paraId="5272276C" w14:textId="09E1EA4E" w:rsidR="004C7DD2" w:rsidRPr="000627AF" w:rsidRDefault="00EA1014" w:rsidP="000627AF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0627AF">
        <w:rPr>
          <w:rFonts w:ascii="Times New Roman" w:hAnsi="Times New Roman" w:cs="Times New Roman"/>
          <w:b/>
          <w:bCs/>
          <w:sz w:val="30"/>
          <w:szCs w:val="30"/>
        </w:rPr>
        <w:t>Также в статье 199 Налогового кодекса у</w:t>
      </w:r>
      <w:r w:rsidR="004C7DD2" w:rsidRPr="000627AF">
        <w:rPr>
          <w:rFonts w:ascii="Times New Roman" w:hAnsi="Times New Roman" w:cs="Times New Roman"/>
          <w:b/>
          <w:bCs/>
          <w:sz w:val="30"/>
          <w:szCs w:val="30"/>
        </w:rPr>
        <w:t>становлен перечень доходов, которые не включаются в доходы, облагаемые по этим ставкам</w:t>
      </w:r>
      <w:r w:rsidRPr="000627AF">
        <w:rPr>
          <w:rFonts w:ascii="Times New Roman" w:hAnsi="Times New Roman" w:cs="Times New Roman"/>
          <w:b/>
          <w:bCs/>
          <w:sz w:val="30"/>
          <w:szCs w:val="30"/>
        </w:rPr>
        <w:t>, в их числе</w:t>
      </w:r>
      <w:r w:rsidR="004C7DD2" w:rsidRPr="000627AF">
        <w:rPr>
          <w:rFonts w:ascii="Times New Roman" w:hAnsi="Times New Roman" w:cs="Times New Roman"/>
          <w:b/>
          <w:bCs/>
          <w:sz w:val="30"/>
          <w:szCs w:val="30"/>
        </w:rPr>
        <w:t>:</w:t>
      </w:r>
    </w:p>
    <w:p w14:paraId="005F4D54" w14:textId="5C28709C" w:rsidR="004C7DD2" w:rsidRPr="000627AF" w:rsidRDefault="004C7DD2" w:rsidP="000627A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0627AF">
        <w:rPr>
          <w:rFonts w:ascii="Times New Roman" w:hAnsi="Times New Roman" w:cs="Times New Roman"/>
          <w:sz w:val="30"/>
          <w:szCs w:val="30"/>
        </w:rPr>
        <w:t>-</w:t>
      </w:r>
      <w:r w:rsidR="009B0502">
        <w:rPr>
          <w:rFonts w:ascii="Times New Roman" w:hAnsi="Times New Roman" w:cs="Times New Roman"/>
          <w:sz w:val="30"/>
          <w:szCs w:val="30"/>
        </w:rPr>
        <w:t> </w:t>
      </w:r>
      <w:r w:rsidRPr="000627AF">
        <w:rPr>
          <w:rFonts w:ascii="Times New Roman" w:hAnsi="Times New Roman" w:cs="Times New Roman"/>
          <w:sz w:val="30"/>
          <w:szCs w:val="30"/>
        </w:rPr>
        <w:t>отдельные выплаты социального характера (например, страховые взносы, уплаченные нанимателем, помощь, выплачиваемая нанимателем на лечение либо в связи с чрезвычайной ситуацией природного и (или) техногенного характера);</w:t>
      </w:r>
    </w:p>
    <w:p w14:paraId="632642FD" w14:textId="20BF7975" w:rsidR="004C7DD2" w:rsidRPr="000627AF" w:rsidRDefault="004C7DD2" w:rsidP="000627A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0627AF">
        <w:rPr>
          <w:rFonts w:ascii="Times New Roman" w:hAnsi="Times New Roman" w:cs="Times New Roman"/>
          <w:sz w:val="30"/>
          <w:szCs w:val="30"/>
        </w:rPr>
        <w:t>-</w:t>
      </w:r>
      <w:r w:rsidR="009B0502">
        <w:rPr>
          <w:rFonts w:ascii="Times New Roman" w:hAnsi="Times New Roman" w:cs="Times New Roman"/>
          <w:sz w:val="30"/>
          <w:szCs w:val="30"/>
        </w:rPr>
        <w:t> </w:t>
      </w:r>
      <w:r w:rsidRPr="000627AF">
        <w:rPr>
          <w:rFonts w:ascii="Times New Roman" w:hAnsi="Times New Roman" w:cs="Times New Roman"/>
          <w:sz w:val="30"/>
          <w:szCs w:val="30"/>
        </w:rPr>
        <w:t>доходы, не признаваемые объектом налогообложения.</w:t>
      </w:r>
    </w:p>
    <w:p w14:paraId="40DAA916" w14:textId="7DD6F0DD" w:rsidR="004C7DD2" w:rsidRPr="000627AF" w:rsidRDefault="004C7DD2" w:rsidP="000627A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0627AF">
        <w:rPr>
          <w:rFonts w:ascii="Times New Roman" w:hAnsi="Times New Roman" w:cs="Times New Roman"/>
          <w:sz w:val="30"/>
          <w:szCs w:val="30"/>
        </w:rPr>
        <w:t xml:space="preserve">При исчислении </w:t>
      </w:r>
      <w:r w:rsidR="00EA1014" w:rsidRPr="000627AF">
        <w:rPr>
          <w:rFonts w:ascii="Times New Roman" w:hAnsi="Times New Roman" w:cs="Times New Roman"/>
          <w:sz w:val="30"/>
          <w:szCs w:val="30"/>
        </w:rPr>
        <w:t>подоходного налога</w:t>
      </w:r>
      <w:r w:rsidRPr="000627AF">
        <w:rPr>
          <w:rFonts w:ascii="Times New Roman" w:hAnsi="Times New Roman" w:cs="Times New Roman"/>
          <w:sz w:val="30"/>
          <w:szCs w:val="30"/>
        </w:rPr>
        <w:t xml:space="preserve"> по ставкам 25% и 30% льготы, предусмотренные</w:t>
      </w:r>
      <w:r w:rsidR="009B0502">
        <w:rPr>
          <w:rFonts w:ascii="Times New Roman" w:hAnsi="Times New Roman" w:cs="Times New Roman"/>
          <w:sz w:val="30"/>
          <w:szCs w:val="30"/>
        </w:rPr>
        <w:t xml:space="preserve"> статьями</w:t>
      </w:r>
      <w:r w:rsidRPr="000627AF">
        <w:rPr>
          <w:rFonts w:ascii="Times New Roman" w:hAnsi="Times New Roman" w:cs="Times New Roman"/>
          <w:sz w:val="30"/>
          <w:szCs w:val="30"/>
        </w:rPr>
        <w:t xml:space="preserve"> 208 </w:t>
      </w:r>
      <w:r w:rsidR="009B0502">
        <w:rPr>
          <w:rFonts w:ascii="Times New Roman" w:hAnsi="Times New Roman" w:cs="Times New Roman"/>
          <w:sz w:val="30"/>
          <w:szCs w:val="30"/>
        </w:rPr>
        <w:t>–</w:t>
      </w:r>
      <w:r w:rsidRPr="000627AF">
        <w:rPr>
          <w:rFonts w:ascii="Times New Roman" w:hAnsi="Times New Roman" w:cs="Times New Roman"/>
          <w:sz w:val="30"/>
          <w:szCs w:val="30"/>
        </w:rPr>
        <w:t xml:space="preserve"> 212 </w:t>
      </w:r>
      <w:r w:rsidR="00EA1014" w:rsidRPr="000627AF">
        <w:rPr>
          <w:rFonts w:ascii="Times New Roman" w:hAnsi="Times New Roman" w:cs="Times New Roman"/>
          <w:sz w:val="30"/>
          <w:szCs w:val="30"/>
        </w:rPr>
        <w:t>Налогового кодекса</w:t>
      </w:r>
      <w:r w:rsidRPr="000627AF">
        <w:rPr>
          <w:rFonts w:ascii="Times New Roman" w:hAnsi="Times New Roman" w:cs="Times New Roman"/>
          <w:sz w:val="30"/>
          <w:szCs w:val="30"/>
        </w:rPr>
        <w:t>, не применяются.</w:t>
      </w:r>
    </w:p>
    <w:p w14:paraId="50DB3061" w14:textId="77777777" w:rsidR="00F5680B" w:rsidRPr="000627AF" w:rsidRDefault="00F5680B" w:rsidP="000627AF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0627AF">
        <w:rPr>
          <w:rFonts w:ascii="Times New Roman" w:hAnsi="Times New Roman" w:cs="Times New Roman"/>
          <w:b/>
          <w:bCs/>
          <w:sz w:val="30"/>
          <w:szCs w:val="30"/>
        </w:rPr>
        <w:t>Дивиденды облагаются в сумме:</w:t>
      </w:r>
    </w:p>
    <w:p w14:paraId="03DBD52E" w14:textId="1376A4A2" w:rsidR="00F5680B" w:rsidRPr="000627AF" w:rsidRDefault="00F5680B" w:rsidP="000627A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0627AF">
        <w:rPr>
          <w:rFonts w:ascii="Times New Roman" w:hAnsi="Times New Roman" w:cs="Times New Roman"/>
          <w:sz w:val="30"/>
          <w:szCs w:val="30"/>
        </w:rPr>
        <w:t>-</w:t>
      </w:r>
      <w:r w:rsidR="00317119">
        <w:rPr>
          <w:rFonts w:ascii="Times New Roman" w:hAnsi="Times New Roman" w:cs="Times New Roman"/>
          <w:sz w:val="30"/>
          <w:szCs w:val="30"/>
        </w:rPr>
        <w:t> </w:t>
      </w:r>
      <w:r w:rsidRPr="000627AF">
        <w:rPr>
          <w:rFonts w:ascii="Times New Roman" w:hAnsi="Times New Roman" w:cs="Times New Roman"/>
          <w:sz w:val="30"/>
          <w:szCs w:val="30"/>
        </w:rPr>
        <w:t>не</w:t>
      </w:r>
      <w:r w:rsidR="00317119">
        <w:rPr>
          <w:rFonts w:ascii="Times New Roman" w:hAnsi="Times New Roman" w:cs="Times New Roman"/>
          <w:sz w:val="30"/>
          <w:szCs w:val="30"/>
        </w:rPr>
        <w:t> </w:t>
      </w:r>
      <w:r w:rsidRPr="000627AF">
        <w:rPr>
          <w:rFonts w:ascii="Times New Roman" w:hAnsi="Times New Roman" w:cs="Times New Roman"/>
          <w:sz w:val="30"/>
          <w:szCs w:val="30"/>
        </w:rPr>
        <w:t>превысившей 350</w:t>
      </w:r>
      <w:r w:rsidR="00317119">
        <w:rPr>
          <w:rFonts w:ascii="Times New Roman" w:hAnsi="Times New Roman" w:cs="Times New Roman"/>
          <w:sz w:val="30"/>
          <w:szCs w:val="30"/>
        </w:rPr>
        <w:t> </w:t>
      </w:r>
      <w:r w:rsidRPr="000627AF">
        <w:rPr>
          <w:rFonts w:ascii="Times New Roman" w:hAnsi="Times New Roman" w:cs="Times New Roman"/>
          <w:sz w:val="30"/>
          <w:szCs w:val="30"/>
        </w:rPr>
        <w:t xml:space="preserve">000 </w:t>
      </w:r>
      <w:r w:rsidR="000627AF">
        <w:rPr>
          <w:rFonts w:ascii="Times New Roman" w:hAnsi="Times New Roman" w:cs="Times New Roman"/>
          <w:sz w:val="30"/>
          <w:szCs w:val="30"/>
        </w:rPr>
        <w:t>рублей</w:t>
      </w:r>
      <w:r w:rsidRPr="000627AF">
        <w:rPr>
          <w:rFonts w:ascii="Times New Roman" w:hAnsi="Times New Roman" w:cs="Times New Roman"/>
          <w:sz w:val="30"/>
          <w:szCs w:val="30"/>
        </w:rPr>
        <w:t xml:space="preserve"> за календарный год</w:t>
      </w:r>
      <w:r w:rsidR="009B0502">
        <w:rPr>
          <w:rFonts w:ascii="Times New Roman" w:hAnsi="Times New Roman" w:cs="Times New Roman"/>
          <w:sz w:val="30"/>
          <w:szCs w:val="30"/>
        </w:rPr>
        <w:t xml:space="preserve">– </w:t>
      </w:r>
      <w:r w:rsidRPr="000627AF">
        <w:rPr>
          <w:rFonts w:ascii="Times New Roman" w:hAnsi="Times New Roman" w:cs="Times New Roman"/>
          <w:sz w:val="30"/>
          <w:szCs w:val="30"/>
        </w:rPr>
        <w:t>по ставке</w:t>
      </w:r>
      <w:r w:rsidR="00317119">
        <w:rPr>
          <w:rFonts w:ascii="Times New Roman" w:hAnsi="Times New Roman" w:cs="Times New Roman"/>
          <w:sz w:val="30"/>
          <w:szCs w:val="30"/>
        </w:rPr>
        <w:t> </w:t>
      </w:r>
      <w:r w:rsidRPr="000627AF">
        <w:rPr>
          <w:rFonts w:ascii="Times New Roman" w:hAnsi="Times New Roman" w:cs="Times New Roman"/>
          <w:sz w:val="30"/>
          <w:szCs w:val="30"/>
        </w:rPr>
        <w:t>13%;</w:t>
      </w:r>
    </w:p>
    <w:p w14:paraId="238DF452" w14:textId="0F0D1A45" w:rsidR="00F5680B" w:rsidRPr="000627AF" w:rsidRDefault="00F5680B" w:rsidP="000627A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0627AF">
        <w:rPr>
          <w:rFonts w:ascii="Times New Roman" w:hAnsi="Times New Roman" w:cs="Times New Roman"/>
          <w:sz w:val="30"/>
          <w:szCs w:val="30"/>
        </w:rPr>
        <w:t>-</w:t>
      </w:r>
      <w:r w:rsidR="00317119">
        <w:rPr>
          <w:rFonts w:ascii="Times New Roman" w:hAnsi="Times New Roman" w:cs="Times New Roman"/>
          <w:sz w:val="30"/>
          <w:szCs w:val="30"/>
        </w:rPr>
        <w:t> </w:t>
      </w:r>
      <w:r w:rsidRPr="000627AF">
        <w:rPr>
          <w:rFonts w:ascii="Times New Roman" w:hAnsi="Times New Roman" w:cs="Times New Roman"/>
          <w:sz w:val="30"/>
          <w:szCs w:val="30"/>
        </w:rPr>
        <w:t xml:space="preserve">свыше 350 000 </w:t>
      </w:r>
      <w:r w:rsidR="000627AF">
        <w:rPr>
          <w:rFonts w:ascii="Times New Roman" w:hAnsi="Times New Roman" w:cs="Times New Roman"/>
          <w:sz w:val="30"/>
          <w:szCs w:val="30"/>
        </w:rPr>
        <w:t>рублей</w:t>
      </w:r>
      <w:r w:rsidRPr="000627AF">
        <w:rPr>
          <w:rFonts w:ascii="Times New Roman" w:hAnsi="Times New Roman" w:cs="Times New Roman"/>
          <w:sz w:val="30"/>
          <w:szCs w:val="30"/>
        </w:rPr>
        <w:t xml:space="preserve"> </w:t>
      </w:r>
      <w:r w:rsidR="009B0502">
        <w:rPr>
          <w:rFonts w:ascii="Times New Roman" w:hAnsi="Times New Roman" w:cs="Times New Roman"/>
          <w:sz w:val="30"/>
          <w:szCs w:val="30"/>
        </w:rPr>
        <w:t xml:space="preserve">– </w:t>
      </w:r>
      <w:r w:rsidR="00317119" w:rsidRPr="000627AF">
        <w:rPr>
          <w:rFonts w:ascii="Times New Roman" w:hAnsi="Times New Roman" w:cs="Times New Roman"/>
          <w:sz w:val="30"/>
          <w:szCs w:val="30"/>
        </w:rPr>
        <w:t>по ставке</w:t>
      </w:r>
      <w:r w:rsidR="00317119">
        <w:rPr>
          <w:rFonts w:ascii="Times New Roman" w:hAnsi="Times New Roman" w:cs="Times New Roman"/>
          <w:sz w:val="30"/>
          <w:szCs w:val="30"/>
        </w:rPr>
        <w:t xml:space="preserve"> </w:t>
      </w:r>
      <w:r w:rsidRPr="000627AF">
        <w:rPr>
          <w:rFonts w:ascii="Times New Roman" w:hAnsi="Times New Roman" w:cs="Times New Roman"/>
          <w:sz w:val="30"/>
          <w:szCs w:val="30"/>
        </w:rPr>
        <w:t>25%.</w:t>
      </w:r>
    </w:p>
    <w:p w14:paraId="385017FF" w14:textId="77777777" w:rsidR="00317119" w:rsidRDefault="00317119" w:rsidP="000627AF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74F10BCB" w14:textId="29E10380" w:rsidR="000627AF" w:rsidRPr="000627AF" w:rsidRDefault="000627AF" w:rsidP="000627AF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  <w:r w:rsidRPr="000627AF">
        <w:rPr>
          <w:rFonts w:ascii="Times New Roman" w:hAnsi="Times New Roman" w:cs="Times New Roman"/>
          <w:sz w:val="30"/>
          <w:szCs w:val="30"/>
        </w:rPr>
        <w:t>Пресс-центр инспекции МНС</w:t>
      </w:r>
    </w:p>
    <w:p w14:paraId="5E5E5DD6" w14:textId="77777777" w:rsidR="000627AF" w:rsidRPr="000627AF" w:rsidRDefault="000627AF" w:rsidP="000627AF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  <w:r w:rsidRPr="000627AF">
        <w:rPr>
          <w:rFonts w:ascii="Times New Roman" w:hAnsi="Times New Roman" w:cs="Times New Roman"/>
          <w:sz w:val="30"/>
          <w:szCs w:val="30"/>
        </w:rPr>
        <w:t>Республики Беларусь</w:t>
      </w:r>
    </w:p>
    <w:p w14:paraId="6542B494" w14:textId="77777777" w:rsidR="000627AF" w:rsidRPr="000627AF" w:rsidRDefault="000627AF" w:rsidP="000627AF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  <w:r w:rsidRPr="000627AF">
        <w:rPr>
          <w:rFonts w:ascii="Times New Roman" w:hAnsi="Times New Roman" w:cs="Times New Roman"/>
          <w:sz w:val="30"/>
          <w:szCs w:val="30"/>
        </w:rPr>
        <w:t>по Могилевской области</w:t>
      </w:r>
    </w:p>
    <w:sectPr w:rsidR="000627AF" w:rsidRPr="000627AF" w:rsidSect="00A17EFA">
      <w:pgSz w:w="11906" w:h="16838"/>
      <w:pgMar w:top="567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DD2"/>
    <w:rsid w:val="000627AF"/>
    <w:rsid w:val="00317119"/>
    <w:rsid w:val="004C7DD2"/>
    <w:rsid w:val="00774E3C"/>
    <w:rsid w:val="009B0502"/>
    <w:rsid w:val="00A17EFA"/>
    <w:rsid w:val="00C65C89"/>
    <w:rsid w:val="00EA1014"/>
    <w:rsid w:val="00F5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8BA8A"/>
  <w15:chartTrackingRefBased/>
  <w15:docId w15:val="{02769AE2-F54B-41A5-94F7-6DE1122F7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l-text-alignjustify">
    <w:name w:val="il-text-align_justify"/>
    <w:basedOn w:val="a"/>
    <w:rsid w:val="00F56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rd-wrapper">
    <w:name w:val="word-wrapper"/>
    <w:basedOn w:val="a0"/>
    <w:rsid w:val="00F568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4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AZT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Чеброва Ирина Петровна</dc:creator>
  <cp:keywords/>
  <dc:description/>
  <cp:lastModifiedBy>Соловьев Александр Анатольевич</cp:lastModifiedBy>
  <cp:revision>3</cp:revision>
  <dcterms:created xsi:type="dcterms:W3CDTF">2026-02-06T12:47:00Z</dcterms:created>
  <dcterms:modified xsi:type="dcterms:W3CDTF">2026-09-11T11:47:00Z</dcterms:modified>
</cp:coreProperties>
</file>