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48B41" w14:textId="43367C68" w:rsidR="007E2CEE" w:rsidRPr="007E2CEE" w:rsidRDefault="007E2CEE" w:rsidP="007E2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30"/>
          <w:szCs w:val="30"/>
        </w:rPr>
      </w:pPr>
      <w:r w:rsidRPr="007E2CEE">
        <w:rPr>
          <w:rFonts w:ascii="Times New Roman" w:hAnsi="Times New Roman"/>
          <w:b/>
          <w:bCs/>
          <w:sz w:val="30"/>
          <w:szCs w:val="30"/>
        </w:rPr>
        <w:t>Изменения в налоговом законодательстве в 2026 году</w:t>
      </w:r>
      <w:r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7E2CEE">
        <w:rPr>
          <w:rFonts w:ascii="Times New Roman" w:hAnsi="Times New Roman"/>
          <w:b/>
          <w:bCs/>
          <w:sz w:val="30"/>
          <w:szCs w:val="30"/>
        </w:rPr>
        <w:t>в части налога на профессиональный доход</w:t>
      </w:r>
    </w:p>
    <w:p w14:paraId="3A1EF200" w14:textId="77777777" w:rsidR="007E2CEE" w:rsidRPr="007E2CEE" w:rsidRDefault="007E2CEE" w:rsidP="007E2C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5036C0BB" w14:textId="6598778B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30"/>
          <w:szCs w:val="30"/>
        </w:rPr>
      </w:pPr>
      <w:r w:rsidRPr="007E2CEE">
        <w:rPr>
          <w:rFonts w:ascii="Times New Roman" w:hAnsi="Times New Roman"/>
          <w:b/>
          <w:bCs/>
          <w:sz w:val="30"/>
          <w:szCs w:val="30"/>
        </w:rPr>
        <w:t>1.</w:t>
      </w:r>
      <w:r w:rsidR="000025AF">
        <w:rPr>
          <w:rFonts w:ascii="Times New Roman" w:hAnsi="Times New Roman"/>
          <w:b/>
          <w:bCs/>
          <w:sz w:val="30"/>
          <w:szCs w:val="30"/>
        </w:rPr>
        <w:t> </w:t>
      </w:r>
      <w:r w:rsidRPr="007E2CEE">
        <w:rPr>
          <w:rFonts w:ascii="Times New Roman" w:hAnsi="Times New Roman"/>
          <w:b/>
          <w:bCs/>
          <w:sz w:val="30"/>
          <w:szCs w:val="30"/>
        </w:rPr>
        <w:t>Новые виды доходов, не признаваемых объектами налогообложения налогом на профессиональный доход (далее – НПД)</w:t>
      </w:r>
    </w:p>
    <w:p w14:paraId="5F8C961B" w14:textId="77777777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В целях урегулирования вопросов, возникающих на практике, конкретизировано, что объектом налогообложения НПД не признаются полученные физическими лицами:</w:t>
      </w:r>
    </w:p>
    <w:p w14:paraId="2F677149" w14:textId="56C7CC59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-</w:t>
      </w:r>
      <w:r w:rsidR="003B10DB">
        <w:rPr>
          <w:rFonts w:ascii="Times New Roman" w:hAnsi="Times New Roman"/>
          <w:sz w:val="30"/>
          <w:szCs w:val="30"/>
        </w:rPr>
        <w:t> с</w:t>
      </w:r>
      <w:r w:rsidRPr="007E2CEE">
        <w:rPr>
          <w:rFonts w:ascii="Times New Roman" w:hAnsi="Times New Roman"/>
          <w:sz w:val="30"/>
          <w:szCs w:val="30"/>
        </w:rPr>
        <w:t>уммы возмещения арендаторами стоимости коммунальных и (или) иных услуг, если договором аренды обязанность по возмещению таких услуг возложена на арендатора и не включается в размер арендной платы;</w:t>
      </w:r>
    </w:p>
    <w:p w14:paraId="2E71D171" w14:textId="331A58A7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-</w:t>
      </w:r>
      <w:r w:rsidR="003B10DB">
        <w:rPr>
          <w:rFonts w:ascii="Times New Roman" w:hAnsi="Times New Roman"/>
          <w:sz w:val="30"/>
          <w:szCs w:val="30"/>
        </w:rPr>
        <w:t> </w:t>
      </w:r>
      <w:r w:rsidRPr="007E2CEE">
        <w:rPr>
          <w:rFonts w:ascii="Times New Roman" w:hAnsi="Times New Roman"/>
          <w:sz w:val="30"/>
          <w:szCs w:val="30"/>
        </w:rPr>
        <w:t>суммы возмещения покупателями товаров стоимости услуг по доставке (перевозке) товаров, не включенных в стоимость этих товаров.</w:t>
      </w:r>
    </w:p>
    <w:p w14:paraId="4B1EE2BF" w14:textId="0A2BA8F9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30"/>
          <w:szCs w:val="30"/>
        </w:rPr>
      </w:pPr>
      <w:r w:rsidRPr="007E2CEE">
        <w:rPr>
          <w:rFonts w:ascii="Times New Roman" w:hAnsi="Times New Roman"/>
          <w:b/>
          <w:bCs/>
          <w:sz w:val="30"/>
          <w:szCs w:val="30"/>
        </w:rPr>
        <w:t>2.</w:t>
      </w:r>
      <w:r w:rsidR="000025AF">
        <w:rPr>
          <w:rFonts w:ascii="Times New Roman" w:hAnsi="Times New Roman"/>
          <w:b/>
          <w:bCs/>
          <w:sz w:val="30"/>
          <w:szCs w:val="30"/>
        </w:rPr>
        <w:t> </w:t>
      </w:r>
      <w:r w:rsidRPr="007E2CEE">
        <w:rPr>
          <w:rFonts w:ascii="Times New Roman" w:hAnsi="Times New Roman"/>
          <w:b/>
          <w:bCs/>
          <w:sz w:val="30"/>
          <w:szCs w:val="30"/>
        </w:rPr>
        <w:t>Отмена налогового вычета с 01.01.2026</w:t>
      </w:r>
    </w:p>
    <w:p w14:paraId="7AED9060" w14:textId="51E6E41E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С 1 января 2026 г. отменен налоговый вычет по НПД в размере 2</w:t>
      </w:r>
      <w:r w:rsidR="003B10DB">
        <w:rPr>
          <w:rFonts w:ascii="Times New Roman" w:hAnsi="Times New Roman"/>
          <w:sz w:val="30"/>
          <w:szCs w:val="30"/>
        </w:rPr>
        <w:t> </w:t>
      </w:r>
      <w:r w:rsidRPr="007E2CEE">
        <w:rPr>
          <w:rFonts w:ascii="Times New Roman" w:hAnsi="Times New Roman"/>
          <w:sz w:val="30"/>
          <w:szCs w:val="30"/>
        </w:rPr>
        <w:t>000</w:t>
      </w:r>
      <w:r w:rsidR="003B10DB">
        <w:rPr>
          <w:rFonts w:ascii="Times New Roman" w:hAnsi="Times New Roman"/>
          <w:sz w:val="30"/>
          <w:szCs w:val="30"/>
        </w:rPr>
        <w:t xml:space="preserve"> </w:t>
      </w:r>
      <w:r w:rsidRPr="007E2CEE">
        <w:rPr>
          <w:rFonts w:ascii="Times New Roman" w:hAnsi="Times New Roman"/>
          <w:sz w:val="30"/>
          <w:szCs w:val="30"/>
        </w:rPr>
        <w:t>белорусских рублей, ранее предоставляемый физическим лицам, впервые применяющим указанный режим налогообложения.</w:t>
      </w:r>
    </w:p>
    <w:p w14:paraId="06C8AEA9" w14:textId="21CA42EB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Остаток неиспользованного налогового вычета по НПД по состоянию на 01.01.2026г. применению не подлежит.</w:t>
      </w:r>
    </w:p>
    <w:p w14:paraId="5BE13F91" w14:textId="77777777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30"/>
          <w:szCs w:val="30"/>
        </w:rPr>
      </w:pPr>
      <w:r w:rsidRPr="007E2CEE">
        <w:rPr>
          <w:rFonts w:ascii="Times New Roman" w:hAnsi="Times New Roman"/>
          <w:i/>
          <w:iCs/>
          <w:sz w:val="30"/>
          <w:szCs w:val="30"/>
        </w:rPr>
        <w:t>Данный вычет был предусмотрен на начальном этапе введения нового специального режима налогообложения в целях стимулирования применения налога на профессиональный доход.</w:t>
      </w:r>
    </w:p>
    <w:p w14:paraId="0AE5DF08" w14:textId="7A4FF35C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30"/>
          <w:szCs w:val="30"/>
        </w:rPr>
      </w:pPr>
      <w:r w:rsidRPr="007E2CEE">
        <w:rPr>
          <w:rFonts w:ascii="Times New Roman" w:hAnsi="Times New Roman"/>
          <w:b/>
          <w:bCs/>
          <w:sz w:val="30"/>
          <w:szCs w:val="30"/>
        </w:rPr>
        <w:t>3.</w:t>
      </w:r>
      <w:r w:rsidR="000025AF">
        <w:rPr>
          <w:rFonts w:ascii="Times New Roman" w:hAnsi="Times New Roman"/>
          <w:b/>
          <w:bCs/>
          <w:sz w:val="30"/>
          <w:szCs w:val="30"/>
        </w:rPr>
        <w:t> </w:t>
      </w:r>
      <w:r w:rsidRPr="007E2CEE">
        <w:rPr>
          <w:rFonts w:ascii="Times New Roman" w:hAnsi="Times New Roman"/>
          <w:b/>
          <w:bCs/>
          <w:sz w:val="30"/>
          <w:szCs w:val="30"/>
        </w:rPr>
        <w:t>Новые основания прекращения применения НПД с 01.07.2026</w:t>
      </w:r>
    </w:p>
    <w:p w14:paraId="2FA9EB55" w14:textId="59F3B685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 xml:space="preserve">Дополнены условия прекращения применения НПД по инициативе налогового органа. Помимо прочего, применение НПД прекращается в случае неуплаты 3 раза подряд исчисленного НПД в установленные сроки уплаты </w:t>
      </w:r>
      <w:r w:rsidR="000025AF">
        <w:rPr>
          <w:rFonts w:ascii="Times New Roman" w:hAnsi="Times New Roman"/>
          <w:sz w:val="30"/>
          <w:szCs w:val="30"/>
        </w:rPr>
        <w:t>–</w:t>
      </w:r>
      <w:r w:rsidRPr="007E2CEE">
        <w:rPr>
          <w:rFonts w:ascii="Times New Roman" w:hAnsi="Times New Roman"/>
          <w:sz w:val="30"/>
          <w:szCs w:val="30"/>
        </w:rPr>
        <w:t xml:space="preserve"> с</w:t>
      </w:r>
      <w:r w:rsidR="000025AF">
        <w:rPr>
          <w:rFonts w:ascii="Times New Roman" w:hAnsi="Times New Roman"/>
          <w:sz w:val="30"/>
          <w:szCs w:val="30"/>
        </w:rPr>
        <w:t xml:space="preserve"> </w:t>
      </w:r>
      <w:r w:rsidRPr="007E2CEE">
        <w:rPr>
          <w:rFonts w:ascii="Times New Roman" w:hAnsi="Times New Roman"/>
          <w:sz w:val="30"/>
          <w:szCs w:val="30"/>
        </w:rPr>
        <w:t>даты, указанной в уведомлении налогового органа о прекращении применения НПД.</w:t>
      </w:r>
    </w:p>
    <w:p w14:paraId="24B5E2EA" w14:textId="6775FA0D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iCs/>
          <w:sz w:val="30"/>
          <w:szCs w:val="30"/>
        </w:rPr>
      </w:pPr>
      <w:r w:rsidRPr="007E2CEE">
        <w:rPr>
          <w:rFonts w:ascii="Times New Roman" w:hAnsi="Times New Roman"/>
          <w:i/>
          <w:iCs/>
          <w:sz w:val="30"/>
          <w:szCs w:val="30"/>
        </w:rPr>
        <w:t>Справочно: уплата НПД осуществляется не позднее 22 числа месяца, следующего за истекшим налоговым периодом.</w:t>
      </w:r>
    </w:p>
    <w:p w14:paraId="4C597FC9" w14:textId="435DA463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В случае прекращения применения НПД по такому основанию вернуться на данный режим налогообложения можно будет не ранее чем через 6 месяцев.</w:t>
      </w:r>
      <w:r w:rsidR="00D81BF3">
        <w:rPr>
          <w:rFonts w:ascii="Times New Roman" w:hAnsi="Times New Roman"/>
          <w:sz w:val="30"/>
          <w:szCs w:val="30"/>
        </w:rPr>
        <w:t xml:space="preserve"> </w:t>
      </w:r>
      <w:r w:rsidRPr="007E2CEE">
        <w:rPr>
          <w:rFonts w:ascii="Times New Roman" w:hAnsi="Times New Roman"/>
          <w:sz w:val="30"/>
          <w:szCs w:val="30"/>
        </w:rPr>
        <w:t>В остальных случаях прекращения применения НПД вернуться к особому режиму налогообложения, как и ранее, можно через месяц.</w:t>
      </w:r>
    </w:p>
    <w:p w14:paraId="2211880B" w14:textId="46E8DE38" w:rsidR="007E2CEE" w:rsidRP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30"/>
          <w:szCs w:val="30"/>
        </w:rPr>
      </w:pPr>
      <w:r w:rsidRPr="007E2CEE">
        <w:rPr>
          <w:rFonts w:ascii="Times New Roman" w:hAnsi="Times New Roman"/>
          <w:b/>
          <w:bCs/>
          <w:sz w:val="30"/>
          <w:szCs w:val="30"/>
        </w:rPr>
        <w:t>4.</w:t>
      </w:r>
      <w:r w:rsidR="000025AF">
        <w:rPr>
          <w:rFonts w:ascii="Times New Roman" w:hAnsi="Times New Roman"/>
          <w:b/>
          <w:bCs/>
          <w:sz w:val="30"/>
          <w:szCs w:val="30"/>
        </w:rPr>
        <w:t> </w:t>
      </w:r>
      <w:r w:rsidRPr="007E2CEE">
        <w:rPr>
          <w:rFonts w:ascii="Times New Roman" w:hAnsi="Times New Roman"/>
          <w:b/>
          <w:bCs/>
          <w:sz w:val="30"/>
          <w:szCs w:val="30"/>
        </w:rPr>
        <w:t>Налоговая база и минимальная сумма НПД с 01.07.2026</w:t>
      </w:r>
    </w:p>
    <w:p w14:paraId="7E9B7824" w14:textId="765AE65C" w:rsidR="007E2CEE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Введен ежемесячный минимальный размер налога на профессиональный доход в сумме 45 белорусских рублей.</w:t>
      </w:r>
      <w:r w:rsidR="003B10DB">
        <w:rPr>
          <w:rFonts w:ascii="Times New Roman" w:hAnsi="Times New Roman"/>
          <w:sz w:val="30"/>
          <w:szCs w:val="30"/>
        </w:rPr>
        <w:t xml:space="preserve"> </w:t>
      </w:r>
      <w:r w:rsidR="003B10DB">
        <w:rPr>
          <w:rFonts w:ascii="Times New Roman" w:hAnsi="Times New Roman"/>
          <w:sz w:val="30"/>
          <w:szCs w:val="30"/>
        </w:rPr>
        <w:br/>
      </w:r>
      <w:r w:rsidRPr="007E2CEE">
        <w:rPr>
          <w:rFonts w:ascii="Times New Roman" w:hAnsi="Times New Roman"/>
          <w:sz w:val="30"/>
          <w:szCs w:val="30"/>
        </w:rPr>
        <w:t>Минимальная сумма должна уплачиваться ежемесячно даже при нулевой налоговой базе.</w:t>
      </w:r>
    </w:p>
    <w:p w14:paraId="4A0D40C1" w14:textId="5063A2EC" w:rsidR="00A46AA9" w:rsidRDefault="007E2CEE" w:rsidP="000025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30"/>
          <w:szCs w:val="30"/>
        </w:rPr>
      </w:pPr>
      <w:r w:rsidRPr="007E2CEE">
        <w:rPr>
          <w:rFonts w:ascii="Times New Roman" w:hAnsi="Times New Roman"/>
          <w:sz w:val="30"/>
          <w:szCs w:val="30"/>
        </w:rPr>
        <w:t>Нововведение вступ</w:t>
      </w:r>
      <w:r w:rsidR="00461614">
        <w:rPr>
          <w:rFonts w:ascii="Times New Roman" w:hAnsi="Times New Roman"/>
          <w:sz w:val="30"/>
          <w:szCs w:val="30"/>
        </w:rPr>
        <w:t>ило</w:t>
      </w:r>
      <w:r w:rsidRPr="007E2CEE">
        <w:rPr>
          <w:rFonts w:ascii="Times New Roman" w:hAnsi="Times New Roman"/>
          <w:sz w:val="30"/>
          <w:szCs w:val="30"/>
        </w:rPr>
        <w:t xml:space="preserve"> в силу с 1 июля 2026 г.</w:t>
      </w:r>
    </w:p>
    <w:p w14:paraId="5D128066" w14:textId="7A784C0B" w:rsidR="000025AF" w:rsidRPr="000025AF" w:rsidRDefault="000025AF" w:rsidP="000025AF">
      <w:pPr>
        <w:spacing w:before="120"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0025AF">
        <w:rPr>
          <w:rFonts w:ascii="Times New Roman" w:hAnsi="Times New Roman"/>
          <w:sz w:val="30"/>
          <w:szCs w:val="30"/>
        </w:rPr>
        <w:t>Пресс-центр инспекции МНС</w:t>
      </w:r>
    </w:p>
    <w:p w14:paraId="29D4A0CC" w14:textId="77777777" w:rsidR="000025AF" w:rsidRPr="000025AF" w:rsidRDefault="000025AF" w:rsidP="000025AF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0025AF">
        <w:rPr>
          <w:rFonts w:ascii="Times New Roman" w:hAnsi="Times New Roman"/>
          <w:sz w:val="30"/>
          <w:szCs w:val="30"/>
        </w:rPr>
        <w:t>Республики Беларусь</w:t>
      </w:r>
    </w:p>
    <w:p w14:paraId="5D29807C" w14:textId="77777777" w:rsidR="000025AF" w:rsidRPr="000025AF" w:rsidRDefault="000025AF" w:rsidP="000025AF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  <w:r w:rsidRPr="000025AF">
        <w:rPr>
          <w:rFonts w:ascii="Times New Roman" w:hAnsi="Times New Roman"/>
          <w:sz w:val="30"/>
          <w:szCs w:val="30"/>
        </w:rPr>
        <w:t>по Могилевской области</w:t>
      </w:r>
    </w:p>
    <w:sectPr w:rsidR="000025AF" w:rsidRPr="000025AF" w:rsidSect="000025AF">
      <w:pgSz w:w="11906" w:h="16838"/>
      <w:pgMar w:top="709" w:right="6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CEE"/>
    <w:rsid w:val="000025AF"/>
    <w:rsid w:val="001A0E42"/>
    <w:rsid w:val="001B4AD1"/>
    <w:rsid w:val="001B5D85"/>
    <w:rsid w:val="001C74DC"/>
    <w:rsid w:val="00390083"/>
    <w:rsid w:val="003B10DB"/>
    <w:rsid w:val="003C29C1"/>
    <w:rsid w:val="00415CB8"/>
    <w:rsid w:val="00461614"/>
    <w:rsid w:val="00533D64"/>
    <w:rsid w:val="006061E8"/>
    <w:rsid w:val="00625907"/>
    <w:rsid w:val="00721695"/>
    <w:rsid w:val="007E2CEE"/>
    <w:rsid w:val="0094746F"/>
    <w:rsid w:val="00A46AA9"/>
    <w:rsid w:val="00D523A6"/>
    <w:rsid w:val="00D54888"/>
    <w:rsid w:val="00D81BF3"/>
    <w:rsid w:val="00E31C1C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EA23D"/>
  <w15:chartTrackingRefBased/>
  <w15:docId w15:val="{D8ACF033-2CD3-4879-A1CC-5B3E73AC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CEE"/>
    <w:pPr>
      <w:spacing w:after="160" w:line="259" w:lineRule="auto"/>
    </w:pPr>
    <w:rPr>
      <w:rFonts w:asciiTheme="minorHAnsi" w:eastAsiaTheme="minorEastAsia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E2CEE"/>
    <w:pPr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4</cp:revision>
  <dcterms:created xsi:type="dcterms:W3CDTF">2026-02-06T13:04:00Z</dcterms:created>
  <dcterms:modified xsi:type="dcterms:W3CDTF">2026-09-11T11:43:00Z</dcterms:modified>
</cp:coreProperties>
</file>