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457C" w14:textId="302C11DC" w:rsidR="00761C50" w:rsidRDefault="00761C50" w:rsidP="00761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исчислении и уплате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налога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недвижимость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FEECEEC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В связи с вступлением в силу с 1 сентября 2022 г. новой редакции Кодекса Республики Беларусь об образовании, которым предусмотрен новый вид образования — образовательная программа дополнительного образования одаренных детей и молодежи, внесены соответствующие редакционные правки в пункт 5 статьи 226 и пункт 2 статьи 228 Налогового кодекса Республики Беларусь (далее — НК).</w:t>
      </w:r>
    </w:p>
    <w:p w14:paraId="648F2748" w14:textId="51CE4348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 </w:t>
      </w:r>
      <w:r w:rsidRPr="00E1153B">
        <w:rPr>
          <w:rFonts w:ascii="Times New Roman" w:hAnsi="Times New Roman" w:cs="Times New Roman"/>
          <w:b/>
          <w:bCs/>
          <w:sz w:val="30"/>
          <w:szCs w:val="30"/>
        </w:rPr>
        <w:t>Налоговая база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62E2E639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С 2023 г. порядок определения налоговой базы по налогу на недвижимость по капитальным строениям, их частям, взятым в аренду, иное возмездное или безвозмездное пользование у иностранных организаций, не осуществляющих деятельность на территории Республики Беларусь через постоянное представительство, устанавливается по аналогии с порядком определения налоговой базы при аренде капитальных строений, их частей у физических лиц (п. 2 ст. 229 НК).</w:t>
      </w:r>
    </w:p>
    <w:p w14:paraId="61409031" w14:textId="65BBC6B5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1153B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 </w:t>
      </w:r>
      <w:r w:rsidRPr="00E1153B">
        <w:rPr>
          <w:rFonts w:ascii="Times New Roman" w:hAnsi="Times New Roman" w:cs="Times New Roman"/>
          <w:b/>
          <w:bCs/>
          <w:sz w:val="30"/>
          <w:szCs w:val="30"/>
        </w:rPr>
        <w:t>Льготы.</w:t>
      </w:r>
    </w:p>
    <w:p w14:paraId="04E89D71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В результате корректировки подпункта 1.4 пункта 1 статьи 228 НК льгота будет применяться не только в отношении капитальных строений (зданий, сооружений), их частей санаторно-курортных и оздоровительных организаций, но и в отношении используемых (предназначенных для использования) для осуществления санаторно-курортного лечения и оздоровления населения капитальных строений обособленных подразделений иных организаций, по перечню таких организаций, их обособленных подразделений, утвержденному Советом Министров Республики Беларусь.</w:t>
      </w:r>
    </w:p>
    <w:p w14:paraId="6AECB245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Перечень капитальных строений (зданий, сооружений), предназначенных для охраны окружающей среды и улучшения экологической обстановки для целей применения с 2023 г. льготы, установленной подпунктом 1.8. пункта 1 статьи 228 НК, установлен приложением 38 к НК.</w:t>
      </w:r>
    </w:p>
    <w:p w14:paraId="65C41F07" w14:textId="459FF9A5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E1153B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E1153B">
        <w:rPr>
          <w:rFonts w:ascii="Times New Roman" w:hAnsi="Times New Roman" w:cs="Times New Roman"/>
          <w:i/>
          <w:iCs/>
          <w:sz w:val="30"/>
          <w:szCs w:val="30"/>
        </w:rPr>
        <w:t>: Ранее перечень таких капительных строений был определен Указом Президента Республики Беларусь от 20 марта 2009 г. № 144 «Об отдельных вопросах налогообложения».</w:t>
      </w:r>
    </w:p>
    <w:p w14:paraId="2FE73F7D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t>Отменяется ограничение в применении льготы в отношении объектов, являющихся историко-культурными ценностями, при осуществлении организациями предпринимательской деятельности в таких объектах (подп. 1.9 п. 1 ст. 228 НК).</w:t>
      </w:r>
    </w:p>
    <w:p w14:paraId="557B601F" w14:textId="77777777" w:rsidR="00E1153B" w:rsidRPr="00E1153B" w:rsidRDefault="00E1153B" w:rsidP="00E1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153B">
        <w:rPr>
          <w:rFonts w:ascii="Times New Roman" w:hAnsi="Times New Roman" w:cs="Times New Roman"/>
          <w:sz w:val="30"/>
          <w:szCs w:val="30"/>
        </w:rPr>
        <w:lastRenderedPageBreak/>
        <w:t>Перечень льгот, установленный пунктом 1 статьи 228 НК, дополняется подпунктом 1.21, согласно которому освобождаются от налога на недвижимость капитальные строения предприятий, признанных судом банкротами, в отношении которых открыто ликвидационное производство.</w:t>
      </w:r>
    </w:p>
    <w:p w14:paraId="18F0085F" w14:textId="77777777" w:rsidR="00E1153B" w:rsidRDefault="00E1153B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</w:p>
    <w:p w14:paraId="6F137CEE" w14:textId="25390E8D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CBB1A" w14:textId="77777777" w:rsidR="00C778D6" w:rsidRDefault="00C778D6" w:rsidP="003E6FB6">
      <w:pPr>
        <w:spacing w:after="0" w:line="240" w:lineRule="auto"/>
      </w:pPr>
      <w:r>
        <w:separator/>
      </w:r>
    </w:p>
  </w:endnote>
  <w:endnote w:type="continuationSeparator" w:id="0">
    <w:p w14:paraId="75CB5FD2" w14:textId="77777777" w:rsidR="00C778D6" w:rsidRDefault="00C778D6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436C2" w14:textId="77777777" w:rsidR="00C778D6" w:rsidRDefault="00C778D6" w:rsidP="003E6FB6">
      <w:pPr>
        <w:spacing w:after="0" w:line="240" w:lineRule="auto"/>
      </w:pPr>
      <w:r>
        <w:separator/>
      </w:r>
    </w:p>
  </w:footnote>
  <w:footnote w:type="continuationSeparator" w:id="0">
    <w:p w14:paraId="0B445DC1" w14:textId="77777777" w:rsidR="00C778D6" w:rsidRDefault="00C778D6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1C50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7F696D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1B00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5C52"/>
    <w:rsid w:val="00C4641E"/>
    <w:rsid w:val="00C46BFF"/>
    <w:rsid w:val="00C639BD"/>
    <w:rsid w:val="00C63D40"/>
    <w:rsid w:val="00C678B6"/>
    <w:rsid w:val="00C70D66"/>
    <w:rsid w:val="00C75644"/>
    <w:rsid w:val="00C766CF"/>
    <w:rsid w:val="00C778D6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153B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47</cp:revision>
  <cp:lastPrinted>2023-01-06T11:31:00Z</cp:lastPrinted>
  <dcterms:created xsi:type="dcterms:W3CDTF">2021-06-16T07:37:00Z</dcterms:created>
  <dcterms:modified xsi:type="dcterms:W3CDTF">2023-01-06T12:47:00Z</dcterms:modified>
</cp:coreProperties>
</file>