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60B1" w14:textId="2EB3F4AB" w:rsidR="00650EBD" w:rsidRDefault="00650EBD" w:rsidP="00650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исчислении и уплате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налога на доходы иностранных организаций, не осуществляющих деятельность в Республике Беларусь через постоянное представительство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далее – налог на доходы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0E652456" w14:textId="3F1125DE" w:rsidR="00650EBD" w:rsidRPr="00730221" w:rsidRDefault="00650EBD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1433850" w14:textId="77777777" w:rsidR="00087612" w:rsidRPr="009418E3" w:rsidRDefault="00087612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418E3">
        <w:rPr>
          <w:rFonts w:ascii="Times New Roman" w:hAnsi="Times New Roman" w:cs="Times New Roman"/>
          <w:sz w:val="30"/>
          <w:szCs w:val="30"/>
        </w:rPr>
        <w:t xml:space="preserve">Ставка налога на доходы в отношении дивидендов иностранным организациям с 2023 г. увеличивается с 12 до 15 процентов (подп. 1.4 и 1.5 п. 1 ст. 192 НК). Установленная НК ставка налога на доходы подлежит применению, если иное не установлено актами Президента Республики Беларусь, </w:t>
      </w:r>
      <w:r w:rsidRPr="009418E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международными</w:t>
      </w:r>
      <w:r w:rsidRPr="009418E3">
        <w:rPr>
          <w:rFonts w:ascii="Times New Roman" w:hAnsi="Times New Roman" w:cs="Times New Roman"/>
          <w:sz w:val="30"/>
          <w:szCs w:val="30"/>
        </w:rPr>
        <w:t xml:space="preserve"> договорами Республики Беларусь об </w:t>
      </w:r>
      <w:proofErr w:type="spellStart"/>
      <w:r w:rsidRPr="009418E3">
        <w:rPr>
          <w:rFonts w:ascii="Times New Roman" w:hAnsi="Times New Roman" w:cs="Times New Roman"/>
          <w:sz w:val="30"/>
          <w:szCs w:val="30"/>
        </w:rPr>
        <w:t>избежании</w:t>
      </w:r>
      <w:proofErr w:type="spellEnd"/>
      <w:r w:rsidRPr="009418E3">
        <w:rPr>
          <w:rFonts w:ascii="Times New Roman" w:hAnsi="Times New Roman" w:cs="Times New Roman"/>
          <w:sz w:val="30"/>
          <w:szCs w:val="30"/>
        </w:rPr>
        <w:t xml:space="preserve"> двойного налогообложения.</w:t>
      </w:r>
    </w:p>
    <w:p w14:paraId="5AD41174" w14:textId="77777777" w:rsidR="00087612" w:rsidRPr="009418E3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18E3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 г. предусматривается освобождение от налога на доходы иностранных организаций по доходам, начисляемым (выплачиваемым) им республиканскими органами государственного управления за счет бюджетных средств (п. 2 ст. 386 НК).</w:t>
      </w: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C6F06" w14:textId="77777777" w:rsidR="00940599" w:rsidRDefault="00940599" w:rsidP="003E6FB6">
      <w:pPr>
        <w:spacing w:after="0" w:line="240" w:lineRule="auto"/>
      </w:pPr>
      <w:r>
        <w:separator/>
      </w:r>
    </w:p>
  </w:endnote>
  <w:endnote w:type="continuationSeparator" w:id="0">
    <w:p w14:paraId="4A095058" w14:textId="77777777" w:rsidR="00940599" w:rsidRDefault="00940599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053EE" w14:textId="77777777" w:rsidR="00940599" w:rsidRDefault="00940599" w:rsidP="003E6FB6">
      <w:pPr>
        <w:spacing w:after="0" w:line="240" w:lineRule="auto"/>
      </w:pPr>
      <w:r>
        <w:separator/>
      </w:r>
    </w:p>
  </w:footnote>
  <w:footnote w:type="continuationSeparator" w:id="0">
    <w:p w14:paraId="09E977BB" w14:textId="77777777" w:rsidR="00940599" w:rsidRDefault="00940599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50EBD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0599"/>
    <w:rsid w:val="009418E3"/>
    <w:rsid w:val="00942D3B"/>
    <w:rsid w:val="009477B7"/>
    <w:rsid w:val="009542A0"/>
    <w:rsid w:val="00957F63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D5477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45</cp:revision>
  <cp:lastPrinted>2023-01-06T11:25:00Z</cp:lastPrinted>
  <dcterms:created xsi:type="dcterms:W3CDTF">2021-06-16T07:37:00Z</dcterms:created>
  <dcterms:modified xsi:type="dcterms:W3CDTF">2023-01-06T12:45:00Z</dcterms:modified>
</cp:coreProperties>
</file>