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9DE5" w14:textId="77777777" w:rsidR="00A400C2" w:rsidRPr="00A400C2" w:rsidRDefault="00A400C2" w:rsidP="00A400C2">
      <w:pPr>
        <w:jc w:val="both"/>
        <w:rPr>
          <w:rFonts w:eastAsia="Times New Roman"/>
          <w:b/>
          <w:bCs/>
          <w:color w:val="1A1A1A"/>
          <w:szCs w:val="30"/>
          <w:lang w:eastAsia="ru-RU"/>
        </w:rPr>
      </w:pPr>
      <w:r w:rsidRPr="00A400C2">
        <w:rPr>
          <w:rFonts w:eastAsia="Times New Roman"/>
          <w:b/>
          <w:bCs/>
          <w:color w:val="1A1A1A"/>
          <w:szCs w:val="30"/>
          <w:lang w:eastAsia="ru-RU"/>
        </w:rPr>
        <w:t>Вниманию субъектов хозяйствования, осуществляющих розничную торговлю продовольственными товарами, в том числе сельскохозяйственной продукцией, на ярмарках, торговых местах</w:t>
      </w:r>
    </w:p>
    <w:p w14:paraId="1D74E98F" w14:textId="77777777" w:rsidR="00853405" w:rsidRPr="00853405" w:rsidRDefault="00853405" w:rsidP="00853405">
      <w:pPr>
        <w:jc w:val="both"/>
        <w:rPr>
          <w:rFonts w:eastAsia="Times New Roman"/>
          <w:color w:val="1A1A1A"/>
          <w:szCs w:val="30"/>
          <w:lang w:eastAsia="ru-RU"/>
        </w:rPr>
      </w:pPr>
    </w:p>
    <w:p w14:paraId="0237E554" w14:textId="0607CBAF" w:rsidR="00853405" w:rsidRPr="00853405" w:rsidRDefault="00853405" w:rsidP="00486AFF">
      <w:pPr>
        <w:spacing w:before="120" w:after="120"/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>
        <w:rPr>
          <w:rFonts w:eastAsia="Times New Roman"/>
          <w:color w:val="1A1A1A"/>
          <w:szCs w:val="30"/>
          <w:lang w:eastAsia="ru-RU"/>
        </w:rPr>
        <w:t xml:space="preserve">Инспекция </w:t>
      </w:r>
      <w:r w:rsidRPr="00853405">
        <w:rPr>
          <w:rFonts w:eastAsia="Times New Roman"/>
          <w:color w:val="1A1A1A"/>
          <w:szCs w:val="30"/>
          <w:lang w:eastAsia="ru-RU"/>
        </w:rPr>
        <w:t>Министерств</w:t>
      </w:r>
      <w:r>
        <w:rPr>
          <w:rFonts w:eastAsia="Times New Roman"/>
          <w:color w:val="1A1A1A"/>
          <w:szCs w:val="30"/>
          <w:lang w:eastAsia="ru-RU"/>
        </w:rPr>
        <w:t>а</w:t>
      </w:r>
      <w:r w:rsidRPr="00853405">
        <w:rPr>
          <w:rFonts w:eastAsia="Times New Roman"/>
          <w:color w:val="1A1A1A"/>
          <w:szCs w:val="30"/>
          <w:lang w:eastAsia="ru-RU"/>
        </w:rPr>
        <w:t xml:space="preserve"> по налогам и сборам</w:t>
      </w:r>
      <w:r>
        <w:rPr>
          <w:rFonts w:eastAsia="Times New Roman"/>
          <w:color w:val="1A1A1A"/>
          <w:szCs w:val="30"/>
          <w:lang w:eastAsia="ru-RU"/>
        </w:rPr>
        <w:t xml:space="preserve"> по Могилевской области </w:t>
      </w:r>
      <w:r w:rsidRPr="00853405">
        <w:rPr>
          <w:rFonts w:eastAsia="Times New Roman"/>
          <w:color w:val="1A1A1A"/>
          <w:szCs w:val="30"/>
          <w:lang w:eastAsia="ru-RU"/>
        </w:rPr>
        <w:t>напоминает, что с </w:t>
      </w:r>
      <w:r w:rsidRPr="00853405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1 января 2023</w:t>
      </w:r>
      <w:r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 </w:t>
      </w:r>
      <w:r w:rsidRPr="00853405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 xml:space="preserve">г. </w:t>
      </w:r>
      <w:r w:rsidRPr="00853405">
        <w:rPr>
          <w:rFonts w:eastAsia="Times New Roman"/>
          <w:color w:val="1A1A1A"/>
          <w:szCs w:val="30"/>
          <w:bdr w:val="none" w:sz="0" w:space="0" w:color="auto" w:frame="1"/>
          <w:lang w:eastAsia="ru-RU"/>
        </w:rPr>
        <w:t>юридические лица и индивидуальные предприниматели</w:t>
      </w:r>
      <w:r w:rsidRPr="00853405">
        <w:rPr>
          <w:rFonts w:eastAsia="Times New Roman"/>
          <w:color w:val="1A1A1A"/>
          <w:szCs w:val="30"/>
          <w:lang w:eastAsia="ru-RU"/>
        </w:rPr>
        <w:t> при осуществлении розничной торговли продовольственными товарами, в том числе сельскохозяйственной продукцией, на ярмарках, торговых местах обязаны использовать кассовые суммирующие аппараты либо программные кассы (далее – кассовое оборудование).</w:t>
      </w:r>
    </w:p>
    <w:p w14:paraId="35656A22" w14:textId="741DA2C2" w:rsidR="00853405" w:rsidRPr="00853405" w:rsidRDefault="00853405" w:rsidP="00486AFF">
      <w:pPr>
        <w:spacing w:before="120" w:after="120"/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853405">
        <w:rPr>
          <w:rFonts w:eastAsia="Times New Roman"/>
          <w:color w:val="1A1A1A"/>
          <w:szCs w:val="30"/>
          <w:lang w:eastAsia="ru-RU"/>
        </w:rPr>
        <w:t>Обращаем внимание, кассовое оборудование субъектов хозяйствования должно быть подключено к системе контроля кассового оборудования (далее – СККО) в срок не позднее 1</w:t>
      </w:r>
      <w:r w:rsidR="00834805">
        <w:rPr>
          <w:rFonts w:eastAsia="Times New Roman"/>
          <w:color w:val="1A1A1A"/>
          <w:szCs w:val="30"/>
          <w:lang w:eastAsia="ru-RU"/>
        </w:rPr>
        <w:t> </w:t>
      </w:r>
      <w:r w:rsidRPr="00853405">
        <w:rPr>
          <w:rFonts w:eastAsia="Times New Roman"/>
          <w:color w:val="1A1A1A"/>
          <w:szCs w:val="30"/>
          <w:lang w:eastAsia="ru-RU"/>
        </w:rPr>
        <w:t>января 2023</w:t>
      </w:r>
      <w:r w:rsidR="00834805">
        <w:rPr>
          <w:rFonts w:eastAsia="Times New Roman"/>
          <w:color w:val="1A1A1A"/>
          <w:szCs w:val="30"/>
          <w:lang w:eastAsia="ru-RU"/>
        </w:rPr>
        <w:t> </w:t>
      </w:r>
      <w:r w:rsidRPr="00853405">
        <w:rPr>
          <w:rFonts w:eastAsia="Times New Roman"/>
          <w:color w:val="1A1A1A"/>
          <w:szCs w:val="30"/>
          <w:lang w:eastAsia="ru-RU"/>
        </w:rPr>
        <w:t xml:space="preserve">г., при этом заявки на подключение кассового оборудования к СККО поданные в РУП ИИЦ после </w:t>
      </w:r>
      <w:r w:rsidRPr="00853405">
        <w:rPr>
          <w:lang w:eastAsia="ru-RU"/>
        </w:rPr>
        <w:t>15</w:t>
      </w:r>
      <w:r w:rsidR="00834805">
        <w:t> </w:t>
      </w:r>
      <w:r w:rsidRPr="00853405">
        <w:rPr>
          <w:lang w:eastAsia="ru-RU"/>
        </w:rPr>
        <w:t>декабря</w:t>
      </w:r>
      <w:r w:rsidRPr="00853405">
        <w:rPr>
          <w:rFonts w:eastAsia="Times New Roman"/>
          <w:color w:val="1A1A1A"/>
          <w:szCs w:val="30"/>
          <w:lang w:eastAsia="ru-RU"/>
        </w:rPr>
        <w:t xml:space="preserve"> 2022</w:t>
      </w:r>
      <w:r w:rsidR="00834805">
        <w:rPr>
          <w:rFonts w:eastAsia="Times New Roman"/>
          <w:color w:val="1A1A1A"/>
          <w:szCs w:val="30"/>
          <w:lang w:eastAsia="ru-RU"/>
        </w:rPr>
        <w:t> </w:t>
      </w:r>
      <w:r w:rsidRPr="00853405">
        <w:rPr>
          <w:rFonts w:eastAsia="Times New Roman"/>
          <w:color w:val="1A1A1A"/>
          <w:szCs w:val="30"/>
          <w:lang w:eastAsia="ru-RU"/>
        </w:rPr>
        <w:t xml:space="preserve">г. </w:t>
      </w:r>
      <w:r w:rsidRPr="00B33AD2">
        <w:rPr>
          <w:rFonts w:eastAsia="Times New Roman"/>
          <w:b/>
          <w:bCs/>
          <w:color w:val="1A1A1A"/>
          <w:szCs w:val="30"/>
          <w:u w:val="single"/>
          <w:lang w:eastAsia="ru-RU"/>
        </w:rPr>
        <w:t>могут быть не исполнены</w:t>
      </w:r>
      <w:r w:rsidRPr="00853405">
        <w:rPr>
          <w:rFonts w:eastAsia="Times New Roman"/>
          <w:color w:val="1A1A1A"/>
          <w:szCs w:val="30"/>
          <w:lang w:eastAsia="ru-RU"/>
        </w:rPr>
        <w:t xml:space="preserve"> до</w:t>
      </w:r>
      <w:r w:rsidR="00080101">
        <w:rPr>
          <w:rFonts w:eastAsia="Times New Roman"/>
          <w:color w:val="1A1A1A"/>
          <w:szCs w:val="30"/>
          <w:lang w:eastAsia="ru-RU"/>
        </w:rPr>
        <w:t xml:space="preserve"> </w:t>
      </w:r>
      <w:r w:rsidRPr="00853405">
        <w:rPr>
          <w:rFonts w:eastAsia="Times New Roman"/>
          <w:color w:val="1A1A1A"/>
          <w:szCs w:val="30"/>
          <w:lang w:eastAsia="ru-RU"/>
        </w:rPr>
        <w:t>1</w:t>
      </w:r>
      <w:r w:rsidR="00834805">
        <w:rPr>
          <w:rFonts w:eastAsia="Times New Roman"/>
          <w:color w:val="1A1A1A"/>
          <w:szCs w:val="30"/>
          <w:lang w:eastAsia="ru-RU"/>
        </w:rPr>
        <w:t> </w:t>
      </w:r>
      <w:r w:rsidRPr="00853405">
        <w:rPr>
          <w:rFonts w:eastAsia="Times New Roman"/>
          <w:color w:val="1A1A1A"/>
          <w:szCs w:val="30"/>
          <w:lang w:eastAsia="ru-RU"/>
        </w:rPr>
        <w:t>января 2023</w:t>
      </w:r>
      <w:r w:rsidR="00834805">
        <w:rPr>
          <w:rFonts w:eastAsia="Times New Roman"/>
          <w:color w:val="1A1A1A"/>
          <w:szCs w:val="30"/>
          <w:lang w:eastAsia="ru-RU"/>
        </w:rPr>
        <w:t> </w:t>
      </w:r>
      <w:r w:rsidRPr="00853405">
        <w:rPr>
          <w:rFonts w:eastAsia="Times New Roman"/>
          <w:color w:val="1A1A1A"/>
          <w:szCs w:val="30"/>
          <w:lang w:eastAsia="ru-RU"/>
        </w:rPr>
        <w:t>г.</w:t>
      </w:r>
    </w:p>
    <w:p w14:paraId="0EA5710D" w14:textId="77777777" w:rsidR="00853405" w:rsidRPr="00853405" w:rsidRDefault="00853405" w:rsidP="00486AFF">
      <w:pPr>
        <w:spacing w:before="120" w:after="120"/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853405">
        <w:rPr>
          <w:rFonts w:eastAsia="Times New Roman"/>
          <w:color w:val="1A1A1A"/>
          <w:szCs w:val="30"/>
          <w:lang w:eastAsia="ru-RU"/>
        </w:rPr>
        <w:t xml:space="preserve">Для подключения к СККО субъектам хозяйствования </w:t>
      </w:r>
      <w:r w:rsidRPr="00853405">
        <w:rPr>
          <w:rFonts w:eastAsia="Times New Roman"/>
          <w:b/>
          <w:bCs/>
          <w:color w:val="1A1A1A"/>
          <w:szCs w:val="30"/>
          <w:lang w:eastAsia="ru-RU"/>
        </w:rPr>
        <w:t>необходимо</w:t>
      </w:r>
      <w:r w:rsidRPr="00853405">
        <w:rPr>
          <w:rFonts w:eastAsia="Times New Roman"/>
          <w:color w:val="1A1A1A"/>
          <w:szCs w:val="30"/>
          <w:lang w:eastAsia="ru-RU"/>
        </w:rPr>
        <w:t xml:space="preserve"> </w:t>
      </w:r>
      <w:r w:rsidRPr="00853405">
        <w:rPr>
          <w:rFonts w:eastAsia="Times New Roman"/>
          <w:b/>
          <w:bCs/>
          <w:color w:val="1A1A1A"/>
          <w:szCs w:val="30"/>
          <w:lang w:eastAsia="ru-RU"/>
        </w:rPr>
        <w:t>заблаговременно</w:t>
      </w:r>
      <w:r w:rsidRPr="00853405">
        <w:rPr>
          <w:rFonts w:eastAsia="Times New Roman"/>
          <w:color w:val="1A1A1A"/>
          <w:szCs w:val="30"/>
          <w:lang w:eastAsia="ru-RU"/>
        </w:rPr>
        <w:t>:</w:t>
      </w:r>
    </w:p>
    <w:p w14:paraId="7BEEA9E7" w14:textId="29E8F571" w:rsidR="00853405" w:rsidRPr="00834805" w:rsidRDefault="00853405" w:rsidP="00834805">
      <w:pPr>
        <w:pStyle w:val="a5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rFonts w:eastAsia="Times New Roman"/>
          <w:color w:val="1A1A1A"/>
          <w:szCs w:val="30"/>
          <w:lang w:eastAsia="ru-RU"/>
        </w:rPr>
      </w:pPr>
      <w:r w:rsidRPr="00834805">
        <w:rPr>
          <w:rFonts w:eastAsia="Times New Roman"/>
          <w:color w:val="1A1A1A"/>
          <w:szCs w:val="30"/>
          <w:lang w:eastAsia="ru-RU"/>
        </w:rPr>
        <w:t>приобрести кассовое оборудование;</w:t>
      </w:r>
    </w:p>
    <w:p w14:paraId="0DF90D3D" w14:textId="0DE4DF40" w:rsidR="00853405" w:rsidRPr="00834805" w:rsidRDefault="00853405" w:rsidP="00834805">
      <w:pPr>
        <w:pStyle w:val="a5"/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rFonts w:eastAsia="Times New Roman"/>
          <w:color w:val="1A1A1A"/>
          <w:szCs w:val="30"/>
          <w:lang w:eastAsia="ru-RU"/>
        </w:rPr>
      </w:pPr>
      <w:r w:rsidRPr="00834805">
        <w:rPr>
          <w:rFonts w:eastAsia="Times New Roman"/>
          <w:color w:val="1A1A1A"/>
          <w:szCs w:val="30"/>
          <w:lang w:eastAsia="ru-RU"/>
        </w:rPr>
        <w:t>заключить с республиканским унитарным предприятием «Информационно-издательский центр по налогам и сборам» (далее – РУП ИИЦ) гражданско-правовой договор на регистрацию и информационное обслуживание кассового оборудования в СККО. Данный договор является публичным, ознакомиться с которым можно на сайте: </w:t>
      </w:r>
      <w:hyperlink r:id="rId5" w:history="1">
        <w:r w:rsidRPr="00834805">
          <w:rPr>
            <w:rFonts w:eastAsia="Times New Roman"/>
            <w:color w:val="0000FF"/>
            <w:szCs w:val="30"/>
            <w:u w:val="single"/>
            <w:bdr w:val="none" w:sz="0" w:space="0" w:color="auto" w:frame="1"/>
            <w:lang w:eastAsia="ru-RU"/>
          </w:rPr>
          <w:t>https://skko.by/</w:t>
        </w:r>
      </w:hyperlink>
      <w:r w:rsidRPr="00834805">
        <w:rPr>
          <w:rFonts w:eastAsia="Times New Roman"/>
          <w:color w:val="1A1A1A"/>
          <w:szCs w:val="30"/>
          <w:lang w:eastAsia="ru-RU"/>
        </w:rPr>
        <w:t>.</w:t>
      </w:r>
    </w:p>
    <w:p w14:paraId="267D9CA0" w14:textId="77777777" w:rsidR="00853405" w:rsidRPr="00853405" w:rsidRDefault="00853405" w:rsidP="00486AFF">
      <w:pPr>
        <w:spacing w:before="120" w:after="120"/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853405">
        <w:rPr>
          <w:rFonts w:eastAsia="Times New Roman"/>
          <w:color w:val="1A1A1A"/>
          <w:szCs w:val="30"/>
          <w:lang w:eastAsia="ru-RU"/>
        </w:rPr>
        <w:t>Информация об операторах программных кассовых систем, программных кассовых системах и программных кассах, допущенных к использованию на территории Республики Беларусь, размещена в глобальной компьютерной сети Интернет на официальном сайте РУП ИИЦ (</w:t>
      </w:r>
      <w:hyperlink r:id="rId6" w:history="1">
        <w:r w:rsidRPr="00853405">
          <w:rPr>
            <w:rFonts w:eastAsia="Times New Roman"/>
            <w:color w:val="0000FF"/>
            <w:szCs w:val="30"/>
            <w:u w:val="single"/>
            <w:bdr w:val="none" w:sz="0" w:space="0" w:color="auto" w:frame="1"/>
            <w:lang w:eastAsia="ru-RU"/>
          </w:rPr>
          <w:t>https://info-center.by/services/cashdesks</w:t>
        </w:r>
      </w:hyperlink>
      <w:r w:rsidRPr="00853405">
        <w:rPr>
          <w:rFonts w:eastAsia="Times New Roman"/>
          <w:color w:val="1A1A1A"/>
          <w:szCs w:val="30"/>
          <w:lang w:eastAsia="ru-RU"/>
        </w:rPr>
        <w:t>).</w:t>
      </w:r>
    </w:p>
    <w:p w14:paraId="3BEE7A32" w14:textId="77777777" w:rsidR="00853405" w:rsidRPr="00853405" w:rsidRDefault="00853405" w:rsidP="00486AFF">
      <w:pPr>
        <w:spacing w:before="120" w:after="120"/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853405">
        <w:rPr>
          <w:rFonts w:eastAsia="Times New Roman"/>
          <w:color w:val="1A1A1A"/>
          <w:szCs w:val="30"/>
          <w:lang w:eastAsia="ru-RU"/>
        </w:rPr>
        <w:t>Информация о моделях кассовых аппаратов, разрешенных к использованию на территории Республики Беларусь, содержится в Государственном реестре моделей (модификаций) кассовых суммирующих аппаратов и специальных компьютерных систем, используемых на территории Республики Беларусь (далее - Государственный реестр) и доступна на сайте Белорусский государственный институт стандартизации и сертификации (</w:t>
      </w:r>
      <w:hyperlink r:id="rId7" w:history="1">
        <w:r w:rsidRPr="00853405">
          <w:rPr>
            <w:rFonts w:eastAsia="Times New Roman"/>
            <w:color w:val="0000FF"/>
            <w:szCs w:val="30"/>
            <w:u w:val="single"/>
            <w:bdr w:val="none" w:sz="0" w:space="0" w:color="auto" w:frame="1"/>
            <w:lang w:eastAsia="ru-RU"/>
          </w:rPr>
          <w:t>https://registry.belgiss.by/</w:t>
        </w:r>
      </w:hyperlink>
      <w:r w:rsidRPr="00853405">
        <w:rPr>
          <w:rFonts w:eastAsia="Times New Roman"/>
          <w:color w:val="1A1A1A"/>
          <w:szCs w:val="30"/>
          <w:lang w:eastAsia="ru-RU"/>
        </w:rPr>
        <w:t>).</w:t>
      </w:r>
    </w:p>
    <w:p w14:paraId="46D2A25C" w14:textId="77777777" w:rsidR="00853405" w:rsidRPr="00853405" w:rsidRDefault="00853405" w:rsidP="00486AFF">
      <w:pPr>
        <w:spacing w:before="120" w:after="120"/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853405">
        <w:rPr>
          <w:rFonts w:eastAsia="Times New Roman"/>
          <w:color w:val="1A1A1A"/>
          <w:szCs w:val="30"/>
          <w:lang w:eastAsia="ru-RU"/>
        </w:rPr>
        <w:t>Перед обращением в РУП ИИЦ субъектам хозяйствования:</w:t>
      </w:r>
    </w:p>
    <w:p w14:paraId="19AB873B" w14:textId="77777777" w:rsidR="00853405" w:rsidRPr="00853405" w:rsidRDefault="00853405" w:rsidP="00486AFF">
      <w:pPr>
        <w:spacing w:before="120" w:after="120"/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853405">
        <w:rPr>
          <w:rFonts w:eastAsia="Times New Roman"/>
          <w:color w:val="1A1A1A"/>
          <w:szCs w:val="30"/>
          <w:lang w:eastAsia="ru-RU"/>
        </w:rPr>
        <w:lastRenderedPageBreak/>
        <w:t>- намеревающимся использовать программную кассу необходимо заключить договор с оператором программной кассовой системы;</w:t>
      </w:r>
    </w:p>
    <w:p w14:paraId="646F93CF" w14:textId="77777777" w:rsidR="00853405" w:rsidRPr="00853405" w:rsidRDefault="00853405" w:rsidP="00486AFF">
      <w:pPr>
        <w:spacing w:before="120" w:after="120"/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853405">
        <w:rPr>
          <w:rFonts w:eastAsia="Times New Roman"/>
          <w:color w:val="1A1A1A"/>
          <w:szCs w:val="30"/>
          <w:lang w:eastAsia="ru-RU"/>
        </w:rPr>
        <w:t>- намеревающимся использовать кассовый аппарат необходимо заключить договор с центром технического обслуживания и ремонта кассовых аппаратов (далее – ЦТО) на техническое обслуживание и ремонт кассового аппарата. С перечнем таких ЦТО можно ознакомиться по ссылке </w:t>
      </w:r>
      <w:hyperlink r:id="rId8" w:history="1">
        <w:r w:rsidRPr="00853405">
          <w:rPr>
            <w:rFonts w:eastAsia="Times New Roman"/>
            <w:color w:val="0000FF"/>
            <w:szCs w:val="30"/>
            <w:u w:val="single"/>
            <w:bdr w:val="none" w:sz="0" w:space="0" w:color="auto" w:frame="1"/>
            <w:lang w:eastAsia="ru-RU"/>
          </w:rPr>
          <w:t>https://skko.by/service_centers/</w:t>
        </w:r>
      </w:hyperlink>
      <w:r w:rsidRPr="00853405">
        <w:rPr>
          <w:rFonts w:eastAsia="Times New Roman"/>
          <w:color w:val="1A1A1A"/>
          <w:szCs w:val="30"/>
          <w:lang w:eastAsia="ru-RU"/>
        </w:rPr>
        <w:t>.</w:t>
      </w:r>
    </w:p>
    <w:p w14:paraId="278660F0" w14:textId="2240615D" w:rsidR="00853405" w:rsidRPr="00853405" w:rsidRDefault="00853405" w:rsidP="00486AFF">
      <w:pPr>
        <w:spacing w:before="120" w:after="120"/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853405">
        <w:rPr>
          <w:rFonts w:eastAsia="Times New Roman"/>
          <w:color w:val="1A1A1A"/>
          <w:szCs w:val="30"/>
          <w:lang w:eastAsia="ru-RU"/>
        </w:rPr>
        <w:t>Отсутствие кассового оборудования либо его неиспользование при продаже товаров, выполнении работ, оказании услуг в случаях, когда его применение обязательно, в соответствии со статьей 13.15 Кодекса Республики Беларусь об административных правонарушениях влечет</w:t>
      </w:r>
      <w:r w:rsidRPr="00853405">
        <w:rPr>
          <w:rFonts w:eastAsia="Times New Roman"/>
          <w:b/>
          <w:bCs/>
          <w:color w:val="1A1A1A"/>
          <w:szCs w:val="30"/>
          <w:lang w:eastAsia="ru-RU"/>
        </w:rPr>
        <w:t xml:space="preserve"> наложение штрафа</w:t>
      </w:r>
      <w:r w:rsidRPr="00853405">
        <w:rPr>
          <w:rFonts w:eastAsia="Times New Roman"/>
          <w:color w:val="1A1A1A"/>
          <w:szCs w:val="30"/>
          <w:lang w:eastAsia="ru-RU"/>
        </w:rPr>
        <w:t xml:space="preserve"> в размере до </w:t>
      </w:r>
      <w:r w:rsidR="006F2FA4">
        <w:rPr>
          <w:rFonts w:eastAsia="Times New Roman"/>
          <w:color w:val="1A1A1A"/>
          <w:szCs w:val="30"/>
          <w:lang w:eastAsia="ru-RU"/>
        </w:rPr>
        <w:t>50</w:t>
      </w:r>
      <w:r w:rsidRPr="00853405">
        <w:rPr>
          <w:rFonts w:eastAsia="Times New Roman"/>
          <w:color w:val="1A1A1A"/>
          <w:szCs w:val="30"/>
          <w:lang w:eastAsia="ru-RU"/>
        </w:rPr>
        <w:t xml:space="preserve"> базовых величин, на индивидуального предпринимателя </w:t>
      </w:r>
      <w:r w:rsidR="006F2FA4">
        <w:rPr>
          <w:rFonts w:eastAsia="Times New Roman"/>
          <w:color w:val="1A1A1A"/>
          <w:szCs w:val="30"/>
          <w:lang w:eastAsia="ru-RU"/>
        </w:rPr>
        <w:t>–</w:t>
      </w:r>
      <w:r w:rsidRPr="00853405">
        <w:rPr>
          <w:rFonts w:eastAsia="Times New Roman"/>
          <w:color w:val="1A1A1A"/>
          <w:szCs w:val="30"/>
          <w:lang w:eastAsia="ru-RU"/>
        </w:rPr>
        <w:t xml:space="preserve"> до </w:t>
      </w:r>
      <w:r w:rsidR="006F2FA4">
        <w:rPr>
          <w:rFonts w:eastAsia="Times New Roman"/>
          <w:color w:val="1A1A1A"/>
          <w:szCs w:val="30"/>
          <w:lang w:eastAsia="ru-RU"/>
        </w:rPr>
        <w:t>100</w:t>
      </w:r>
      <w:r w:rsidRPr="00853405">
        <w:rPr>
          <w:rFonts w:eastAsia="Times New Roman"/>
          <w:color w:val="1A1A1A"/>
          <w:szCs w:val="30"/>
          <w:lang w:eastAsia="ru-RU"/>
        </w:rPr>
        <w:t xml:space="preserve"> базовых величин, а на юридическое лицо </w:t>
      </w:r>
      <w:r w:rsidR="006F2FA4">
        <w:rPr>
          <w:rFonts w:eastAsia="Times New Roman"/>
          <w:color w:val="1A1A1A"/>
          <w:szCs w:val="30"/>
          <w:lang w:eastAsia="ru-RU"/>
        </w:rPr>
        <w:t>–</w:t>
      </w:r>
      <w:r w:rsidRPr="00853405">
        <w:rPr>
          <w:rFonts w:eastAsia="Times New Roman"/>
          <w:color w:val="1A1A1A"/>
          <w:szCs w:val="30"/>
          <w:lang w:eastAsia="ru-RU"/>
        </w:rPr>
        <w:t xml:space="preserve"> до </w:t>
      </w:r>
      <w:r w:rsidR="006F2FA4">
        <w:rPr>
          <w:rFonts w:eastAsia="Times New Roman"/>
          <w:color w:val="1A1A1A"/>
          <w:szCs w:val="30"/>
          <w:lang w:eastAsia="ru-RU"/>
        </w:rPr>
        <w:t>200</w:t>
      </w:r>
      <w:r w:rsidRPr="00853405">
        <w:rPr>
          <w:rFonts w:eastAsia="Times New Roman"/>
          <w:color w:val="1A1A1A"/>
          <w:szCs w:val="30"/>
          <w:lang w:eastAsia="ru-RU"/>
        </w:rPr>
        <w:t xml:space="preserve"> базовых величин.</w:t>
      </w:r>
    </w:p>
    <w:p w14:paraId="378A02AC" w14:textId="77777777" w:rsidR="00486AFF" w:rsidRPr="00B63A71" w:rsidRDefault="00486AFF" w:rsidP="00B63A71">
      <w:pPr>
        <w:jc w:val="right"/>
      </w:pPr>
      <w:r w:rsidRPr="00B63A71">
        <w:t>Пресс-центр инспекции МНС</w:t>
      </w:r>
    </w:p>
    <w:p w14:paraId="44954C16" w14:textId="77777777" w:rsidR="00486AFF" w:rsidRPr="00B63A71" w:rsidRDefault="00486AFF" w:rsidP="00B63A71">
      <w:pPr>
        <w:jc w:val="right"/>
      </w:pPr>
      <w:r w:rsidRPr="00B63A71">
        <w:t>Республики Беларусь</w:t>
      </w:r>
    </w:p>
    <w:p w14:paraId="2E94CC66" w14:textId="77777777" w:rsidR="00486AFF" w:rsidRPr="00B63A71" w:rsidRDefault="00486AFF" w:rsidP="00B63A71">
      <w:pPr>
        <w:jc w:val="right"/>
      </w:pPr>
      <w:r w:rsidRPr="00B63A71">
        <w:t>по Могилевской области</w:t>
      </w:r>
    </w:p>
    <w:sectPr w:rsidR="00486AFF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55C"/>
    <w:multiLevelType w:val="hybridMultilevel"/>
    <w:tmpl w:val="F9003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9087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05"/>
    <w:rsid w:val="00080101"/>
    <w:rsid w:val="001A0E42"/>
    <w:rsid w:val="00222A9A"/>
    <w:rsid w:val="00271D18"/>
    <w:rsid w:val="00390083"/>
    <w:rsid w:val="003C29C1"/>
    <w:rsid w:val="00486AFF"/>
    <w:rsid w:val="00533D64"/>
    <w:rsid w:val="00625907"/>
    <w:rsid w:val="006F2FA4"/>
    <w:rsid w:val="00834805"/>
    <w:rsid w:val="00853405"/>
    <w:rsid w:val="0094746F"/>
    <w:rsid w:val="00A400C2"/>
    <w:rsid w:val="00A46AA9"/>
    <w:rsid w:val="00B33AD2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C849"/>
  <w15:chartTrackingRefBased/>
  <w15:docId w15:val="{7C7AC9CE-DDCA-4A8A-BED2-85734133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340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3405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3405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8534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ko.by/service_cent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stry.belgiss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-center.by/services/cashdesks" TargetMode="External"/><Relationship Id="rId5" Type="http://schemas.openxmlformats.org/officeDocument/2006/relationships/hyperlink" Target="https://skko.b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5</cp:revision>
  <dcterms:created xsi:type="dcterms:W3CDTF">2022-11-10T11:10:00Z</dcterms:created>
  <dcterms:modified xsi:type="dcterms:W3CDTF">2022-11-30T12:30:00Z</dcterms:modified>
</cp:coreProperties>
</file>