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4" w:rsidRPr="003E1855" w:rsidRDefault="003E1855" w:rsidP="00CB0D30">
      <w:pPr>
        <w:shd w:val="clear" w:color="auto" w:fill="FFFFFF"/>
        <w:spacing w:before="300" w:after="150" w:line="240" w:lineRule="auto"/>
        <w:jc w:val="center"/>
        <w:outlineLvl w:val="2"/>
        <w:rPr>
          <w:rFonts w:ascii="Arial Black" w:eastAsia="Times New Roman" w:hAnsi="Arial Black" w:cs="Times New Roman"/>
          <w:sz w:val="44"/>
          <w:szCs w:val="44"/>
          <w:lang w:eastAsia="ru-RU"/>
        </w:rPr>
      </w:pPr>
      <w:r>
        <w:rPr>
          <w:rFonts w:ascii="Arial Black" w:eastAsia="Times New Roman" w:hAnsi="Arial Black" w:cs="Times New Roman"/>
          <w:sz w:val="44"/>
          <w:szCs w:val="44"/>
          <w:lang w:eastAsia="ru-RU"/>
        </w:rPr>
        <w:t>Как часто нужно проводить техническое обслуживание газового оборудования</w:t>
      </w:r>
    </w:p>
    <w:p w:rsidR="005F4574" w:rsidRPr="008A2622" w:rsidRDefault="005F4574" w:rsidP="005F45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газоиспользующее оборудование, будь то газовая плита, котел или водонагреватель служили долго и безопасно, их владельцу необходимо выполнять требования производителей данного оборудования, указанных в руководствах по эксплуатации. </w:t>
      </w:r>
      <w:r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 из самых важных требований – своевременно проводить техническое обслуживание газоиспользующего оборудования квалифицированным персоналом. Отказ от его проведения может привести к пожарам, взрывам, несчастным случаям и человеческим жертвам.</w:t>
      </w:r>
      <w:r w:rsidR="008A2622" w:rsidRPr="008A26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4574" w:rsidRPr="00CB0D30" w:rsidRDefault="008A2622" w:rsidP="005F457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52AB7F" wp14:editId="188A0087">
            <wp:simplePos x="0" y="0"/>
            <wp:positionH relativeFrom="column">
              <wp:posOffset>4201160</wp:posOffset>
            </wp:positionH>
            <wp:positionV relativeFrom="paragraph">
              <wp:posOffset>312420</wp:posOffset>
            </wp:positionV>
            <wp:extent cx="4953635" cy="3362960"/>
            <wp:effectExtent l="0" t="0" r="0" b="8890"/>
            <wp:wrapThrough wrapText="bothSides">
              <wp:wrapPolygon edited="0">
                <wp:start x="0" y="0"/>
                <wp:lineTo x="0" y="21535"/>
                <wp:lineTo x="21514" y="21535"/>
                <wp:lineTo x="21514" y="0"/>
                <wp:lineTo x="0" y="0"/>
              </wp:wrapPolygon>
            </wp:wrapThrough>
            <wp:docPr id="3" name="Рисунок 3" descr="C:\Users\gam.KRMO\Downloads\12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.KRMO\Downloads\12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74"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техническому обслуживанию и текущему ремонту газового оборудования осуществляются специалистами газоснабжающих организаций либо сервисных центров на основании договора на техническое обслуживание газоиспользующего оборудования. Побеспокоиться о заключении такого договора необходимо до момента подключения оборудования к системе газоснабжения. При этом самовольное подключение, отключение газоиспользующего оборудования, разборка этого оборудования и его ремонт Правилами пользования газом в быту запрещается и влечет наложение штрафа в размере от десяти до двадцати базовых величин.</w:t>
      </w:r>
    </w:p>
    <w:p w:rsidR="005F4574" w:rsidRPr="003E1855" w:rsidRDefault="005F4574" w:rsidP="005F457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которые выполняются при техническом обслуживании, их объем и периодичность отражены в руководствах по эксплуатации газоиспользующего оборудования и технических нормативных актах ГПО «</w:t>
      </w:r>
      <w:proofErr w:type="spellStart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Белтопгаз</w:t>
      </w:r>
      <w:proofErr w:type="spellEnd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сегодняшний день техническое обслуживание газовых котлов и газового водогрейного оборудования проводится один раз в год, </w:t>
      </w:r>
      <w:r w:rsidR="00CB0D30"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газовых плит – один раз в десять</w:t>
      </w:r>
      <w:r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основными видами работ по техническому обслуживанию, определенными производителями газоиспользующего оборудования (для газовых котлов газового</w:t>
      </w:r>
      <w:proofErr w:type="gramEnd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водогрейного оборудования – очистка горелок, теплообменника, ревизия водяного узла, проверка работоспособности </w:t>
      </w:r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вентилятора, проверка срабатывания автоматики безопасности и автоматического регулирования, настройка параметров работы оборудования и т.д.), проверяется соответствие установки газоиспользующего оборудования требованиям нормативно-технических документов, действующим в Республике Беларусь, наличие свободного доступа к нему, состояния окраски и креплений газопровода, герметичность соединений и отключающих устройств, наличия тяги в дымовых и вентиляционных каналах, состояния</w:t>
      </w:r>
      <w:proofErr w:type="gramEnd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соединительных труб с дымовым каналом. </w:t>
      </w:r>
      <w:r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в обязательном порядке пользователи газа старше 12 лет проходят инструктаж по правилам пользования газом в </w:t>
      </w:r>
      <w:r w:rsidR="008A2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8C74EF" wp14:editId="3B6EB530">
            <wp:simplePos x="0" y="0"/>
            <wp:positionH relativeFrom="column">
              <wp:posOffset>3175</wp:posOffset>
            </wp:positionH>
            <wp:positionV relativeFrom="paragraph">
              <wp:posOffset>1525905</wp:posOffset>
            </wp:positionV>
            <wp:extent cx="3872230" cy="2281555"/>
            <wp:effectExtent l="0" t="0" r="0" b="4445"/>
            <wp:wrapThrough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hrough>
            <wp:docPr id="4" name="Рисунок 4" descr="C:\Users\gam.KRMO\Downloads\1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.KRMO\Downloads\1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быту и безопасному пользованию газоиспользующим оборудованием.</w:t>
      </w:r>
    </w:p>
    <w:p w:rsidR="005F4574" w:rsidRPr="00CB0D30" w:rsidRDefault="005F4574" w:rsidP="005F45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проведение технического обслуживания, является акт выполненных работ. Сведения о проведенных работах вносятся в технический паспорт на газифицированный объект, который выдается абоненту при первичном пуске газа.</w:t>
      </w:r>
    </w:p>
    <w:p w:rsidR="005F4574" w:rsidRPr="00CB0D30" w:rsidRDefault="005F4574" w:rsidP="005F45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знать – подключение газоиспользующего оборудования, которое не обслуживается газоснабжающей организацией, производится после заключение договора на техническое обслуживание с сервисным центром. </w:t>
      </w:r>
      <w:proofErr w:type="gramStart"/>
      <w:r w:rsidRPr="00CB0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 бытовом газовом оборудовании, обслуживаемом газоснабжающей организаций, либо сервисными центрами, размещена на официальном сайте газоснабжающей организации.</w:t>
      </w:r>
      <w:proofErr w:type="gramEnd"/>
    </w:p>
    <w:p w:rsidR="004A677D" w:rsidRPr="003E1855" w:rsidRDefault="005F4574" w:rsidP="003E185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E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Правил пользования газом в быту, а также обеспечение своевременного проведения технического обслуживания будет залогом безопасности Вас и Ваших близких. Не будьте равнодушными – берегите себя и своих родных!</w:t>
      </w:r>
      <w:bookmarkStart w:id="0" w:name="_GoBack"/>
      <w:bookmarkEnd w:id="0"/>
    </w:p>
    <w:sectPr w:rsidR="004A677D" w:rsidRPr="003E1855" w:rsidSect="003E1855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4"/>
    <w:rsid w:val="003E1855"/>
    <w:rsid w:val="004A677D"/>
    <w:rsid w:val="005F4574"/>
    <w:rsid w:val="008A2622"/>
    <w:rsid w:val="00C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Михайлович Годяцкий</dc:creator>
  <cp:lastModifiedBy>Андрей Михайлович Годяцкий</cp:lastModifiedBy>
  <cp:revision>3</cp:revision>
  <dcterms:created xsi:type="dcterms:W3CDTF">2023-11-23T13:21:00Z</dcterms:created>
  <dcterms:modified xsi:type="dcterms:W3CDTF">2023-11-24T09:04:00Z</dcterms:modified>
</cp:coreProperties>
</file>