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18" w:rsidRDefault="00F41F18">
      <w:pPr>
        <w:pStyle w:val="newncpi0"/>
        <w:jc w:val="center"/>
        <w:divId w:val="1991054022"/>
      </w:pPr>
      <w:r>
        <w:t> </w:t>
      </w:r>
    </w:p>
    <w:p w:rsidR="00F41F18" w:rsidRDefault="00F41F18">
      <w:pPr>
        <w:pStyle w:val="newncpi0"/>
        <w:jc w:val="center"/>
        <w:divId w:val="1991054022"/>
      </w:pPr>
      <w:bookmarkStart w:id="0" w:name="a1"/>
      <w:bookmarkEnd w:id="0"/>
      <w:r>
        <w:rPr>
          <w:rStyle w:val="name"/>
        </w:rPr>
        <w:t>РЕШЕНИЕ </w:t>
      </w:r>
      <w:r>
        <w:rPr>
          <w:rStyle w:val="promulgator"/>
        </w:rPr>
        <w:t>ЧЕРИКОВСКОГО РАЙОННОГО СОВЕТА ДЕПУТАТОВ</w:t>
      </w:r>
    </w:p>
    <w:p w:rsidR="00F41F18" w:rsidRDefault="00F41F18">
      <w:pPr>
        <w:pStyle w:val="newncpi"/>
        <w:ind w:firstLine="0"/>
        <w:jc w:val="center"/>
        <w:divId w:val="1991054022"/>
      </w:pPr>
      <w:r>
        <w:rPr>
          <w:rStyle w:val="datepr"/>
        </w:rPr>
        <w:t>23 декабря 2011 г.</w:t>
      </w:r>
      <w:r>
        <w:rPr>
          <w:rStyle w:val="number"/>
        </w:rPr>
        <w:t xml:space="preserve"> № 18-10</w:t>
      </w:r>
    </w:p>
    <w:p w:rsidR="00F41F18" w:rsidRDefault="00F41F18">
      <w:pPr>
        <w:pStyle w:val="title"/>
        <w:divId w:val="1991054022"/>
      </w:pPr>
      <w:r>
        <w:rPr>
          <w:color w:val="000080"/>
        </w:rPr>
        <w:t>О некоторых вопросах приватизации имущества, находящегося в собственности Чериковского района, преобразования коммунальных унитарных предприятий в открытые акционерные общества</w:t>
      </w:r>
    </w:p>
    <w:p w:rsidR="00F41F18" w:rsidRDefault="00F41F18">
      <w:pPr>
        <w:pStyle w:val="changei"/>
        <w:divId w:val="1991054022"/>
      </w:pPr>
      <w:r>
        <w:t>Изменения и дополнения:</w:t>
      </w:r>
    </w:p>
    <w:p w:rsidR="00F41F18" w:rsidRDefault="00F41F18">
      <w:pPr>
        <w:pStyle w:val="changeadd"/>
        <w:divId w:val="1991054022"/>
      </w:pPr>
      <w:hyperlink r:id="rId4" w:anchor="a1" w:tooltip="-" w:history="1">
        <w:r>
          <w:rPr>
            <w:rStyle w:val="a3"/>
          </w:rPr>
          <w:t>Решение</w:t>
        </w:r>
      </w:hyperlink>
      <w:r>
        <w:t xml:space="preserve"> Чериковского районного Совета депутатов от 21 декабря 2012 г. № 25-9 (Национальный правовой Интернет-портал Республики Беларусь, 14.03.2013, 9/56352);</w:t>
      </w:r>
    </w:p>
    <w:p w:rsidR="00F41F18" w:rsidRDefault="00F41F18">
      <w:pPr>
        <w:pStyle w:val="changeadd"/>
        <w:divId w:val="1991054022"/>
      </w:pPr>
      <w:hyperlink r:id="rId5" w:anchor="a1" w:tooltip="-" w:history="1">
        <w:r>
          <w:rPr>
            <w:rStyle w:val="a3"/>
          </w:rPr>
          <w:t>Решение</w:t>
        </w:r>
      </w:hyperlink>
      <w:r>
        <w:t xml:space="preserve"> Чериковского районного Совета депутатов от 2 августа 2022 г. № 47-3 (Национальный правовой Интернет-портал Республики Беларусь, 20.10.2022, 9/118455)</w:t>
      </w:r>
    </w:p>
    <w:p w:rsidR="00F41F18" w:rsidRDefault="00F41F18">
      <w:pPr>
        <w:pStyle w:val="newncpi"/>
        <w:divId w:val="1991054022"/>
      </w:pPr>
      <w:r>
        <w:t> </w:t>
      </w:r>
    </w:p>
    <w:p w:rsidR="00F41F18" w:rsidRDefault="00F41F18">
      <w:pPr>
        <w:pStyle w:val="preamble"/>
        <w:divId w:val="1991054022"/>
      </w:pPr>
      <w:r>
        <w:t xml:space="preserve">На основании </w:t>
      </w:r>
      <w:hyperlink r:id="rId6" w:anchor="a253" w:tooltip="+" w:history="1">
        <w:r>
          <w:rPr>
            <w:rStyle w:val="a3"/>
          </w:rPr>
          <w:t>статьи 8</w:t>
        </w:r>
      </w:hyperlink>
      <w:r>
        <w:t xml:space="preserve">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и во исполнение </w:t>
      </w:r>
      <w:hyperlink r:id="rId7" w:anchor="a27" w:tooltip="+" w:history="1">
        <w:r>
          <w:rPr>
            <w:rStyle w:val="a3"/>
          </w:rPr>
          <w:t>части первой</w:t>
        </w:r>
      </w:hyperlink>
      <w:r>
        <w:t xml:space="preserve"> статьи 6 Закона Республики Беларусь от 16 июля 2010 года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имущества», </w:t>
      </w:r>
      <w:hyperlink r:id="rId8" w:anchor="a1" w:tooltip="+" w:history="1">
        <w:r>
          <w:rPr>
            <w:rStyle w:val="a3"/>
          </w:rPr>
          <w:t>решения</w:t>
        </w:r>
      </w:hyperlink>
      <w:r>
        <w:t xml:space="preserve"> Могилевского областного Совета депутатов от 18 февраля 2011 г. № 7-8 «О некоторых вопросах приватизации имущества, находящегося в областной коммунальной собственности, преобразования коммунальных унитарных предприятий в открытые акционерные общества и внесении изменения в решение Могилевского областного Совета депутатов от 22 февраля 2007 г. № 2-18» Чериковский районный Совет депутатов РЕШИЛ:</w:t>
      </w:r>
    </w:p>
    <w:p w:rsidR="00F41F18" w:rsidRDefault="00F41F18">
      <w:pPr>
        <w:pStyle w:val="point"/>
        <w:divId w:val="1991054022"/>
      </w:pPr>
      <w:r>
        <w:t>1. Определить, что:</w:t>
      </w:r>
    </w:p>
    <w:p w:rsidR="00F41F18" w:rsidRDefault="00F41F18">
      <w:pPr>
        <w:pStyle w:val="underpoint"/>
        <w:divId w:val="1991054022"/>
      </w:pPr>
      <w:r>
        <w:t>1.1. планы преобразования коммунальных унитарных предприятий, имущество которых находится в собственности Чериковского района (далее – коммунальные унитарные предприятия), в открытые акционерные общества (далее – планы преобразования) формируются на трехлетний период отделом экономики Чериковского районного исполнительного комитета (далее – отдел экономики) на основании предложений структурных подразделений Чериковского районного исполнительного комитета и иных государственных организаций (далее – районные органы управления), утверждаются Чериковским районным исполнительным комитетом (далее – райисполком) и размещаются в печатных средствах массовой информации, определенных Советом Министров Республики Беларусь и Могилевским областным исполнительным комитетом (далее – облисполком), а также в глобальной компьютерной сети Интернет на сайтах райисполкома и (или) облисполкома;</w:t>
      </w:r>
    </w:p>
    <w:p w:rsidR="00F41F18" w:rsidRDefault="00F41F18">
      <w:pPr>
        <w:pStyle w:val="underpoint"/>
        <w:divId w:val="1991054022"/>
      </w:pPr>
      <w:r>
        <w:t>1.2. решения о приватизации находящихся в собственности Чериковского района акций (долей в уставных фондах) хозяйственных обществ и предприятий как имущественных комплексов коммунальных унитарных предприятий (далее – решение о приватизации) и о преобразовании коммунальных унитарных предприятий в открытые акционерные общества (далее – решение о преобразовании), а также о согласии присоединить коммунальное унитарное предприятие либо несколько коммунальных унитарных предприятий к открытому акционерному обществу (далее – решение о согласии присоединить) принимаются райисполкомом.</w:t>
      </w:r>
    </w:p>
    <w:p w:rsidR="00F41F18" w:rsidRDefault="00F41F18">
      <w:pPr>
        <w:pStyle w:val="newncpi"/>
        <w:divId w:val="1991054022"/>
      </w:pPr>
      <w:r>
        <w:t>В случаях, установленных законодательными актами, решения о приватизации и решения о согласии присоединить принимаются по согласованию с Президентом Республики Беларусь;</w:t>
      </w:r>
    </w:p>
    <w:p w:rsidR="00F41F18" w:rsidRDefault="00F41F18">
      <w:pPr>
        <w:pStyle w:val="underpoint"/>
        <w:divId w:val="1991054022"/>
      </w:pPr>
      <w:r>
        <w:lastRenderedPageBreak/>
        <w:t>1.3. в решении о приватизации должны быть определены объект приватизации, способ, начальная цена продажи (цена) и иные условия продажи объекта приватизации, в том числе количество акций, подлежащих продаже по результатам доверительного управления, а при наличии у коммунального унитарного предприятия в хозяйственном ведении объектов социального назначения, объектов, находящихся только в собственности государства, жилых помещений государственного жилищного фонда и в пользовании объектов, составляющих исключительную собственность государства, – также условия дальнейшего использования таких объектов в соответствии с законодательством;</w:t>
      </w:r>
    </w:p>
    <w:p w:rsidR="00F41F18" w:rsidRDefault="00F41F18">
      <w:pPr>
        <w:pStyle w:val="underpoint"/>
        <w:divId w:val="1991054022"/>
      </w:pPr>
      <w:r>
        <w:t>1.4. в решении о преобразовании и в решении о согласии присоединить при наличии у коммунального унитарного предприятия в хозяйственном ведении объектов социального назначения, объектов, находящихся только в собственности государства, жилых помещений государственного жилищного фонда и в пользовании объектов, составляющих исключительную собственность государства, должны быть определены условия дальнейшего использования таких объектов в соответствии с законодательством;</w:t>
      </w:r>
    </w:p>
    <w:p w:rsidR="00F41F18" w:rsidRDefault="00F41F18">
      <w:pPr>
        <w:pStyle w:val="underpoint"/>
        <w:divId w:val="1991054022"/>
      </w:pPr>
      <w:r>
        <w:t>1.5. отдел экономики на основании предложений районных органов управления осуществляет подготовку и внесение на рассмотрение райисполкома проектов решений о приватизации, проектов решений о преобразовании и проектов решений о согласии присоединить;</w:t>
      </w:r>
    </w:p>
    <w:p w:rsidR="00F41F18" w:rsidRDefault="00F41F18">
      <w:pPr>
        <w:pStyle w:val="underpoint"/>
        <w:divId w:val="1991054022"/>
      </w:pPr>
      <w:bookmarkStart w:id="1" w:name="a3"/>
      <w:bookmarkEnd w:id="1"/>
      <w:r>
        <w:t>1.6. решения о внесении находящихся в собственности Чериковского района акций открытых акционерных обществ, созданных в процессе преобразования коммунальных унитарных предприятий, в качестве вкладов в уставные фонды хозяйственных обществ принимаются райисполкомом.</w:t>
      </w:r>
    </w:p>
    <w:p w:rsidR="00F41F18" w:rsidRDefault="00F41F18">
      <w:pPr>
        <w:pStyle w:val="newncpi"/>
        <w:divId w:val="1991054022"/>
      </w:pPr>
      <w:r>
        <w:t>В случаях, установленных законодательными актами, решения о внесении акций в качестве вкладов в уставные фонды хозяйственных обществ принимаются по согласованию с Президентом Республики Беларусь.</w:t>
      </w:r>
    </w:p>
    <w:p w:rsidR="00F41F18" w:rsidRDefault="00F41F18">
      <w:pPr>
        <w:pStyle w:val="newncpi"/>
        <w:divId w:val="1991054022"/>
      </w:pPr>
      <w:r>
        <w:t xml:space="preserve">Органы, осуществляющие владельческий надзор, обеспечивают подготовку и внесение на рассмотрение райисполкома проектов решений, указанных в 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подпункта;</w:t>
      </w:r>
    </w:p>
    <w:p w:rsidR="00F41F18" w:rsidRDefault="00F41F18">
      <w:pPr>
        <w:pStyle w:val="underpoint"/>
        <w:divId w:val="1991054022"/>
      </w:pPr>
      <w:r>
        <w:t>1.7. райисполком принимает решения в соответствии с актами законодательства:</w:t>
      </w:r>
    </w:p>
    <w:p w:rsidR="00F41F18" w:rsidRDefault="00F41F18">
      <w:pPr>
        <w:pStyle w:val="newncpi"/>
        <w:divId w:val="1991054022"/>
      </w:pPr>
      <w:r>
        <w:t>о передаче находящихся в собственности Чериковского района акций открытых акционерных обществ, созданных в процессе преобразования коммунальных унитарных предприятий, в доверительное управление, в том числе с правом выкупа части этих акций по результатам доверительного управления, и определяет порядок выплаты вознаграждения лицу, осуществляющему доверительное управление находящимися в собственности Чериковского района акциями открытого акционерного общества;</w:t>
      </w:r>
    </w:p>
    <w:p w:rsidR="00F41F18" w:rsidRDefault="00F41F18">
      <w:pPr>
        <w:pStyle w:val="newncpi"/>
        <w:divId w:val="1991054022"/>
      </w:pPr>
      <w:r>
        <w:t>о понижении начальной цены продажи находящихся в собственности Чериковского района объектов приватизации.</w:t>
      </w:r>
    </w:p>
    <w:p w:rsidR="00F41F18" w:rsidRDefault="00F41F18">
      <w:pPr>
        <w:pStyle w:val="newncpi"/>
        <w:divId w:val="1991054022"/>
      </w:pPr>
      <w:r>
        <w:t>В случаях, установленных законодательными актами, решения о понижении начальной цены продажи находящихся в собственности Чериковского района объектов приватизации принимаются по согласованию с Президентом Республики Беларусь.</w:t>
      </w:r>
    </w:p>
    <w:p w:rsidR="00F41F18" w:rsidRDefault="00F41F18">
      <w:pPr>
        <w:pStyle w:val="point"/>
        <w:divId w:val="1991054022"/>
      </w:pPr>
      <w:r>
        <w:t>2. Райисполкому:</w:t>
      </w:r>
    </w:p>
    <w:p w:rsidR="00F41F18" w:rsidRDefault="00F41F18">
      <w:pPr>
        <w:pStyle w:val="underpoint"/>
        <w:divId w:val="1991054022"/>
      </w:pPr>
      <w:r>
        <w:t>2.1. определить порядок проведения работ по преобразованию коммунальных унитарных предприятий, имущество которых находится в собственности Чериковского района, в открытые акционерные общества;</w:t>
      </w:r>
    </w:p>
    <w:p w:rsidR="00F41F18" w:rsidRDefault="00F41F18">
      <w:pPr>
        <w:pStyle w:val="underpoint"/>
        <w:divId w:val="1991054022"/>
      </w:pPr>
      <w:r>
        <w:t>2.2. привести свои нормативные правовые акты в соответствие с настоящим решением и принять иные меры по его реализации.</w:t>
      </w:r>
    </w:p>
    <w:p w:rsidR="00F41F18" w:rsidRDefault="00F41F18">
      <w:pPr>
        <w:pStyle w:val="point"/>
        <w:divId w:val="1991054022"/>
      </w:pPr>
      <w:r>
        <w:t xml:space="preserve">3. Признать утратившим силу </w:t>
      </w:r>
      <w:hyperlink r:id="rId9" w:anchor="a1" w:tooltip="+" w:history="1">
        <w:r>
          <w:rPr>
            <w:rStyle w:val="a3"/>
          </w:rPr>
          <w:t>решение</w:t>
        </w:r>
      </w:hyperlink>
      <w:r>
        <w:t xml:space="preserve"> Чериковского районного Совета депутатов от 5 марта 2009 г. № 15-11 «О некоторых вопросах создания в процессе разгосударствления и приватизации </w:t>
      </w:r>
      <w:r>
        <w:lastRenderedPageBreak/>
        <w:t>районной коммунальной собственности открытых акционерных обществ и владения и распоряжения находящимися в районной коммунальной собственности акциями».</w:t>
      </w:r>
    </w:p>
    <w:p w:rsidR="00F41F18" w:rsidRDefault="00F41F18">
      <w:pPr>
        <w:pStyle w:val="point"/>
        <w:divId w:val="1991054022"/>
      </w:pPr>
      <w:r>
        <w:t>4. Настоящее решение вступает в силу после его официального опубликования.</w:t>
      </w:r>
    </w:p>
    <w:p w:rsidR="00F41F18" w:rsidRDefault="00F41F18">
      <w:pPr>
        <w:pStyle w:val="newncpi"/>
        <w:divId w:val="199105402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F41F18">
        <w:trPr>
          <w:divId w:val="199105402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1F18" w:rsidRDefault="00F41F1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41F18" w:rsidRDefault="00F41F18">
            <w:pPr>
              <w:pStyle w:val="newncpi0"/>
              <w:jc w:val="right"/>
            </w:pPr>
            <w:r>
              <w:rPr>
                <w:rStyle w:val="pers"/>
              </w:rPr>
              <w:t>Н.Р.Готовчик</w:t>
            </w:r>
          </w:p>
        </w:tc>
      </w:tr>
    </w:tbl>
    <w:p w:rsidR="00F41F18" w:rsidRDefault="00F41F18">
      <w:pPr>
        <w:pStyle w:val="newncpi0"/>
        <w:divId w:val="1991054022"/>
      </w:pPr>
      <w:r>
        <w:t> </w:t>
      </w:r>
    </w:p>
    <w:sectPr w:rsidR="00F41F18" w:rsidSect="00F41F1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1F18"/>
    <w:rsid w:val="00F41F18"/>
    <w:rsid w:val="00FE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18"/>
    <w:rPr>
      <w:color w:val="0000FF"/>
      <w:u w:val="single"/>
    </w:rPr>
  </w:style>
  <w:style w:type="paragraph" w:customStyle="1" w:styleId="title">
    <w:name w:val="title"/>
    <w:basedOn w:val="a"/>
    <w:rsid w:val="00F41F1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F41F1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41F1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F41F1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F41F18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41F18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41F18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41F18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41F1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41F1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41F1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41F1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41F1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41F1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208675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191860&amp;a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34149&amp;a=253" TargetMode="External"/><Relationship Id="rId11" Type="http://schemas.openxmlformats.org/officeDocument/2006/relationships/theme" Target="theme/theme1.xml"/><Relationship Id="rId5" Type="http://schemas.openxmlformats.org/officeDocument/2006/relationships/hyperlink" Target="tx.dll?d=614087&amp;a=1" TargetMode="External"/><Relationship Id="rId10" Type="http://schemas.openxmlformats.org/officeDocument/2006/relationships/fontTable" Target="fontTable.xml"/><Relationship Id="rId4" Type="http://schemas.openxmlformats.org/officeDocument/2006/relationships/hyperlink" Target="tx.dll?d=255401&amp;a=1" TargetMode="External"/><Relationship Id="rId9" Type="http://schemas.openxmlformats.org/officeDocument/2006/relationships/hyperlink" Target="tx.dll?d=15692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Байголо Алеся Андреевна</dc:creator>
  <cp:lastModifiedBy>Байголо Алеся Андреевна</cp:lastModifiedBy>
  <cp:revision>2</cp:revision>
  <dcterms:created xsi:type="dcterms:W3CDTF">2023-05-02T07:40:00Z</dcterms:created>
  <dcterms:modified xsi:type="dcterms:W3CDTF">2023-05-02T07:40:00Z</dcterms:modified>
</cp:coreProperties>
</file>