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74" w:rsidRDefault="00134174">
      <w:pPr>
        <w:pStyle w:val="newncpi0"/>
        <w:jc w:val="center"/>
        <w:divId w:val="1647318123"/>
      </w:pPr>
      <w:r>
        <w:t> </w:t>
      </w:r>
    </w:p>
    <w:p w:rsidR="00134174" w:rsidRDefault="00134174">
      <w:pPr>
        <w:pStyle w:val="newncpi0"/>
        <w:jc w:val="center"/>
        <w:divId w:val="1647318123"/>
      </w:pPr>
      <w:bookmarkStart w:id="0" w:name="a2"/>
      <w:bookmarkEnd w:id="0"/>
      <w:r>
        <w:rPr>
          <w:rStyle w:val="name"/>
        </w:rPr>
        <w:t>ПОСТАНОВЛЕНИЕ </w:t>
      </w:r>
      <w:r>
        <w:rPr>
          <w:rStyle w:val="promulgator"/>
        </w:rPr>
        <w:t>СОВЕТА МИНИСТРОВ РЕСПУБЛИКИ БЕЛАРУСЬ</w:t>
      </w:r>
    </w:p>
    <w:p w:rsidR="00134174" w:rsidRDefault="00134174">
      <w:pPr>
        <w:pStyle w:val="newncpi"/>
        <w:ind w:firstLine="0"/>
        <w:jc w:val="center"/>
        <w:divId w:val="1647318123"/>
      </w:pPr>
      <w:r>
        <w:rPr>
          <w:rStyle w:val="datepr"/>
        </w:rPr>
        <w:t>11 марта 2010 г.</w:t>
      </w:r>
      <w:r>
        <w:rPr>
          <w:rStyle w:val="number"/>
        </w:rPr>
        <w:t xml:space="preserve"> № 342</w:t>
      </w:r>
    </w:p>
    <w:p w:rsidR="00134174" w:rsidRDefault="00134174">
      <w:pPr>
        <w:pStyle w:val="title"/>
        <w:divId w:val="1647318123"/>
      </w:pPr>
      <w:r>
        <w:rPr>
          <w:color w:val="000080"/>
        </w:rPr>
        <w:t>Об аукционах по продаже находящегося в государственной собственности недвижимого имущества с установлением начальной цены продажи, равной одной базовой величине</w:t>
      </w:r>
    </w:p>
    <w:p w:rsidR="00134174" w:rsidRDefault="00134174">
      <w:pPr>
        <w:pStyle w:val="changei"/>
        <w:divId w:val="1647318123"/>
      </w:pPr>
      <w:r>
        <w:t>Изменения и дополнения:</w:t>
      </w:r>
    </w:p>
    <w:p w:rsidR="00134174" w:rsidRDefault="00134174">
      <w:pPr>
        <w:pStyle w:val="changeadd"/>
        <w:divId w:val="1647318123"/>
      </w:pPr>
      <w:hyperlink r:id="rId4" w:anchor="a21" w:tooltip="-" w:history="1">
        <w:r>
          <w:rPr>
            <w:rStyle w:val="a3"/>
          </w:rPr>
          <w:t>Постановление</w:t>
        </w:r>
      </w:hyperlink>
      <w:r>
        <w:t xml:space="preserve"> Совета Министров Республики Беларусь от 27 октября 2010 г. № 1580 (Национальный реестр правовых актов Республики Беларусь, 2010 г., № 262, 5/32748)</w:t>
      </w:r>
      <w:r>
        <w:rPr>
          <w:b/>
          <w:bCs/>
        </w:rPr>
        <w:t xml:space="preserve"> - вступает в силу 5 декабря 2010 г.</w:t>
      </w:r>
      <w:r>
        <w:t>;</w:t>
      </w:r>
    </w:p>
    <w:p w:rsidR="00134174" w:rsidRDefault="00134174">
      <w:pPr>
        <w:pStyle w:val="changeadd"/>
        <w:divId w:val="1647318123"/>
      </w:pPr>
      <w:hyperlink r:id="rId5" w:anchor="a2" w:tooltip="-" w:history="1">
        <w:r>
          <w:rPr>
            <w:rStyle w:val="a3"/>
          </w:rPr>
          <w:t>Постановление</w:t>
        </w:r>
      </w:hyperlink>
      <w:r>
        <w:t xml:space="preserve"> Совета Министров Республики Беларусь от 29 октября 2010 г. № 1595 (Национальный реестр правовых актов Республики Беларусь, 2010 г., № 263, 5/32759);</w:t>
      </w:r>
    </w:p>
    <w:p w:rsidR="00134174" w:rsidRDefault="00134174">
      <w:pPr>
        <w:pStyle w:val="changeadd"/>
        <w:divId w:val="1647318123"/>
      </w:pPr>
      <w:hyperlink r:id="rId6" w:anchor="a3" w:tooltip="-" w:history="1">
        <w:r>
          <w:rPr>
            <w:rStyle w:val="a3"/>
          </w:rPr>
          <w:t>Постановление</w:t>
        </w:r>
      </w:hyperlink>
      <w:r>
        <w:t xml:space="preserve"> Совета Министров Республики Беларусь от 6 июля 2012 г. № 623 (Национальный правовой Интернет-портал Республики Беларусь, 11.07.2012, 5/35940);</w:t>
      </w:r>
    </w:p>
    <w:p w:rsidR="00134174" w:rsidRDefault="00134174">
      <w:pPr>
        <w:pStyle w:val="changeadd"/>
        <w:divId w:val="1647318123"/>
      </w:pPr>
      <w:hyperlink r:id="rId7" w:anchor="a1" w:tooltip="-" w:history="1">
        <w:r>
          <w:rPr>
            <w:rStyle w:val="a3"/>
          </w:rPr>
          <w:t>Постановление</w:t>
        </w:r>
      </w:hyperlink>
      <w:r>
        <w:t xml:space="preserve"> Совета Министров Республики Беларусь от 3 октября 2012 г. № 905 (Национальный правовой Интернет-портал Республики Беларусь, 12.10.2012, 5/36324);</w:t>
      </w:r>
    </w:p>
    <w:p w:rsidR="00134174" w:rsidRDefault="00134174">
      <w:pPr>
        <w:pStyle w:val="changeadd"/>
        <w:divId w:val="1647318123"/>
      </w:pPr>
      <w:hyperlink r:id="rId8" w:anchor="a1" w:tooltip="-" w:history="1">
        <w:r>
          <w:rPr>
            <w:rStyle w:val="a3"/>
          </w:rPr>
          <w:t>Постановление</w:t>
        </w:r>
      </w:hyperlink>
      <w:r>
        <w:t xml:space="preserve"> Совета Министров Республики Беларусь от 11 января 2013 г. № 26 (Национальный правовой Интернет-портал Республики Беларусь, 22.01.2013, 5/36787) </w:t>
      </w:r>
      <w:r>
        <w:rPr>
          <w:b/>
          <w:bCs/>
        </w:rPr>
        <w:t>- вступает в силу 1 июля 2013 г.</w:t>
      </w:r>
      <w:r>
        <w:t>;</w:t>
      </w:r>
    </w:p>
    <w:p w:rsidR="00134174" w:rsidRDefault="00134174">
      <w:pPr>
        <w:pStyle w:val="changeadd"/>
        <w:divId w:val="1647318123"/>
      </w:pPr>
      <w:hyperlink r:id="rId9" w:anchor="a1" w:tooltip="-" w:history="1">
        <w:r>
          <w:rPr>
            <w:rStyle w:val="a3"/>
          </w:rPr>
          <w:t>Постановление</w:t>
        </w:r>
      </w:hyperlink>
      <w:r>
        <w:t xml:space="preserve"> Совета Министров Республики Беларусь от 28 июня 2013 г. № 564 (Национальный правовой Интернет-портал Республики Беларусь, 06.07.2013, 5/37505) </w:t>
      </w:r>
      <w:r>
        <w:rPr>
          <w:b/>
          <w:bCs/>
        </w:rPr>
        <w:t>- вступает в силу 1 июля 2013 г.;</w:t>
      </w:r>
    </w:p>
    <w:p w:rsidR="00134174" w:rsidRDefault="00134174">
      <w:pPr>
        <w:pStyle w:val="changeadd"/>
        <w:divId w:val="1647318123"/>
      </w:pPr>
      <w:hyperlink r:id="rId10" w:anchor="a1" w:tooltip="-" w:history="1">
        <w:r>
          <w:rPr>
            <w:rStyle w:val="a3"/>
          </w:rPr>
          <w:t>Постановление</w:t>
        </w:r>
      </w:hyperlink>
      <w:r>
        <w:t xml:space="preserve"> Совета Министров Республики Беларусь от 12 июля 2013 г. № 607 (Национальный правовой Интернет-портал Республики Беларусь, 27.07.2013, 5/37594);</w:t>
      </w:r>
    </w:p>
    <w:p w:rsidR="00134174" w:rsidRDefault="00134174">
      <w:pPr>
        <w:pStyle w:val="changeadd"/>
        <w:divId w:val="1647318123"/>
      </w:pPr>
      <w:hyperlink r:id="rId11" w:anchor="a1" w:tooltip="-" w:history="1">
        <w:r>
          <w:rPr>
            <w:rStyle w:val="a3"/>
          </w:rPr>
          <w:t>Постановление</w:t>
        </w:r>
      </w:hyperlink>
      <w:r>
        <w:t xml:space="preserve"> Совета Министров Республики Беларусь от 2 марта 2015 г. № 152 (Национальный правовой Интернет-портал Республики Беларусь, 10.03.2015, 5/40205);</w:t>
      </w:r>
    </w:p>
    <w:p w:rsidR="00134174" w:rsidRDefault="00134174">
      <w:pPr>
        <w:pStyle w:val="changeadd"/>
        <w:divId w:val="1647318123"/>
      </w:pPr>
      <w:hyperlink r:id="rId12" w:anchor="a1" w:tooltip="-" w:history="1">
        <w:r>
          <w:rPr>
            <w:rStyle w:val="a3"/>
          </w:rPr>
          <w:t>Постановление</w:t>
        </w:r>
      </w:hyperlink>
      <w:r>
        <w:t xml:space="preserve"> Совета Министров Республики Беларусь от 25 мая 2018 г. № 398 (Национальный правовой Интернет-портал Республики Беларусь, 30.05.2018, 5/45200);</w:t>
      </w:r>
    </w:p>
    <w:p w:rsidR="00134174" w:rsidRDefault="00134174">
      <w:pPr>
        <w:pStyle w:val="changeadd"/>
        <w:divId w:val="1647318123"/>
      </w:pPr>
      <w:hyperlink r:id="rId13" w:anchor="a1" w:tooltip="-" w:history="1">
        <w:r>
          <w:rPr>
            <w:rStyle w:val="a3"/>
          </w:rPr>
          <w:t>Постановление</w:t>
        </w:r>
      </w:hyperlink>
      <w:r>
        <w:t xml:space="preserve"> Совета Министров Республики Беларусь от 14 ноября 2019 г. № 767 (Национальный правовой Интернет-портал Республики Беларусь, 16.11.2019, 5/47336);</w:t>
      </w:r>
    </w:p>
    <w:p w:rsidR="00134174" w:rsidRDefault="00134174">
      <w:pPr>
        <w:pStyle w:val="changeadd"/>
        <w:divId w:val="1647318123"/>
      </w:pPr>
      <w:hyperlink r:id="rId14" w:anchor="a1" w:tooltip="-" w:history="1">
        <w:r>
          <w:rPr>
            <w:rStyle w:val="a3"/>
          </w:rPr>
          <w:t>Постановление</w:t>
        </w:r>
      </w:hyperlink>
      <w:r>
        <w:t xml:space="preserve"> Совета Министров Республики Беларусь от 2 апреля 2020 г. № 193 (Национальный правовой Интернет-портал Республики Беларусь, 03.04.2020, 5/47958);</w:t>
      </w:r>
    </w:p>
    <w:p w:rsidR="00134174" w:rsidRDefault="00134174">
      <w:pPr>
        <w:pStyle w:val="changeadd"/>
        <w:divId w:val="1647318123"/>
      </w:pPr>
      <w:hyperlink r:id="rId15" w:anchor="a1" w:tooltip="-" w:history="1">
        <w:r>
          <w:rPr>
            <w:rStyle w:val="a3"/>
          </w:rPr>
          <w:t>Постановление</w:t>
        </w:r>
      </w:hyperlink>
      <w:r>
        <w:t xml:space="preserve"> Совета Министров Республики Беларусь от 13 января 2023 г. № 32 (Национальный правовой Интернет-портал Республики Беларусь, 28.01.2023, 5/51283);</w:t>
      </w:r>
    </w:p>
    <w:p w:rsidR="00134174" w:rsidRDefault="00134174">
      <w:pPr>
        <w:pStyle w:val="changeadd"/>
        <w:divId w:val="1647318123"/>
      </w:pPr>
      <w:hyperlink r:id="rId16" w:anchor="a1" w:tooltip="-" w:history="1">
        <w:r>
          <w:rPr>
            <w:rStyle w:val="a3"/>
          </w:rPr>
          <w:t>Постановление</w:t>
        </w:r>
      </w:hyperlink>
      <w:r>
        <w:t xml:space="preserve"> Совета Министров Республики Беларусь от 3 марта 2023 г. № 165 (Национальный правовой Интернет-портал Республики Беларусь, 17.03.2023, 5/51465)</w:t>
      </w:r>
    </w:p>
    <w:p w:rsidR="00134174" w:rsidRDefault="00134174">
      <w:pPr>
        <w:pStyle w:val="newncpi"/>
        <w:divId w:val="1647318123"/>
      </w:pPr>
      <w:r>
        <w:t> </w:t>
      </w:r>
    </w:p>
    <w:p w:rsidR="00134174" w:rsidRDefault="00134174">
      <w:pPr>
        <w:pStyle w:val="newncpi"/>
        <w:divId w:val="1647318123"/>
      </w:pPr>
      <w:r>
        <w:t xml:space="preserve">На основании </w:t>
      </w:r>
      <w:hyperlink r:id="rId17" w:anchor="a18" w:tooltip="+" w:history="1">
        <w:r>
          <w:rPr>
            <w:rStyle w:val="a3"/>
          </w:rPr>
          <w:t>пункта 3</w:t>
        </w:r>
      </w:hyperlink>
      <w:r>
        <w:t xml:space="preserve"> Указа Президента Республики Беларусь от 5 мая 2009 г. № 232 «О некоторых вопросах проведения аукционов (конкурсов)», </w:t>
      </w:r>
      <w:hyperlink r:id="rId18" w:anchor="a20" w:tooltip="+" w:history="1">
        <w:r>
          <w:rPr>
            <w:rStyle w:val="a3"/>
          </w:rPr>
          <w:t>пункта 19</w:t>
        </w:r>
      </w:hyperlink>
      <w:r>
        <w:t xml:space="preserve"> Указа Президента Республики Беларусь от 19 сентября 2022 г. № 330 «О распоряжении имуществом» Совет Министров Республики Беларусь ПОСТАНОВЛЯЕТ:</w:t>
      </w:r>
    </w:p>
    <w:p w:rsidR="00134174" w:rsidRDefault="00134174">
      <w:pPr>
        <w:pStyle w:val="point"/>
        <w:divId w:val="1647318123"/>
      </w:pPr>
      <w:r>
        <w:t xml:space="preserve">1. Утвердить </w:t>
      </w:r>
      <w:hyperlink w:anchor="a72" w:tooltip="+" w:history="1">
        <w:r>
          <w:rPr>
            <w:rStyle w:val="a3"/>
          </w:rPr>
          <w:t>Положение</w:t>
        </w:r>
      </w:hyperlink>
      <w:r>
        <w:t xml:space="preserve"> о порядке организации и проведения аукционов по продаже находящегося в государственной собственности недвижимого имущества с установлением начальной цены продажи, равной одной базовой величине (прилагается).</w:t>
      </w:r>
    </w:p>
    <w:p w:rsidR="00134174" w:rsidRDefault="00134174">
      <w:pPr>
        <w:pStyle w:val="point"/>
        <w:divId w:val="1647318123"/>
      </w:pPr>
      <w:r>
        <w:lastRenderedPageBreak/>
        <w:t>2. Внести изменения и дополнения в следующие постановления Совета Министров Республики Беларусь:</w:t>
      </w:r>
    </w:p>
    <w:p w:rsidR="00134174" w:rsidRDefault="00134174">
      <w:pPr>
        <w:pStyle w:val="underpoint"/>
        <w:divId w:val="1647318123"/>
      </w:pPr>
      <w:r>
        <w:t>2.1. утратил силу;</w:t>
      </w:r>
    </w:p>
    <w:p w:rsidR="00134174" w:rsidRDefault="00134174">
      <w:pPr>
        <w:pStyle w:val="underpoint"/>
        <w:divId w:val="1647318123"/>
      </w:pPr>
      <w:r>
        <w:t xml:space="preserve">2.2. в </w:t>
      </w:r>
      <w:hyperlink r:id="rId19" w:anchor="a1" w:tooltip="+" w:history="1">
        <w:r>
          <w:rPr>
            <w:rStyle w:val="a3"/>
          </w:rPr>
          <w:t>постановлении</w:t>
        </w:r>
      </w:hyperlink>
      <w:r>
        <w:t xml:space="preserve"> Совета Министров Республики Беларусь от 27 июня 2003 г. № 865 «О гарантийном фонде» (Национальный реестр правовых актов Республики Беларусь, 2003 г., № 74, 5/12699):</w:t>
      </w:r>
    </w:p>
    <w:p w:rsidR="00134174" w:rsidRDefault="00134174">
      <w:pPr>
        <w:pStyle w:val="newncpi"/>
        <w:divId w:val="1647318123"/>
      </w:pPr>
      <w:bookmarkStart w:id="1" w:name="a89"/>
      <w:bookmarkEnd w:id="1"/>
      <w:r>
        <w:t>в пункте 3 слова «Комитету по земельным ресурсам, геодезии и картографии при Совете Министров Республики Беларусь» заменить словами «Государственному комитету по имуществу»;</w:t>
      </w:r>
    </w:p>
    <w:p w:rsidR="00134174" w:rsidRDefault="00134174">
      <w:pPr>
        <w:pStyle w:val="newncpi"/>
        <w:divId w:val="1647318123"/>
      </w:pPr>
      <w:bookmarkStart w:id="2" w:name="a90"/>
      <w:bookmarkEnd w:id="2"/>
      <w:r>
        <w:t>в пункте 4 слова «Комитет по земельным ресурсам, геодезии и картографии при Совете Министров Республики Беларусь» заменить словами «Государственный комитет по имуществу»;</w:t>
      </w:r>
    </w:p>
    <w:p w:rsidR="00134174" w:rsidRDefault="00134174">
      <w:pPr>
        <w:pStyle w:val="newncpi"/>
        <w:divId w:val="1647318123"/>
      </w:pPr>
      <w:r>
        <w:t>2.3. утратил силу;</w:t>
      </w:r>
    </w:p>
    <w:p w:rsidR="00134174" w:rsidRDefault="00134174">
      <w:pPr>
        <w:pStyle w:val="newncpi"/>
        <w:divId w:val="1647318123"/>
      </w:pPr>
      <w:r>
        <w:t>2.4. утратил силу;</w:t>
      </w:r>
    </w:p>
    <w:p w:rsidR="00134174" w:rsidRDefault="00134174">
      <w:pPr>
        <w:pStyle w:val="underpoint"/>
        <w:divId w:val="1647318123"/>
      </w:pPr>
      <w:r>
        <w:t xml:space="preserve">2.5. в </w:t>
      </w:r>
      <w:hyperlink r:id="rId20" w:anchor="a6" w:tooltip="+" w:history="1">
        <w:r>
          <w:rPr>
            <w:rStyle w:val="a3"/>
          </w:rPr>
          <w:t>пункте 30</w:t>
        </w:r>
      </w:hyperlink>
      <w:r>
        <w:t xml:space="preserve"> плана мероприятий по реализации поручений Президента Республики Беларусь, данных 5 мая 2006 г. на совещании с составом Совета Министров Республики Беларусь и при обращении 23 мая 2006 г. с ежегодным Посланием к белорусскому народу и Национальному собранию Республики Беларусь, утвержденного постановлением Совета Министров Республики Беларусь от 2 июня 2006 г. № 695 (Национальный реестр правовых актов Республики Беларусь, 2006 г., № 89, 5/22393), слова «указов Президента Республики Беларусь от 17 января 2006 г. № 31 «Об усилении ответственности за нарушение законодательства об охране и использовании земель, правил благоустройства и содержания населенных пунктов» и» заменить словами «Указа Президента Республики Беларусь»;</w:t>
      </w:r>
    </w:p>
    <w:p w:rsidR="00134174" w:rsidRDefault="00134174">
      <w:pPr>
        <w:pStyle w:val="underpoint"/>
        <w:divId w:val="1647318123"/>
      </w:pPr>
      <w:r>
        <w:t xml:space="preserve">2.6. в </w:t>
      </w:r>
      <w:hyperlink r:id="rId21" w:anchor="a1" w:tooltip="+" w:history="1">
        <w:r>
          <w:rPr>
            <w:rStyle w:val="a3"/>
          </w:rPr>
          <w:t>Положении</w:t>
        </w:r>
      </w:hyperlink>
      <w:r>
        <w:t xml:space="preserve"> о Государственном комитете по имуществу Республики Беларусь, утвержденном постановлением Совета Министров Республики Беларусь от 29 июля 2006 г. № 958 «Вопросы Государственного комитета по имуществу Республики Беларусь» (Национальный реестр правовых актов Республики Беларусь, 2006 г., № 125, 5/22673; 2007 г., № 122, 5/25207; 2008 г., № 66, 5/27291; 2009 г., № 14, 5/29081; № 15, 5/29105; № 198, 5/30312):</w:t>
      </w:r>
    </w:p>
    <w:p w:rsidR="00134174" w:rsidRDefault="00134174">
      <w:pPr>
        <w:pStyle w:val="underpoint"/>
        <w:divId w:val="1647318123"/>
      </w:pPr>
      <w:r>
        <w:t>2.6.1. в пункте 4:</w:t>
      </w:r>
    </w:p>
    <w:p w:rsidR="00134174" w:rsidRDefault="00134174">
      <w:pPr>
        <w:pStyle w:val="newncpi"/>
        <w:divId w:val="1647318123"/>
      </w:pPr>
      <w:bookmarkStart w:id="3" w:name="a57"/>
      <w:bookmarkEnd w:id="3"/>
      <w:r>
        <w:t>подпункты 4.3, 4.8 и 4.9 исключить;</w:t>
      </w:r>
    </w:p>
    <w:p w:rsidR="00134174" w:rsidRDefault="00134174">
      <w:pPr>
        <w:pStyle w:val="newncpi"/>
        <w:divId w:val="1647318123"/>
      </w:pPr>
      <w:bookmarkStart w:id="4" w:name="a58"/>
      <w:bookmarkEnd w:id="4"/>
      <w:r>
        <w:t>из подпункта 4.11 слова «формирует единый государственный банк данных о земельных ресурсах республики,» исключить;</w:t>
      </w:r>
    </w:p>
    <w:p w:rsidR="00134174" w:rsidRDefault="00134174">
      <w:pPr>
        <w:pStyle w:val="newncpi"/>
        <w:divId w:val="1647318123"/>
      </w:pPr>
      <w:bookmarkStart w:id="5" w:name="a59"/>
      <w:bookmarkEnd w:id="5"/>
      <w:r>
        <w:t>из подпункта 4.13 слова «и разрабатывает предложения о платежах за землю» исключить;</w:t>
      </w:r>
    </w:p>
    <w:p w:rsidR="00134174" w:rsidRDefault="00134174">
      <w:pPr>
        <w:pStyle w:val="newncpi"/>
        <w:divId w:val="1647318123"/>
      </w:pPr>
      <w:bookmarkStart w:id="6" w:name="a60"/>
      <w:bookmarkEnd w:id="6"/>
      <w:r>
        <w:t>из подпункта 4.15 слова «и оснащению землеустроительной службы, а также вносит в Совет Министров Республики Беларусь предложения о коэффициенте к нормативам возмещения потерь сельскохозяйственного и лесохозяйственного производства с учетом уровня инфляции по отношению к предыдущему году» исключить;</w:t>
      </w:r>
    </w:p>
    <w:p w:rsidR="00134174" w:rsidRDefault="00134174">
      <w:pPr>
        <w:pStyle w:val="newncpi"/>
        <w:divId w:val="1647318123"/>
      </w:pPr>
      <w:bookmarkStart w:id="7" w:name="a61"/>
      <w:bookmarkEnd w:id="7"/>
      <w:r>
        <w:t>из подпункта 4.20 слова «геодезический» и «в Республике Беларусь» исключить;</w:t>
      </w:r>
    </w:p>
    <w:p w:rsidR="00134174" w:rsidRDefault="00134174">
      <w:pPr>
        <w:pStyle w:val="newncpi"/>
        <w:divId w:val="1647318123"/>
      </w:pPr>
      <w:bookmarkStart w:id="8" w:name="a62"/>
      <w:bookmarkEnd w:id="8"/>
      <w:r>
        <w:t>подпункт 4.30 исключить;</w:t>
      </w:r>
    </w:p>
    <w:p w:rsidR="00134174" w:rsidRDefault="00134174">
      <w:pPr>
        <w:pStyle w:val="newncpi"/>
        <w:divId w:val="1647318123"/>
      </w:pPr>
      <w:bookmarkStart w:id="9" w:name="a63"/>
      <w:bookmarkEnd w:id="9"/>
      <w:r>
        <w:t>из подпункта 4.66</w:t>
      </w:r>
      <w:r>
        <w:rPr>
          <w:vertAlign w:val="superscript"/>
        </w:rPr>
        <w:t>1</w:t>
      </w:r>
      <w:r>
        <w:t xml:space="preserve"> слова «областными, Минской городской землеустроительными и геодезическими службами,» и «и службам» исключить;</w:t>
      </w:r>
    </w:p>
    <w:p w:rsidR="00134174" w:rsidRDefault="00134174">
      <w:pPr>
        <w:pStyle w:val="newncpi"/>
        <w:divId w:val="1647318123"/>
      </w:pPr>
      <w:bookmarkStart w:id="10" w:name="a64"/>
      <w:bookmarkEnd w:id="10"/>
      <w:r>
        <w:t>из подпункта 4.66</w:t>
      </w:r>
      <w:r>
        <w:rPr>
          <w:vertAlign w:val="superscript"/>
        </w:rPr>
        <w:t>2</w:t>
      </w:r>
      <w:r>
        <w:t xml:space="preserve"> слова «, областных, Минской городской землеустроительных и геодезических службах» исключить;</w:t>
      </w:r>
    </w:p>
    <w:p w:rsidR="00134174" w:rsidRDefault="00134174">
      <w:pPr>
        <w:pStyle w:val="newncpi"/>
        <w:divId w:val="1647318123"/>
      </w:pPr>
      <w:bookmarkStart w:id="11" w:name="a65"/>
      <w:bookmarkEnd w:id="11"/>
      <w:r>
        <w:lastRenderedPageBreak/>
        <w:t>из подпункта 4.66</w:t>
      </w:r>
      <w:r>
        <w:rPr>
          <w:vertAlign w:val="superscript"/>
        </w:rPr>
        <w:t>3</w:t>
      </w:r>
      <w:r>
        <w:t xml:space="preserve"> слова «, областными, Минской городской землеустроительными и геодезическими службами» исключить;</w:t>
      </w:r>
    </w:p>
    <w:p w:rsidR="00134174" w:rsidRDefault="00134174">
      <w:pPr>
        <w:pStyle w:val="newncpi"/>
        <w:divId w:val="1647318123"/>
      </w:pPr>
      <w:bookmarkStart w:id="12" w:name="a66"/>
      <w:bookmarkEnd w:id="12"/>
      <w:r>
        <w:t>подпункт 4.67 исключить;</w:t>
      </w:r>
    </w:p>
    <w:p w:rsidR="00134174" w:rsidRDefault="00134174">
      <w:pPr>
        <w:pStyle w:val="underpoint"/>
        <w:divId w:val="1647318123"/>
      </w:pPr>
      <w:bookmarkStart w:id="13" w:name="a67"/>
      <w:bookmarkEnd w:id="13"/>
      <w:r>
        <w:t>2.6.2. из части второй пункта 6 слова «областные, Минская городская землеустроительные и геодезические службы,» исключить;</w:t>
      </w:r>
    </w:p>
    <w:p w:rsidR="00134174" w:rsidRDefault="00134174">
      <w:pPr>
        <w:pStyle w:val="underpoint"/>
        <w:divId w:val="1647318123"/>
      </w:pPr>
      <w:r>
        <w:t>2.6.3. в пункте 8:</w:t>
      </w:r>
    </w:p>
    <w:p w:rsidR="00134174" w:rsidRDefault="00134174">
      <w:pPr>
        <w:pStyle w:val="newncpi"/>
        <w:divId w:val="1647318123"/>
      </w:pPr>
      <w:bookmarkStart w:id="14" w:name="a68"/>
      <w:bookmarkEnd w:id="14"/>
      <w:r>
        <w:t>из подпункта 8.3 слова «, областных, Минской городской землеустроительных и геодезических служб» и «и служб» исключить;</w:t>
      </w:r>
    </w:p>
    <w:p w:rsidR="00134174" w:rsidRDefault="00134174">
      <w:pPr>
        <w:pStyle w:val="newncpi"/>
        <w:divId w:val="1647318123"/>
      </w:pPr>
      <w:bookmarkStart w:id="15" w:name="a69"/>
      <w:bookmarkEnd w:id="15"/>
      <w:r>
        <w:t>подпункт 8.10 изложить в следующей редакции:</w:t>
      </w:r>
    </w:p>
    <w:p w:rsidR="00134174" w:rsidRDefault="00134174">
      <w:pPr>
        <w:pStyle w:val="underpoint"/>
        <w:divId w:val="1647318123"/>
      </w:pPr>
      <w:r>
        <w:rPr>
          <w:rStyle w:val="rednoun"/>
        </w:rPr>
        <w:t>«8.10.</w:t>
      </w:r>
      <w:r>
        <w:t> дает согласие на назначение на должность и освобождение от должности руководителей областных, Минского городского территориальных фондов государственного имущества, землеустроительных служб областных, Минского городского исполнительных комитетов, а также согласовывает положения об этих фондах и службах;</w:t>
      </w:r>
      <w:r>
        <w:rPr>
          <w:rStyle w:val="rednoun"/>
        </w:rPr>
        <w:t>»</w:t>
      </w:r>
      <w:r>
        <w:t>;</w:t>
      </w:r>
    </w:p>
    <w:p w:rsidR="00134174" w:rsidRDefault="00134174">
      <w:pPr>
        <w:pStyle w:val="newncpi"/>
        <w:divId w:val="1647318123"/>
      </w:pPr>
      <w:bookmarkStart w:id="16" w:name="a70"/>
      <w:bookmarkEnd w:id="16"/>
      <w:r>
        <w:t>из подпункта 8.10</w:t>
      </w:r>
      <w:r>
        <w:rPr>
          <w:vertAlign w:val="superscript"/>
        </w:rPr>
        <w:t>1</w:t>
      </w:r>
      <w:r>
        <w:t xml:space="preserve"> слова «, областных, Минской городской землеустроительных и геодезических службах» исключить;</w:t>
      </w:r>
    </w:p>
    <w:p w:rsidR="00134174" w:rsidRDefault="00134174">
      <w:pPr>
        <w:pStyle w:val="underpoint"/>
        <w:divId w:val="1647318123"/>
      </w:pPr>
      <w:bookmarkStart w:id="17" w:name="a71"/>
      <w:bookmarkEnd w:id="17"/>
      <w:r>
        <w:t>2.6.4. приложение к указанному Положению изложить в новой редакции (</w:t>
      </w:r>
      <w:hyperlink w:anchor="a23" w:tooltip="+" w:history="1">
        <w:r>
          <w:rPr>
            <w:rStyle w:val="a3"/>
          </w:rPr>
          <w:t>прилагается</w:t>
        </w:r>
      </w:hyperlink>
      <w:r>
        <w:t>);</w:t>
      </w:r>
    </w:p>
    <w:p w:rsidR="00134174" w:rsidRDefault="00134174">
      <w:pPr>
        <w:pStyle w:val="underpoint"/>
        <w:divId w:val="1647318123"/>
      </w:pPr>
      <w:bookmarkStart w:id="18" w:name="a56"/>
      <w:bookmarkEnd w:id="18"/>
      <w:r>
        <w:t xml:space="preserve">2.7. в </w:t>
      </w:r>
      <w:hyperlink r:id="rId22" w:anchor="a10" w:tooltip="+" w:history="1">
        <w:r>
          <w:rPr>
            <w:rStyle w:val="a3"/>
          </w:rPr>
          <w:t>пункте 15</w:t>
        </w:r>
      </w:hyperlink>
      <w:r>
        <w:t xml:space="preserve"> Правил охраны линий, сооружений связи и радиофикации в Республике Беларусь, утвержденных постановлением Совета Министров Республики Беларусь от 19 августа 2006 г. № 1058 (Национальный реестр правовых актов Республики Беларусь, 2006 г., № 141, 5/22776), слова «Землевладельцы, землепользователи, собственники земельных участков, по территории которых проложены линии, сооружения электросвязи и радиофикации, владельцы подземных и наземных коммуникаций, землеустроительные и геодезические службы» заменить словами «Землепользователи, по территории земельных участков которых проложены линии, сооружения электросвязи и радиофикации, владельцы подземных и наземных коммуникаций, землеустроительные службы»;</w:t>
      </w:r>
    </w:p>
    <w:p w:rsidR="00134174" w:rsidRDefault="00134174">
      <w:pPr>
        <w:pStyle w:val="underpoint"/>
        <w:divId w:val="1647318123"/>
      </w:pPr>
      <w:r>
        <w:t>2.8. утратил силу;</w:t>
      </w:r>
    </w:p>
    <w:p w:rsidR="00134174" w:rsidRDefault="00134174">
      <w:pPr>
        <w:pStyle w:val="underpoint"/>
        <w:divId w:val="1647318123"/>
      </w:pPr>
      <w:r>
        <w:t>2.9. утратил силу;</w:t>
      </w:r>
    </w:p>
    <w:p w:rsidR="00134174" w:rsidRDefault="00134174">
      <w:pPr>
        <w:pStyle w:val="newncpi"/>
        <w:divId w:val="1647318123"/>
      </w:pPr>
      <w:r>
        <w:t>2.10. утратил силу;</w:t>
      </w:r>
    </w:p>
    <w:p w:rsidR="00134174" w:rsidRDefault="00134174">
      <w:pPr>
        <w:pStyle w:val="newncpi"/>
        <w:divId w:val="1647318123"/>
      </w:pPr>
      <w:r>
        <w:t>2.11. утратил силу.</w:t>
      </w:r>
    </w:p>
    <w:p w:rsidR="00134174" w:rsidRDefault="00134174">
      <w:pPr>
        <w:pStyle w:val="point"/>
        <w:divId w:val="1647318123"/>
      </w:pPr>
      <w:r>
        <w:t xml:space="preserve">3. Признать утратившим силу </w:t>
      </w:r>
      <w:hyperlink r:id="rId23" w:anchor="a1" w:tooltip="+" w:history="1">
        <w:r>
          <w:rPr>
            <w:rStyle w:val="a3"/>
          </w:rPr>
          <w:t>постановление</w:t>
        </w:r>
      </w:hyperlink>
      <w:r>
        <w:t xml:space="preserve"> Совета Министров БССР от 25 апреля 1991 г. № 160 «Вопросы Комитета по земельной реформе и землеустройству при Совете Министров БССР» (СП БССР, 1991 г., № 13-14, ст. 145).</w:t>
      </w:r>
    </w:p>
    <w:p w:rsidR="00134174" w:rsidRDefault="00134174">
      <w:pPr>
        <w:pStyle w:val="point"/>
        <w:divId w:val="1647318123"/>
      </w:pPr>
      <w:bookmarkStart w:id="19" w:name="a20"/>
      <w:bookmarkEnd w:id="19"/>
      <w:r>
        <w:t>4. Государственному комитету по имуществу, облисполкомам и Минскому горисполкому принять меры по реализации настоящего постановления.</w:t>
      </w:r>
    </w:p>
    <w:p w:rsidR="00134174" w:rsidRDefault="00134174">
      <w:pPr>
        <w:pStyle w:val="point"/>
        <w:divId w:val="1647318123"/>
      </w:pPr>
      <w:r>
        <w:t>5. Настоящее постановление вступает в силу с 18 марта 2010 г.</w:t>
      </w:r>
    </w:p>
    <w:p w:rsidR="00134174" w:rsidRDefault="00134174">
      <w:pPr>
        <w:pStyle w:val="newncpi"/>
        <w:divId w:val="1647318123"/>
      </w:pPr>
      <w:r>
        <w:t> </w:t>
      </w:r>
    </w:p>
    <w:tbl>
      <w:tblPr>
        <w:tblW w:w="5000" w:type="pct"/>
        <w:tblCellMar>
          <w:left w:w="0" w:type="dxa"/>
          <w:right w:w="0" w:type="dxa"/>
        </w:tblCellMar>
        <w:tblLook w:val="04A0"/>
      </w:tblPr>
      <w:tblGrid>
        <w:gridCol w:w="5406"/>
        <w:gridCol w:w="5406"/>
      </w:tblGrid>
      <w:tr w:rsidR="00134174">
        <w:trPr>
          <w:divId w:val="1647318123"/>
        </w:trPr>
        <w:tc>
          <w:tcPr>
            <w:tcW w:w="2500" w:type="pct"/>
            <w:tcBorders>
              <w:top w:val="nil"/>
              <w:left w:val="nil"/>
              <w:bottom w:val="nil"/>
              <w:right w:val="nil"/>
            </w:tcBorders>
            <w:tcMar>
              <w:top w:w="0" w:type="dxa"/>
              <w:left w:w="6" w:type="dxa"/>
              <w:bottom w:w="0" w:type="dxa"/>
              <w:right w:w="6" w:type="dxa"/>
            </w:tcMar>
            <w:vAlign w:val="bottom"/>
            <w:hideMark/>
          </w:tcPr>
          <w:p w:rsidR="00134174" w:rsidRDefault="00134174">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134174" w:rsidRDefault="00134174">
            <w:pPr>
              <w:pStyle w:val="newncpi0"/>
              <w:jc w:val="right"/>
            </w:pPr>
            <w:r>
              <w:rPr>
                <w:rStyle w:val="pers"/>
              </w:rPr>
              <w:t>С.Сидорский</w:t>
            </w:r>
          </w:p>
        </w:tc>
      </w:tr>
    </w:tbl>
    <w:p w:rsidR="00134174" w:rsidRDefault="00134174">
      <w:pPr>
        <w:pStyle w:val="newncpi0"/>
        <w:divId w:val="1647318123"/>
      </w:pPr>
      <w:r>
        <w:t> </w:t>
      </w:r>
    </w:p>
    <w:p w:rsidR="00134174" w:rsidRDefault="00134174">
      <w:pPr>
        <w:pStyle w:val="newncpi"/>
        <w:divId w:val="1647318123"/>
      </w:pPr>
      <w:r>
        <w:t> </w:t>
      </w:r>
    </w:p>
    <w:tbl>
      <w:tblPr>
        <w:tblW w:w="5000" w:type="pct"/>
        <w:tblCellMar>
          <w:left w:w="0" w:type="dxa"/>
          <w:right w:w="0" w:type="dxa"/>
        </w:tblCellMar>
        <w:tblLook w:val="04A0"/>
      </w:tblPr>
      <w:tblGrid>
        <w:gridCol w:w="7629"/>
        <w:gridCol w:w="3183"/>
      </w:tblGrid>
      <w:tr w:rsidR="00134174">
        <w:trPr>
          <w:divId w:val="1647318123"/>
        </w:trPr>
        <w:tc>
          <w:tcPr>
            <w:tcW w:w="3528" w:type="pct"/>
            <w:tcBorders>
              <w:top w:val="nil"/>
              <w:left w:val="nil"/>
              <w:bottom w:val="nil"/>
              <w:right w:val="nil"/>
            </w:tcBorders>
            <w:tcMar>
              <w:top w:w="0" w:type="dxa"/>
              <w:left w:w="6" w:type="dxa"/>
              <w:bottom w:w="0" w:type="dxa"/>
              <w:right w:w="6" w:type="dxa"/>
            </w:tcMar>
            <w:hideMark/>
          </w:tcPr>
          <w:p w:rsidR="00134174" w:rsidRDefault="00134174">
            <w:pPr>
              <w:pStyle w:val="cap1"/>
            </w:pPr>
            <w:r>
              <w:lastRenderedPageBreak/>
              <w:t> </w:t>
            </w:r>
          </w:p>
        </w:tc>
        <w:tc>
          <w:tcPr>
            <w:tcW w:w="1472" w:type="pct"/>
            <w:tcBorders>
              <w:top w:val="nil"/>
              <w:left w:val="nil"/>
              <w:bottom w:val="nil"/>
              <w:right w:val="nil"/>
            </w:tcBorders>
            <w:tcMar>
              <w:top w:w="0" w:type="dxa"/>
              <w:left w:w="6" w:type="dxa"/>
              <w:bottom w:w="0" w:type="dxa"/>
              <w:right w:w="6" w:type="dxa"/>
            </w:tcMar>
            <w:hideMark/>
          </w:tcPr>
          <w:p w:rsidR="00134174" w:rsidRDefault="00134174">
            <w:pPr>
              <w:pStyle w:val="capu1"/>
            </w:pPr>
            <w:r>
              <w:t>УТВЕРЖДЕНО</w:t>
            </w:r>
          </w:p>
          <w:p w:rsidR="00134174" w:rsidRDefault="00134174">
            <w:pPr>
              <w:pStyle w:val="cap1"/>
            </w:pPr>
            <w:hyperlink w:anchor="a2" w:tooltip="+" w:history="1">
              <w:r>
                <w:rPr>
                  <w:rStyle w:val="a3"/>
                </w:rPr>
                <w:t>Постановление</w:t>
              </w:r>
            </w:hyperlink>
            <w:r>
              <w:t xml:space="preserve"> </w:t>
            </w:r>
            <w:r>
              <w:br/>
              <w:t xml:space="preserve">Совета Министров </w:t>
            </w:r>
            <w:r>
              <w:br/>
              <w:t>Республики Беларусь</w:t>
            </w:r>
            <w:r>
              <w:br/>
              <w:t>11.03.2010 № 342</w:t>
            </w:r>
            <w:r>
              <w:br/>
              <w:t xml:space="preserve">(в редакции постановления </w:t>
            </w:r>
            <w:r>
              <w:br/>
              <w:t xml:space="preserve">Совета Министров </w:t>
            </w:r>
            <w:r>
              <w:br/>
              <w:t>Республики Беларусь</w:t>
            </w:r>
            <w:r>
              <w:br/>
              <w:t>03.10.2012 № 905)</w:t>
            </w:r>
          </w:p>
        </w:tc>
      </w:tr>
    </w:tbl>
    <w:p w:rsidR="00134174" w:rsidRDefault="00134174">
      <w:pPr>
        <w:pStyle w:val="titleu"/>
        <w:divId w:val="1647318123"/>
      </w:pPr>
      <w:bookmarkStart w:id="20" w:name="a72"/>
      <w:bookmarkEnd w:id="20"/>
      <w:r>
        <w:t>ПОЛОЖЕНИЕ</w:t>
      </w:r>
      <w:r>
        <w:br/>
        <w:t>о порядке организации и проведения аукционов по продаже находящегося в государственной собственности недвижимого имущества с установлением начальной цены продажи, равной одной базовой величине</w:t>
      </w:r>
    </w:p>
    <w:p w:rsidR="00134174" w:rsidRDefault="00134174">
      <w:pPr>
        <w:pStyle w:val="chapter"/>
        <w:divId w:val="1647318123"/>
      </w:pPr>
      <w:bookmarkStart w:id="21" w:name="a12"/>
      <w:bookmarkEnd w:id="21"/>
      <w:r>
        <w:t>ГЛАВА 1</w:t>
      </w:r>
      <w:r>
        <w:br/>
        <w:t>ОБЩИЕ ПОЛОЖЕНИЯ</w:t>
      </w:r>
    </w:p>
    <w:p w:rsidR="00134174" w:rsidRDefault="00134174">
      <w:pPr>
        <w:pStyle w:val="point"/>
        <w:divId w:val="1647318123"/>
      </w:pPr>
      <w:r>
        <w:t>1. Настоящим Положением устанавливается порядок организации и проведения аукционов по продаже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собственности (далее – недвижимое имущество), с установлением начальной цены продажи, равной одной базовой величине (далее – аукцион).</w:t>
      </w:r>
    </w:p>
    <w:p w:rsidR="00134174" w:rsidRDefault="00134174">
      <w:pPr>
        <w:pStyle w:val="newncpi"/>
        <w:divId w:val="1647318123"/>
      </w:pPr>
      <w:r>
        <w:t>Действие настоящего Положения не распространяется на отношения по продаже находящихся в государственной собственности:</w:t>
      </w:r>
    </w:p>
    <w:p w:rsidR="00134174" w:rsidRDefault="00134174">
      <w:pPr>
        <w:pStyle w:val="newncpi"/>
        <w:divId w:val="1647318123"/>
      </w:pPr>
      <w:r>
        <w:t>недвижимого имущества на электронных торгах;</w:t>
      </w:r>
    </w:p>
    <w:p w:rsidR="00134174" w:rsidRDefault="00134174">
      <w:pPr>
        <w:pStyle w:val="newncpi"/>
        <w:divId w:val="1647318123"/>
      </w:pPr>
      <w:r>
        <w:t>жилых домов и жилых помещений, в том числе не завершенных строительством;</w:t>
      </w:r>
    </w:p>
    <w:p w:rsidR="00134174" w:rsidRDefault="00134174">
      <w:pPr>
        <w:pStyle w:val="newncpi"/>
        <w:divId w:val="1647318123"/>
      </w:pPr>
      <w:r>
        <w:t>недвижимого имущества, в отношении которого принято решение о его отчуждении для последующего сноса без изъятия и предоставления земельного участка;</w:t>
      </w:r>
    </w:p>
    <w:p w:rsidR="00134174" w:rsidRDefault="00134174">
      <w:pPr>
        <w:pStyle w:val="newncpi"/>
        <w:divId w:val="1647318123"/>
      </w:pPr>
      <w:r>
        <w:t>недвижимого имущества, изъятого, арестованного, конфискованного, обращенного в доход государства иным способом.</w:t>
      </w:r>
    </w:p>
    <w:p w:rsidR="00134174" w:rsidRDefault="00134174">
      <w:pPr>
        <w:pStyle w:val="point"/>
        <w:divId w:val="1647318123"/>
      </w:pPr>
      <w:r>
        <w:t>2. Начальная цена продажи недвижимого имущества, включая составные части и принадлежности к нему, устанавливается в размере одной базовой величины.</w:t>
      </w:r>
    </w:p>
    <w:p w:rsidR="00134174" w:rsidRDefault="00134174">
      <w:pPr>
        <w:pStyle w:val="newncpi"/>
        <w:divId w:val="1647318123"/>
      </w:pPr>
      <w:r>
        <w:t>Выставляемое на аукцион недвижимое имущество составляет предмет аукциона.</w:t>
      </w:r>
    </w:p>
    <w:p w:rsidR="00134174" w:rsidRDefault="00134174">
      <w:pPr>
        <w:pStyle w:val="point"/>
        <w:divId w:val="1647318123"/>
      </w:pPr>
      <w:bookmarkStart w:id="22" w:name="a30"/>
      <w:bookmarkEnd w:id="22"/>
      <w:r>
        <w:t>3. Аукционы являются открытыми, их участниками могут быть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134174" w:rsidRDefault="00134174">
      <w:pPr>
        <w:pStyle w:val="point"/>
        <w:divId w:val="1647318123"/>
      </w:pPr>
      <w:bookmarkStart w:id="23" w:name="a29"/>
      <w:bookmarkEnd w:id="23"/>
      <w:r>
        <w:t>4. Продавцом недвижимого имущества может быть:</w:t>
      </w:r>
    </w:p>
    <w:p w:rsidR="00134174" w:rsidRDefault="00134174">
      <w:pPr>
        <w:pStyle w:val="newncpi"/>
        <w:divId w:val="1647318123"/>
      </w:pPr>
      <w:r>
        <w:t>государственное юридическое лицо, за которым недвижимое имущество закреплено на праве хозяйственного ведения или оперативного управления;</w:t>
      </w:r>
    </w:p>
    <w:p w:rsidR="00134174" w:rsidRDefault="00134174">
      <w:pPr>
        <w:pStyle w:val="newncpi"/>
        <w:divId w:val="1647318123"/>
      </w:pPr>
      <w:r>
        <w:t>ссудодатель, заключивший договор безвозмездного пользования недвижимым имуществом;</w:t>
      </w:r>
    </w:p>
    <w:p w:rsidR="00134174" w:rsidRDefault="00134174">
      <w:pPr>
        <w:pStyle w:val="newncpi"/>
        <w:divId w:val="1647318123"/>
      </w:pPr>
      <w:r>
        <w:t>Государственный комитет по имуществу – в отношении имущества, составляющего казну Республики Беларусь;</w:t>
      </w:r>
    </w:p>
    <w:p w:rsidR="00134174" w:rsidRDefault="00134174">
      <w:pPr>
        <w:pStyle w:val="newncpi"/>
        <w:divId w:val="1647318123"/>
      </w:pPr>
      <w:r>
        <w:lastRenderedPageBreak/>
        <w:t>местный исполнительный комитет – в отношении имущества, составляющего казну соответствующей административно-территориальной единицы.</w:t>
      </w:r>
    </w:p>
    <w:p w:rsidR="00134174" w:rsidRDefault="00134174">
      <w:pPr>
        <w:pStyle w:val="point"/>
        <w:divId w:val="1647318123"/>
      </w:pPr>
      <w:r>
        <w:t>5. Исключен.</w:t>
      </w:r>
    </w:p>
    <w:p w:rsidR="00134174" w:rsidRDefault="00134174">
      <w:pPr>
        <w:pStyle w:val="chapter"/>
        <w:divId w:val="1647318123"/>
      </w:pPr>
      <w:bookmarkStart w:id="24" w:name="a13"/>
      <w:bookmarkEnd w:id="24"/>
      <w:r>
        <w:t>ГЛАВА 2</w:t>
      </w:r>
      <w:r>
        <w:br/>
        <w:t>ПОДГОТОВКА И ОРГАНИЗАЦИЯ ПРОВЕДЕНИЯ АУКЦИОНА</w:t>
      </w:r>
    </w:p>
    <w:p w:rsidR="00134174" w:rsidRDefault="00134174">
      <w:pPr>
        <w:pStyle w:val="point"/>
        <w:divId w:val="1647318123"/>
      </w:pPr>
      <w:bookmarkStart w:id="25" w:name="a55"/>
      <w:bookmarkEnd w:id="25"/>
      <w:r>
        <w:t xml:space="preserve">6. После принятия в установленном порядке решения об отчуждении на аукционе недвижимого имущества продавец, указанный в </w:t>
      </w:r>
      <w:hyperlink w:anchor="a29" w:tooltip="+" w:history="1">
        <w:r>
          <w:rPr>
            <w:rStyle w:val="a3"/>
          </w:rPr>
          <w:t>пункте 4</w:t>
        </w:r>
      </w:hyperlink>
      <w:r>
        <w:t xml:space="preserve"> настоящего Положения, заключает с соответствующим комитетом государственного имущества областного, Минского городского исполнительного комитета (далее – организатор аукциона) </w:t>
      </w:r>
      <w:hyperlink r:id="rId24" w:anchor="a15" w:tooltip="+" w:history="1">
        <w:r>
          <w:rPr>
            <w:rStyle w:val="a3"/>
          </w:rPr>
          <w:t>договор</w:t>
        </w:r>
      </w:hyperlink>
      <w:r>
        <w:t xml:space="preserve"> поручения на продажу недвижимого имущества по форме, установленной Государственным комитетом по имуществу.</w:t>
      </w:r>
    </w:p>
    <w:p w:rsidR="00134174" w:rsidRDefault="00134174">
      <w:pPr>
        <w:pStyle w:val="point"/>
        <w:divId w:val="1647318123"/>
      </w:pPr>
      <w:bookmarkStart w:id="26" w:name="a52"/>
      <w:bookmarkEnd w:id="26"/>
      <w:r>
        <w:t xml:space="preserve">7. Продавец, указанный в </w:t>
      </w:r>
      <w:hyperlink w:anchor="a29" w:tooltip="+" w:history="1">
        <w:r>
          <w:rPr>
            <w:rStyle w:val="a3"/>
          </w:rPr>
          <w:t>пункте 4</w:t>
        </w:r>
      </w:hyperlink>
      <w:r>
        <w:t xml:space="preserve"> настоящего Положения:</w:t>
      </w:r>
    </w:p>
    <w:p w:rsidR="00134174" w:rsidRDefault="00134174">
      <w:pPr>
        <w:pStyle w:val="newncpi"/>
        <w:divId w:val="1647318123"/>
      </w:pPr>
      <w:r>
        <w:t>устанавливает начальную цену продажи предмета аукциона;</w:t>
      </w:r>
    </w:p>
    <w:p w:rsidR="00134174" w:rsidRDefault="00134174">
      <w:pPr>
        <w:pStyle w:val="newncpi"/>
        <w:divId w:val="1647318123"/>
      </w:pPr>
      <w:r>
        <w:t>организует поиск потенциальных покупателей;</w:t>
      </w:r>
    </w:p>
    <w:p w:rsidR="00134174" w:rsidRDefault="00134174">
      <w:pPr>
        <w:pStyle w:val="newncpi"/>
        <w:divId w:val="1647318123"/>
      </w:pPr>
      <w:r>
        <w:t xml:space="preserve">обеспечивает возможность ознакомления заинтересованных лиц, названных в </w:t>
      </w:r>
      <w:hyperlink w:anchor="a30" w:tooltip="+" w:history="1">
        <w:r>
          <w:rPr>
            <w:rStyle w:val="a3"/>
          </w:rPr>
          <w:t>пункте 3</w:t>
        </w:r>
      </w:hyperlink>
      <w:r>
        <w:t xml:space="preserve"> настоящего Положения, с недвижимым имуществом;</w:t>
      </w:r>
    </w:p>
    <w:p w:rsidR="00134174" w:rsidRDefault="00134174">
      <w:pPr>
        <w:pStyle w:val="newncpi"/>
        <w:divId w:val="1647318123"/>
      </w:pPr>
      <w:r>
        <w:t>заключает с победителем аукциона либо единственным участником несостоявшегося аукциона, выразившим согласие на приобретение предмета аукциона по начальной цене, увеличенной на 5 процентов (далее – претендент на покупку), договор купли-продажи недвижимого имущества;</w:t>
      </w:r>
    </w:p>
    <w:p w:rsidR="00134174" w:rsidRDefault="00134174">
      <w:pPr>
        <w:pStyle w:val="newncpi"/>
        <w:divId w:val="1647318123"/>
      </w:pPr>
      <w:r>
        <w:t>оформляет акт о приеме-передаче.</w:t>
      </w:r>
    </w:p>
    <w:p w:rsidR="00134174" w:rsidRDefault="00134174">
      <w:pPr>
        <w:pStyle w:val="point"/>
        <w:divId w:val="1647318123"/>
      </w:pPr>
      <w:r>
        <w:t>8. Местный исполнительный комитет:</w:t>
      </w:r>
    </w:p>
    <w:p w:rsidR="00134174" w:rsidRDefault="00134174">
      <w:pPr>
        <w:pStyle w:val="newncpi"/>
        <w:divId w:val="1647318123"/>
      </w:pPr>
      <w: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134174" w:rsidRDefault="00134174">
      <w:pPr>
        <w:pStyle w:val="newncpi"/>
        <w:divId w:val="1647318123"/>
      </w:pPr>
      <w:r>
        <w:t xml:space="preserve">определяет срок, на который заключается </w:t>
      </w:r>
      <w:hyperlink r:id="rId25" w:anchor="a10" w:tooltip="+" w:history="1">
        <w:r>
          <w:rPr>
            <w:rStyle w:val="a3"/>
          </w:rPr>
          <w:t>договор</w:t>
        </w:r>
      </w:hyperlink>
      <w:r>
        <w:t xml:space="preserve"> аренды земельного участка;</w:t>
      </w:r>
    </w:p>
    <w:p w:rsidR="00134174" w:rsidRDefault="00134174">
      <w:pPr>
        <w:pStyle w:val="newncpi"/>
        <w:divId w:val="1647318123"/>
      </w:pPr>
      <w:r>
        <w:t xml:space="preserve">заключает с победителем аукциона либо претендентом на покупку </w:t>
      </w:r>
      <w:hyperlink r:id="rId26" w:anchor="a10" w:tooltip="+" w:history="1">
        <w:r>
          <w:rPr>
            <w:rStyle w:val="a3"/>
          </w:rPr>
          <w:t>договор</w:t>
        </w:r>
      </w:hyperlink>
      <w:r>
        <w:t xml:space="preserve"> аренды земельного участка.</w:t>
      </w:r>
    </w:p>
    <w:p w:rsidR="00134174" w:rsidRDefault="00134174">
      <w:pPr>
        <w:pStyle w:val="point"/>
        <w:divId w:val="1647318123"/>
      </w:pPr>
      <w:r>
        <w:t>9. Организатор аукциона:</w:t>
      </w:r>
    </w:p>
    <w:p w:rsidR="00134174" w:rsidRDefault="00134174">
      <w:pPr>
        <w:pStyle w:val="newncpi"/>
        <w:divId w:val="1647318123"/>
      </w:pPr>
      <w:r>
        <w:t>подает в организацию по землеустройству ходатайство о формировании земельного участка;</w:t>
      </w:r>
    </w:p>
    <w:p w:rsidR="00134174" w:rsidRDefault="00134174">
      <w:pPr>
        <w:pStyle w:val="newncpi"/>
        <w:divId w:val="1647318123"/>
      </w:pPr>
      <w:r>
        <w:t>указывает сумму задатка для участия в аукционе в соответствии с законодательными актами;</w:t>
      </w:r>
    </w:p>
    <w:p w:rsidR="00134174" w:rsidRDefault="00134174">
      <w:pPr>
        <w:pStyle w:val="newncpi"/>
        <w:divId w:val="1647318123"/>
      </w:pPr>
      <w:bookmarkStart w:id="27" w:name="a81"/>
      <w:bookmarkEnd w:id="27"/>
      <w:r>
        <w:t xml:space="preserve">заключает с участниками аукциона </w:t>
      </w:r>
      <w:hyperlink r:id="rId27" w:anchor="a17" w:tooltip="+" w:history="1">
        <w:r>
          <w:rPr>
            <w:rStyle w:val="a3"/>
          </w:rPr>
          <w:t>соглашение</w:t>
        </w:r>
      </w:hyperlink>
      <w:r>
        <w:t xml:space="preserve"> о правах, обязанностях и ответственности сторон в процессе подготовки и проведения аукциона (далее – соглашение) по форме, установленной Государственным комитетом по имуществу;</w:t>
      </w:r>
    </w:p>
    <w:p w:rsidR="00134174" w:rsidRDefault="00134174">
      <w:pPr>
        <w:pStyle w:val="newncpi"/>
        <w:divId w:val="1647318123"/>
      </w:pPr>
      <w:r>
        <w:t xml:space="preserve">устанавливает размер штрафа, уплачиваемого участниками аукциона в соответствии с </w:t>
      </w:r>
      <w:hyperlink w:anchor="a39" w:tooltip="+" w:history="1">
        <w:r>
          <w:rPr>
            <w:rStyle w:val="a3"/>
          </w:rPr>
          <w:t>частью второй</w:t>
        </w:r>
      </w:hyperlink>
      <w:r>
        <w:t xml:space="preserve"> пункта 20 настоящего Положения и законодательными актами;</w:t>
      </w:r>
    </w:p>
    <w:p w:rsidR="00134174" w:rsidRDefault="00134174">
      <w:pPr>
        <w:pStyle w:val="newncpi"/>
        <w:divId w:val="1647318123"/>
      </w:pPr>
      <w:r>
        <w:t>создает комиссию по проведению аукциона;</w:t>
      </w:r>
    </w:p>
    <w:p w:rsidR="00134174" w:rsidRDefault="00134174">
      <w:pPr>
        <w:pStyle w:val="newncpi"/>
        <w:divId w:val="1647318123"/>
      </w:pPr>
      <w:r>
        <w:t>организует поиск потенциальных покупателей;</w:t>
      </w:r>
    </w:p>
    <w:p w:rsidR="00134174" w:rsidRDefault="00134174">
      <w:pPr>
        <w:pStyle w:val="newncpi"/>
        <w:divId w:val="1647318123"/>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134174" w:rsidRDefault="00134174">
      <w:pPr>
        <w:pStyle w:val="newncpi"/>
        <w:divId w:val="1647318123"/>
      </w:pPr>
      <w:r>
        <w:lastRenderedPageBreak/>
        <w:t>проводит аукцион и оформляет его результаты;</w:t>
      </w:r>
    </w:p>
    <w:p w:rsidR="00134174" w:rsidRDefault="00134174">
      <w:pPr>
        <w:pStyle w:val="newncpi"/>
        <w:divId w:val="1647318123"/>
      </w:pPr>
      <w:r>
        <w:t>разрешает спорные вопросы, возникающие в ходе проведения аукциона;</w:t>
      </w:r>
    </w:p>
    <w:p w:rsidR="00134174" w:rsidRDefault="00134174">
      <w:pPr>
        <w:pStyle w:val="newncpi"/>
        <w:divId w:val="1647318123"/>
      </w:pPr>
      <w:r>
        <w:t xml:space="preserve">принимает </w:t>
      </w:r>
      <w:hyperlink r:id="rId28" w:anchor="a16" w:tooltip="+" w:history="1">
        <w:r>
          <w:rPr>
            <w:rStyle w:val="a3"/>
          </w:rPr>
          <w:t>заявления</w:t>
        </w:r>
      </w:hyperlink>
      <w:r>
        <w:t xml:space="preserve"> на участие в аукционе с прилагаемыми документами, перечисленными в </w:t>
      </w:r>
      <w:hyperlink w:anchor="a73" w:tooltip="+" w:history="1">
        <w:r>
          <w:rPr>
            <w:rStyle w:val="a3"/>
          </w:rPr>
          <w:t>пункте 18</w:t>
        </w:r>
      </w:hyperlink>
      <w:r>
        <w:t xml:space="preserve"> настоящего Положения;</w:t>
      </w:r>
    </w:p>
    <w:p w:rsidR="00134174" w:rsidRDefault="00134174">
      <w:pPr>
        <w:pStyle w:val="newncpi"/>
        <w:divId w:val="1647318123"/>
      </w:pPr>
      <w:r>
        <w:t>принимает решение об аннулировании результатов аукциона либо об отмене решения о продаже недвижимого имущества претенденту на покупку в случаях, предусмотренных настоящим Положением;</w:t>
      </w:r>
    </w:p>
    <w:p w:rsidR="00134174" w:rsidRDefault="00134174">
      <w:pPr>
        <w:pStyle w:val="newncpi"/>
        <w:divId w:val="1647318123"/>
      </w:pPr>
      <w:r>
        <w:t>осуществляет в установленный срок расчеты с участниками аукциона, за исключением расчетов по договору купли-продажи недвижимого имущества;</w:t>
      </w:r>
    </w:p>
    <w:p w:rsidR="00134174" w:rsidRDefault="00134174">
      <w:pPr>
        <w:pStyle w:val="newncpi"/>
        <w:divId w:val="1647318123"/>
      </w:pPr>
      <w:r>
        <w:t>осуществляет иные функции в соответствии с настоящим Положением.</w:t>
      </w:r>
    </w:p>
    <w:p w:rsidR="00134174" w:rsidRDefault="00134174">
      <w:pPr>
        <w:pStyle w:val="point"/>
        <w:divId w:val="1647318123"/>
      </w:pPr>
      <w:r>
        <w:t>10. Организатор аукциона создает комиссию по проведению аукциона, назначает председателя комиссии и заместителя председателя комиссии. В состав комиссии по проведению аукциона могут включаться представители организатора аукциона, городских (городов областного подчинения), районных исполнительных комитетов, продавца, а также других государственных органов (государственных организаций) по согласованию с этими органами (организациями).</w:t>
      </w:r>
    </w:p>
    <w:p w:rsidR="00134174" w:rsidRDefault="00134174">
      <w:pPr>
        <w:pStyle w:val="newncpi"/>
        <w:divId w:val="1647318123"/>
      </w:pPr>
      <w:r>
        <w:t>Данная комиссия может создаваться для организации и проведения одного аукциона или на определенный период – как правило, на один год.</w:t>
      </w:r>
    </w:p>
    <w:p w:rsidR="00134174" w:rsidRDefault="00134174">
      <w:pPr>
        <w:pStyle w:val="newncpi"/>
        <w:divId w:val="1647318123"/>
      </w:pPr>
      <w:r>
        <w:t>Заседание комиссии считается правомочным при условии присутствия на нем не менее двух третей общего числа ее членов. Решение принимается простым большинством голосов присутствующих на заседании членов комиссии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134174" w:rsidRDefault="00134174">
      <w:pPr>
        <w:pStyle w:val="point"/>
        <w:divId w:val="1647318123"/>
      </w:pPr>
      <w:r>
        <w:t>11. Решения комиссии по проведению аукциона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134174" w:rsidRDefault="00134174">
      <w:pPr>
        <w:pStyle w:val="point"/>
        <w:divId w:val="1647318123"/>
      </w:pPr>
      <w:r>
        <w:t>12. Организатор аукциона вправе делегировать отдельные свои функции комиссии по проведению аукциона в части:</w:t>
      </w:r>
    </w:p>
    <w:p w:rsidR="00134174" w:rsidRDefault="00134174">
      <w:pPr>
        <w:pStyle w:val="newncpi"/>
        <w:divId w:val="1647318123"/>
      </w:pPr>
      <w:r>
        <w:t>проведения аукциона и оформления его результатов;</w:t>
      </w:r>
    </w:p>
    <w:p w:rsidR="00134174" w:rsidRDefault="00134174">
      <w:pPr>
        <w:pStyle w:val="newncpi"/>
        <w:divId w:val="1647318123"/>
      </w:pPr>
      <w:r>
        <w:t>разрешения спорных вопросов, возникающих в ходе проведения аукциона.</w:t>
      </w:r>
    </w:p>
    <w:p w:rsidR="00134174" w:rsidRDefault="00134174">
      <w:pPr>
        <w:pStyle w:val="point"/>
        <w:divId w:val="1647318123"/>
      </w:pPr>
      <w:r>
        <w:t>13. Исключен.</w:t>
      </w:r>
    </w:p>
    <w:p w:rsidR="00134174" w:rsidRDefault="00134174">
      <w:pPr>
        <w:pStyle w:val="point"/>
        <w:divId w:val="1647318123"/>
      </w:pPr>
      <w:bookmarkStart w:id="28" w:name="a78"/>
      <w:bookmarkEnd w:id="28"/>
      <w:r>
        <w:t>14. Извещение подлежит обязательному опубликованию в глобальной компьютерной сети Интернет не позднее чем за 30 календарных дней до дня проведения аукциона по продаже недвижимого имущества, находящегося:</w:t>
      </w:r>
    </w:p>
    <w:p w:rsidR="00134174" w:rsidRDefault="00134174">
      <w:pPr>
        <w:pStyle w:val="newncpi"/>
        <w:divId w:val="1647318123"/>
      </w:pPr>
      <w:r>
        <w:t>в республиканской собственности, – на официальном сайте Государственного комитета по имуществу;</w:t>
      </w:r>
    </w:p>
    <w:p w:rsidR="00134174" w:rsidRDefault="00134174">
      <w:pPr>
        <w:pStyle w:val="newncpi"/>
        <w:divId w:val="1647318123"/>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134174" w:rsidRDefault="00134174">
      <w:pPr>
        <w:pStyle w:val="newncpi"/>
        <w:divId w:val="1647318123"/>
      </w:pPr>
      <w:r>
        <w:t>Доступ к информации, размещенной в глобальной компьютерной сети Интернет в соответствии с </w:t>
      </w:r>
      <w:hyperlink w:anchor="a78" w:tooltip="+" w:history="1">
        <w:r>
          <w:rPr>
            <w:rStyle w:val="a3"/>
          </w:rPr>
          <w:t>частью первой</w:t>
        </w:r>
      </w:hyperlink>
      <w:r>
        <w:t xml:space="preserve"> настоящего пункта и </w:t>
      </w:r>
      <w:hyperlink w:anchor="a79" w:tooltip="+" w:history="1">
        <w:r>
          <w:rPr>
            <w:rStyle w:val="a3"/>
          </w:rPr>
          <w:t>частью второй</w:t>
        </w:r>
      </w:hyperlink>
      <w:r>
        <w:t xml:space="preserve"> пункта 16 настоящего Положения, предоставляется заинтересованным лицам без взимания платы и заключения договора.</w:t>
      </w:r>
    </w:p>
    <w:p w:rsidR="00134174" w:rsidRDefault="00134174">
      <w:pPr>
        <w:pStyle w:val="newncpi"/>
        <w:divId w:val="1647318123"/>
      </w:pPr>
      <w:r>
        <w:t>Информация об аукционе не позднее 5 рабочих дней после опубликования извещения дополнительно подлежит опубликованию в отношении недвижимого имущества, находящегося:</w:t>
      </w:r>
    </w:p>
    <w:p w:rsidR="00134174" w:rsidRDefault="00134174">
      <w:pPr>
        <w:pStyle w:val="newncpi"/>
        <w:divId w:val="1647318123"/>
      </w:pPr>
      <w:r>
        <w:lastRenderedPageBreak/>
        <w:t>в республиканской собственности, – в печатных средствах массовой информации, определенных Советом Министров Республики Беларусь;</w:t>
      </w:r>
    </w:p>
    <w:p w:rsidR="00134174" w:rsidRDefault="00134174">
      <w:pPr>
        <w:pStyle w:val="newncpi"/>
        <w:divId w:val="1647318123"/>
      </w:pPr>
      <w:bookmarkStart w:id="29" w:name="a83"/>
      <w:bookmarkEnd w:id="29"/>
      <w:r>
        <w:t>в коммунальной собственности, – в печатных средствах массовой информации, определенных облисполкомами и Минским горисполкомом.</w:t>
      </w:r>
    </w:p>
    <w:p w:rsidR="00134174" w:rsidRDefault="00134174">
      <w:pPr>
        <w:pStyle w:val="point"/>
        <w:divId w:val="1647318123"/>
      </w:pPr>
      <w:r>
        <w:t>15. В извещении указываются:</w:t>
      </w:r>
    </w:p>
    <w:p w:rsidR="00134174" w:rsidRDefault="00134174">
      <w:pPr>
        <w:pStyle w:val="newncpi"/>
        <w:divId w:val="1647318123"/>
      </w:pPr>
      <w:r>
        <w:t>наименование организатора аукциона, его место нахождения и контактные телефоны;</w:t>
      </w:r>
    </w:p>
    <w:p w:rsidR="00134174" w:rsidRDefault="00134174">
      <w:pPr>
        <w:pStyle w:val="newncpi"/>
        <w:divId w:val="1647318123"/>
      </w:pPr>
      <w:r>
        <w:t>день, время и место проведения аукциона;</w:t>
      </w:r>
    </w:p>
    <w:p w:rsidR="00134174" w:rsidRDefault="00134174">
      <w:pPr>
        <w:pStyle w:val="newncpi"/>
        <w:divId w:val="1647318123"/>
      </w:pPr>
      <w:r>
        <w:t>порядок, в соответствии с которым проводится аукцион;</w:t>
      </w:r>
    </w:p>
    <w:p w:rsidR="00134174" w:rsidRDefault="00134174">
      <w:pPr>
        <w:pStyle w:val="newncpi"/>
        <w:divId w:val="1647318123"/>
      </w:pPr>
      <w:r>
        <w:t>сведения о предмете аукциона;</w:t>
      </w:r>
    </w:p>
    <w:p w:rsidR="00134174" w:rsidRDefault="00134174">
      <w:pPr>
        <w:pStyle w:val="newncpi"/>
        <w:divId w:val="1647318123"/>
      </w:pPr>
      <w:r>
        <w:t>начальная цена предмета аукциона (в базовых величинах);</w:t>
      </w:r>
    </w:p>
    <w:p w:rsidR="00134174" w:rsidRDefault="00134174">
      <w:pPr>
        <w:pStyle w:val="newncpi"/>
        <w:divId w:val="1647318123"/>
      </w:pPr>
      <w:r>
        <w:t xml:space="preserve">наименование продавца, указанного в </w:t>
      </w:r>
      <w:hyperlink w:anchor="a29" w:tooltip="+" w:history="1">
        <w:r>
          <w:rPr>
            <w:rStyle w:val="a3"/>
          </w:rPr>
          <w:t>пункте 4</w:t>
        </w:r>
      </w:hyperlink>
      <w:r>
        <w:t xml:space="preserve"> настоящего Положения, его контактные телефоны;</w:t>
      </w:r>
    </w:p>
    <w:p w:rsidR="00134174" w:rsidRDefault="00134174">
      <w:pPr>
        <w:pStyle w:val="newncpi"/>
        <w:divId w:val="1647318123"/>
      </w:pPr>
      <w:r>
        <w:t>место нахождения предмета аукциона;</w:t>
      </w:r>
    </w:p>
    <w:p w:rsidR="00134174" w:rsidRDefault="00134174">
      <w:pPr>
        <w:pStyle w:val="newncpi"/>
        <w:divId w:val="1647318123"/>
      </w:pPr>
      <w:r>
        <w:t>обязательные условия аукциона;</w:t>
      </w:r>
    </w:p>
    <w:p w:rsidR="00134174" w:rsidRDefault="00134174">
      <w:pPr>
        <w:pStyle w:val="newncpi"/>
        <w:divId w:val="1647318123"/>
      </w:pPr>
      <w:r>
        <w:t>размер задатка, срок и порядок его внесения, реквизиты текущего (расчетного) банковского счета, на который он должен быть перечислен;</w:t>
      </w:r>
    </w:p>
    <w:p w:rsidR="00134174" w:rsidRDefault="00134174">
      <w:pPr>
        <w:pStyle w:val="newncpi"/>
        <w:divId w:val="1647318123"/>
      </w:pPr>
      <w:r>
        <w:t>информация о земельном участке (площадь, срок аренды земельного участка, 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134174" w:rsidRDefault="00134174">
      <w:pPr>
        <w:pStyle w:val="newncpi"/>
        <w:divId w:val="1647318123"/>
      </w:pPr>
      <w:r>
        <w:t>информация о возможности по заявлению покупателя предоставления рассрочки оплаты недвижимого имущества;</w:t>
      </w:r>
    </w:p>
    <w:p w:rsidR="00134174" w:rsidRDefault="00134174">
      <w:pPr>
        <w:pStyle w:val="newncpi"/>
        <w:divId w:val="1647318123"/>
      </w:pPr>
      <w:r>
        <w:t>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134174" w:rsidRDefault="00134174">
      <w:pPr>
        <w:pStyle w:val="newncpi"/>
        <w:divId w:val="1647318123"/>
      </w:pPr>
      <w:r>
        <w:t>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формированием земельного участка и изменением земельного участка в результате такого формирования, в том числе с государственной регистрацией в отношении этих участков (далее – затраты на организацию и проведение аукциона);</w:t>
      </w:r>
    </w:p>
    <w:p w:rsidR="00134174" w:rsidRDefault="00134174">
      <w:pPr>
        <w:pStyle w:val="newncpi"/>
        <w:divId w:val="1647318123"/>
      </w:pPr>
      <w:r>
        <w:t xml:space="preserve">место, день и время окончания приема </w:t>
      </w:r>
      <w:hyperlink r:id="rId29" w:anchor="a16" w:tooltip="+" w:history="1">
        <w:r>
          <w:rPr>
            <w:rStyle w:val="a3"/>
          </w:rPr>
          <w:t>заявлений</w:t>
        </w:r>
      </w:hyperlink>
      <w:r>
        <w:t xml:space="preserve"> на участие в аукционе с прилагаемыми к ним документами;</w:t>
      </w:r>
    </w:p>
    <w:p w:rsidR="00134174" w:rsidRDefault="00134174">
      <w:pPr>
        <w:pStyle w:val="newncpi"/>
        <w:divId w:val="1647318123"/>
      </w:pPr>
      <w:r>
        <w:t>информация о лицах, допускаемых к участию в аукционе;</w:t>
      </w:r>
    </w:p>
    <w:p w:rsidR="00134174" w:rsidRDefault="00134174">
      <w:pPr>
        <w:pStyle w:val="newncpi"/>
        <w:divId w:val="1647318123"/>
      </w:pPr>
      <w:r>
        <w:t xml:space="preserve">перечень документов, прилагаемых к </w:t>
      </w:r>
      <w:hyperlink r:id="rId30" w:anchor="a16" w:tooltip="+" w:history="1">
        <w:r>
          <w:rPr>
            <w:rStyle w:val="a3"/>
          </w:rPr>
          <w:t>заявлению</w:t>
        </w:r>
      </w:hyperlink>
      <w:r>
        <w:t xml:space="preserve"> на участие в аукционе;</w:t>
      </w:r>
    </w:p>
    <w:p w:rsidR="00134174" w:rsidRDefault="00134174">
      <w:pPr>
        <w:pStyle w:val="newncpi"/>
        <w:divId w:val="1647318123"/>
      </w:pPr>
      <w:r>
        <w:t xml:space="preserve">сроки подписания договора купли-продажи недвижимого имущества и </w:t>
      </w:r>
      <w:hyperlink r:id="rId31" w:anchor="a10" w:tooltip="+" w:history="1">
        <w:r>
          <w:rPr>
            <w:rStyle w:val="a3"/>
          </w:rPr>
          <w:t>договора</w:t>
        </w:r>
      </w:hyperlink>
      <w:r>
        <w:t xml:space="preserve"> аренды земельного участка;</w:t>
      </w:r>
    </w:p>
    <w:p w:rsidR="00134174" w:rsidRDefault="00134174">
      <w:pPr>
        <w:pStyle w:val="newncpi"/>
        <w:divId w:val="1647318123"/>
      </w:pPr>
      <w:r>
        <w:t>другая информация по усмотрению организатора аукциона.</w:t>
      </w:r>
    </w:p>
    <w:p w:rsidR="00134174" w:rsidRDefault="00134174">
      <w:pPr>
        <w:pStyle w:val="newncpi"/>
        <w:divId w:val="1647318123"/>
      </w:pPr>
      <w:r>
        <w:t>В информации об аукционе указываются:</w:t>
      </w:r>
    </w:p>
    <w:p w:rsidR="00134174" w:rsidRDefault="00134174">
      <w:pPr>
        <w:pStyle w:val="newncpi"/>
        <w:divId w:val="1647318123"/>
      </w:pPr>
      <w:r>
        <w:t>наименование организатора аукциона;</w:t>
      </w:r>
    </w:p>
    <w:p w:rsidR="00134174" w:rsidRDefault="00134174">
      <w:pPr>
        <w:pStyle w:val="newncpi"/>
        <w:divId w:val="1647318123"/>
      </w:pPr>
      <w:r>
        <w:t>дата аукциона;</w:t>
      </w:r>
    </w:p>
    <w:p w:rsidR="00134174" w:rsidRDefault="00134174">
      <w:pPr>
        <w:pStyle w:val="newncpi"/>
        <w:divId w:val="1647318123"/>
      </w:pPr>
      <w:r>
        <w:t>сведения о предмете аукциона, в том числе месте его нахождения;</w:t>
      </w:r>
    </w:p>
    <w:p w:rsidR="00134174" w:rsidRDefault="00134174">
      <w:pPr>
        <w:pStyle w:val="newncpi"/>
        <w:divId w:val="1647318123"/>
      </w:pPr>
      <w:r>
        <w:lastRenderedPageBreak/>
        <w:t>начальная цена предмета аукциона (в базовых величинах);</w:t>
      </w:r>
    </w:p>
    <w:p w:rsidR="00134174" w:rsidRDefault="00134174">
      <w:pPr>
        <w:pStyle w:val="newncpi"/>
        <w:divId w:val="1647318123"/>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134174" w:rsidRDefault="00134174">
      <w:pPr>
        <w:pStyle w:val="point"/>
        <w:divId w:val="1647318123"/>
      </w:pPr>
      <w:r>
        <w:t>16. Организатор аукциона, опубликовавший извещение, вправе отказаться от проведения аукциона (продажи конкретного предмета аукциона) в любое время, но не позднее чем за 3 календарных дня до даты его проведения, о чем участники аукциона извещаются организатором аукциона. При этом сумма задатка, внесенная участниками аукциона, подлежит возврату им в течение 5 рабочих дней со дня отказа организатора аукциона от его проведения.</w:t>
      </w:r>
    </w:p>
    <w:p w:rsidR="00134174" w:rsidRDefault="00134174">
      <w:pPr>
        <w:pStyle w:val="newncpi"/>
        <w:divId w:val="1647318123"/>
      </w:pPr>
      <w:bookmarkStart w:id="30" w:name="a79"/>
      <w:bookmarkEnd w:id="30"/>
      <w:r>
        <w:t>Сообщение об отказе от проведения аукциона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 о проведении аукциона.</w:t>
      </w:r>
    </w:p>
    <w:p w:rsidR="00134174" w:rsidRDefault="00134174">
      <w:pPr>
        <w:pStyle w:val="newncpi"/>
        <w:divId w:val="1647318123"/>
      </w:pPr>
      <w:r>
        <w:t>В случае, когда организатор аукциона отказался от его проведения с нарушением указанных сроков, он обязан возместить участникам понесенный ими реальный ущерб.</w:t>
      </w:r>
    </w:p>
    <w:p w:rsidR="00134174" w:rsidRDefault="00134174">
      <w:pPr>
        <w:pStyle w:val="point"/>
        <w:divId w:val="1647318123"/>
      </w:pPr>
      <w:r>
        <w:t>17.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134174" w:rsidRDefault="00134174">
      <w:pPr>
        <w:pStyle w:val="newncpi"/>
        <w:divId w:val="1647318123"/>
      </w:pPr>
      <w:bookmarkStart w:id="31" w:name="a80"/>
      <w:bookmarkEnd w:id="31"/>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134174" w:rsidRDefault="00134174">
      <w:pPr>
        <w:pStyle w:val="newncpi"/>
        <w:divId w:val="1647318123"/>
      </w:pPr>
      <w:r>
        <w:t>Опубликование извещения о проведении повторного аукциона и информации об аукционе осуществляется в порядке, установленном пунктами </w:t>
      </w:r>
      <w:hyperlink w:anchor="a78" w:tooltip="+" w:history="1">
        <w:r>
          <w:rPr>
            <w:rStyle w:val="a3"/>
          </w:rPr>
          <w:t>14</w:t>
        </w:r>
      </w:hyperlink>
      <w:r>
        <w:t xml:space="preserve"> и 15 настоящего Положения с учетом срока, предусмотренного в </w:t>
      </w:r>
      <w:hyperlink w:anchor="a80" w:tooltip="+" w:history="1">
        <w:r>
          <w:rPr>
            <w:rStyle w:val="a3"/>
          </w:rPr>
          <w:t>части второй</w:t>
        </w:r>
      </w:hyperlink>
      <w:r>
        <w:t xml:space="preserve"> настоящего пункта.</w:t>
      </w:r>
    </w:p>
    <w:p w:rsidR="00134174" w:rsidRDefault="00134174">
      <w:pPr>
        <w:pStyle w:val="newncpi"/>
        <w:divId w:val="1647318123"/>
      </w:pPr>
      <w:r>
        <w:t>Повторный аукцион проводится в порядке, установленном настоящим Положением.</w:t>
      </w:r>
    </w:p>
    <w:p w:rsidR="00134174" w:rsidRDefault="00134174">
      <w:pPr>
        <w:pStyle w:val="chapter"/>
        <w:divId w:val="1647318123"/>
      </w:pPr>
      <w:bookmarkStart w:id="32" w:name="a14"/>
      <w:bookmarkEnd w:id="32"/>
      <w:r>
        <w:t>ГЛАВА 3</w:t>
      </w:r>
      <w:r>
        <w:br/>
        <w:t>УСЛОВИЯ УЧАСТИЯ В АУКЦИОНЕ</w:t>
      </w:r>
    </w:p>
    <w:p w:rsidR="00134174" w:rsidRDefault="00134174">
      <w:pPr>
        <w:pStyle w:val="point"/>
        <w:divId w:val="1647318123"/>
      </w:pPr>
      <w:bookmarkStart w:id="33" w:name="a73"/>
      <w:bookmarkEnd w:id="33"/>
      <w:r>
        <w:t xml:space="preserve">18. Организатору аукциона в указанный в извещении срок подается </w:t>
      </w:r>
      <w:hyperlink r:id="rId32" w:anchor="a16" w:tooltip="+" w:history="1">
        <w:r>
          <w:rPr>
            <w:rStyle w:val="a3"/>
          </w:rPr>
          <w:t>заявление</w:t>
        </w:r>
      </w:hyperlink>
      <w:r>
        <w:t xml:space="preserve"> на участие в аукционе по форме, установленной Государственным комитетом по имуществу, к которому прилагаются следующие документы:</w:t>
      </w:r>
    </w:p>
    <w:p w:rsidR="00134174" w:rsidRDefault="00134174">
      <w:pPr>
        <w:pStyle w:val="newncpi"/>
        <w:divId w:val="1647318123"/>
      </w:pPr>
      <w:r>
        <w:t>документ, подтверждающий внесение суммы задатка на текущий (расчетный) банковский счет, указанный в извещении, с отметкой банка;</w:t>
      </w:r>
    </w:p>
    <w:p w:rsidR="00134174" w:rsidRDefault="00134174">
      <w:pPr>
        <w:pStyle w:val="newncpi"/>
        <w:divId w:val="1647318123"/>
      </w:pPr>
      <w:r>
        <w:t>юридическим лицом или индивидуальным предпринимателем Республики Беларусь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134174" w:rsidRDefault="00134174">
      <w:pPr>
        <w:pStyle w:val="newncpi"/>
        <w:divId w:val="1647318123"/>
      </w:pPr>
      <w:r>
        <w:t xml:space="preserve">иностранным юридическим лицом – копии учредительных документов и выписка из торгового реестра страны происхождения (выписка должна быть произведена не ранее шести месяцев до подачи </w:t>
      </w:r>
      <w:hyperlink r:id="rId33" w:anchor="a16" w:tooltip="+" w:history="1">
        <w:r>
          <w:rPr>
            <w:rStyle w:val="a3"/>
          </w:rPr>
          <w:t>заявления</w:t>
        </w:r>
      </w:hyperlink>
      <w:r>
        <w:t xml:space="preserve">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переводом на белорусский или русский язык (верность перевода или подлинность подписи переводчика должны быть засвидетельствованы нотариально);</w:t>
      </w:r>
    </w:p>
    <w:p w:rsidR="00134174" w:rsidRDefault="00134174">
      <w:pPr>
        <w:pStyle w:val="newncpi"/>
        <w:divId w:val="1647318123"/>
      </w:pPr>
      <w:r>
        <w:lastRenderedPageBreak/>
        <w:t>иностранным гражданином или лицом без гражданства – документ о финансовой состоятельности, выданный обслуживающим банком или иной кредитно-финансовой организацией, при необходимости легализованный в установленном порядке, с переводом на белорусский или русский язык (верность перевода или подлинность подписи переводчика должны быть засвидетельствованы нотариально);</w:t>
      </w:r>
    </w:p>
    <w:p w:rsidR="00134174" w:rsidRDefault="00134174">
      <w:pPr>
        <w:pStyle w:val="newncpi"/>
        <w:divId w:val="1647318123"/>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переводом на белорусский или русский язык (верность перевода или подлинность подписи переводчика должны быть засвидетельствованы нотариально).</w:t>
      </w:r>
    </w:p>
    <w:p w:rsidR="00134174" w:rsidRDefault="00134174">
      <w:pPr>
        <w:pStyle w:val="newncpi"/>
        <w:divId w:val="1647318123"/>
      </w:pPr>
      <w: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w:t>
      </w:r>
    </w:p>
    <w:p w:rsidR="00134174" w:rsidRDefault="00134174">
      <w:pPr>
        <w:pStyle w:val="point"/>
        <w:divId w:val="1647318123"/>
      </w:pPr>
      <w:r>
        <w:t xml:space="preserve">19. Прием </w:t>
      </w:r>
      <w:hyperlink r:id="rId34" w:anchor="a16" w:tooltip="+" w:history="1">
        <w:r>
          <w:rPr>
            <w:rStyle w:val="a3"/>
          </w:rPr>
          <w:t>заявлений</w:t>
        </w:r>
      </w:hyperlink>
      <w:r>
        <w:t xml:space="preserve">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134174" w:rsidRDefault="00134174">
      <w:pPr>
        <w:pStyle w:val="point"/>
        <w:divId w:val="1647318123"/>
      </w:pPr>
      <w:bookmarkStart w:id="34" w:name="a74"/>
      <w:bookmarkEnd w:id="34"/>
      <w:r>
        <w:t xml:space="preserve">20. К участию в аукционе допускаются лица, перечисленные в </w:t>
      </w:r>
      <w:hyperlink w:anchor="a30" w:tooltip="+" w:history="1">
        <w:r>
          <w:rPr>
            <w:rStyle w:val="a3"/>
          </w:rPr>
          <w:t>пункте 3</w:t>
        </w:r>
      </w:hyperlink>
      <w:r>
        <w:t xml:space="preserve">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задатка, получившие билеты участников аукциона с указанием даты регистрации </w:t>
      </w:r>
      <w:hyperlink r:id="rId35" w:anchor="a16" w:tooltip="+" w:history="1">
        <w:r>
          <w:rPr>
            <w:rStyle w:val="a3"/>
          </w:rPr>
          <w:t>заявления</w:t>
        </w:r>
      </w:hyperlink>
      <w:r>
        <w:t xml:space="preserve"> и заключившие с организатором аукциона </w:t>
      </w:r>
      <w:hyperlink r:id="rId36" w:anchor="a17" w:tooltip="+" w:history="1">
        <w:r>
          <w:rPr>
            <w:rStyle w:val="a3"/>
          </w:rPr>
          <w:t>соглашение</w:t>
        </w:r>
      </w:hyperlink>
      <w:r>
        <w:t xml:space="preserve"> по форме, утвержденной Государственным комитетом по имуществу.</w:t>
      </w:r>
    </w:p>
    <w:p w:rsidR="00134174" w:rsidRDefault="00134174">
      <w:pPr>
        <w:pStyle w:val="newncpi"/>
        <w:divId w:val="1647318123"/>
      </w:pPr>
      <w:bookmarkStart w:id="35" w:name="a39"/>
      <w:bookmarkEnd w:id="35"/>
      <w:r>
        <w:t xml:space="preserve">В </w:t>
      </w:r>
      <w:hyperlink r:id="rId37" w:anchor="a17" w:tooltip="+" w:history="1">
        <w:r>
          <w:rPr>
            <w:rStyle w:val="a3"/>
          </w:rPr>
          <w:t>соглашении</w:t>
        </w:r>
      </w:hyperlink>
      <w:r>
        <w:t xml:space="preserve"> должно быть предусмотрено условие о задатке, а также конкретный размер штрафа, уплачиваемого:</w:t>
      </w:r>
    </w:p>
    <w:p w:rsidR="00134174" w:rsidRDefault="00134174">
      <w:pPr>
        <w:pStyle w:val="newncpi"/>
        <w:divId w:val="1647318123"/>
      </w:pPr>
      <w:r>
        <w:t xml:space="preserve">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w:t>
      </w:r>
      <w:hyperlink r:id="rId38" w:anchor="a10" w:tooltip="+" w:history="1">
        <w:r>
          <w:rPr>
            <w:rStyle w:val="a3"/>
          </w:rPr>
          <w:t>договора</w:t>
        </w:r>
      </w:hyperlink>
      <w:r>
        <w:t xml:space="preserve"> аренды земельного участка;</w:t>
      </w:r>
    </w:p>
    <w:p w:rsidR="00134174" w:rsidRDefault="00134174">
      <w:pPr>
        <w:pStyle w:val="newncpi"/>
        <w:divId w:val="1647318123"/>
      </w:pPr>
      <w:r>
        <w:t xml:space="preserve">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w:t>
      </w:r>
      <w:hyperlink r:id="rId39" w:anchor="a10" w:tooltip="+" w:history="1">
        <w:r>
          <w:rPr>
            <w:rStyle w:val="a3"/>
          </w:rPr>
          <w:t>договора</w:t>
        </w:r>
      </w:hyperlink>
      <w:r>
        <w:t xml:space="preserve"> аренды земельного участка;</w:t>
      </w:r>
    </w:p>
    <w:p w:rsidR="00134174" w:rsidRDefault="00134174">
      <w:pPr>
        <w:pStyle w:val="newncpi"/>
        <w:divId w:val="1647318123"/>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a40" w:tooltip="+" w:history="1">
        <w:r>
          <w:rPr>
            <w:rStyle w:val="a3"/>
          </w:rPr>
          <w:t>частью второй</w:t>
        </w:r>
      </w:hyperlink>
      <w:r>
        <w:t xml:space="preserve"> пункта 29 настоящего Положения.</w:t>
      </w:r>
    </w:p>
    <w:p w:rsidR="00134174" w:rsidRDefault="00134174">
      <w:pPr>
        <w:pStyle w:val="newncpi"/>
        <w:divId w:val="1647318123"/>
      </w:pPr>
      <w:r>
        <w:t>Участник аукциона, желающий участвовать в аукционе в отношении нескольких предметов аукциона, вносит задатки в размере, установленном для каждого из предметов аукциона.</w:t>
      </w:r>
    </w:p>
    <w:p w:rsidR="00134174" w:rsidRDefault="00134174">
      <w:pPr>
        <w:pStyle w:val="newncpi"/>
        <w:divId w:val="1647318123"/>
      </w:pPr>
      <w:r>
        <w:t>Сведения об участниках аукциона не подлежат разглашению, кроме случаев, предусмотренных законодательством.</w:t>
      </w:r>
    </w:p>
    <w:p w:rsidR="00134174" w:rsidRDefault="00134174">
      <w:pPr>
        <w:pStyle w:val="point"/>
        <w:divId w:val="1647318123"/>
      </w:pPr>
      <w:r>
        <w:t xml:space="preserve">21. Участник аукциона имеет право до начала аукциона письменно отозвать </w:t>
      </w:r>
      <w:hyperlink r:id="rId40" w:anchor="a16" w:tooltip="+" w:history="1">
        <w:r>
          <w:rPr>
            <w:rStyle w:val="a3"/>
          </w:rPr>
          <w:t>заявление</w:t>
        </w:r>
      </w:hyperlink>
      <w:r>
        <w:t xml:space="preserve"> на участие в нем. Неявка участника аукциона на аукцион приравнивается к письменному отзыву заявления об участии в нем. Сумма внесенного им задатка возвращается организатором аукциона в течение 5 рабочих дней со дня проведения аукциона.</w:t>
      </w:r>
    </w:p>
    <w:p w:rsidR="00134174" w:rsidRDefault="00134174">
      <w:pPr>
        <w:pStyle w:val="newncpi"/>
        <w:divId w:val="1647318123"/>
      </w:pPr>
      <w:r>
        <w:lastRenderedPageBreak/>
        <w:t xml:space="preserve">Письменный отзыв заявления или неявка участника аукциона на аукцион регистрируются в журнале регистрации </w:t>
      </w:r>
      <w:hyperlink r:id="rId41" w:anchor="a16" w:tooltip="+" w:history="1">
        <w:r>
          <w:rPr>
            <w:rStyle w:val="a3"/>
          </w:rPr>
          <w:t>заявлений</w:t>
        </w:r>
      </w:hyperlink>
      <w:r>
        <w:t xml:space="preserve"> на участие в аукционе.</w:t>
      </w:r>
    </w:p>
    <w:p w:rsidR="00134174" w:rsidRDefault="00134174">
      <w:pPr>
        <w:pStyle w:val="point"/>
        <w:divId w:val="1647318123"/>
      </w:pPr>
      <w:r>
        <w:t>22.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134174" w:rsidRDefault="00134174">
      <w:pPr>
        <w:pStyle w:val="chapter"/>
        <w:divId w:val="1647318123"/>
      </w:pPr>
      <w:bookmarkStart w:id="36" w:name="a15"/>
      <w:bookmarkEnd w:id="36"/>
      <w:r>
        <w:t>ГЛАВА 4</w:t>
      </w:r>
      <w:r>
        <w:br/>
        <w:t>ПОРЯДОК ПРОВЕДЕНИЯ АУКЦИОНА</w:t>
      </w:r>
    </w:p>
    <w:p w:rsidR="00134174" w:rsidRDefault="00134174">
      <w:pPr>
        <w:pStyle w:val="point"/>
        <w:divId w:val="1647318123"/>
      </w:pPr>
      <w:r>
        <w:t>23. Аукцион проводится в месте, день и время, указанные в извещении.</w:t>
      </w:r>
    </w:p>
    <w:p w:rsidR="00134174" w:rsidRDefault="00134174">
      <w:pPr>
        <w:pStyle w:val="point"/>
        <w:divId w:val="1647318123"/>
      </w:pPr>
      <w:r>
        <w:t>24. Аукцион проводит аукционист, определяемый организатором аукциона.</w:t>
      </w:r>
    </w:p>
    <w:p w:rsidR="00134174" w:rsidRDefault="00134174">
      <w:pPr>
        <w:pStyle w:val="point"/>
        <w:divId w:val="1647318123"/>
      </w:pPr>
      <w:bookmarkStart w:id="37" w:name="a36"/>
      <w:bookmarkEnd w:id="37"/>
      <w:r>
        <w:t xml:space="preserve">25. Аукцион по конкретному предмету аукциона признается несостоявшимся, о чем организатором или комиссией составляется протокол о признании аукциона несостоявшимся, если </w:t>
      </w:r>
      <w:hyperlink r:id="rId42" w:anchor="a16" w:tooltip="+" w:history="1">
        <w:r>
          <w:rPr>
            <w:rStyle w:val="a3"/>
          </w:rPr>
          <w:t>заявление</w:t>
        </w:r>
      </w:hyperlink>
      <w:r>
        <w:t xml:space="preserve">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134174" w:rsidRDefault="00134174">
      <w:pPr>
        <w:pStyle w:val="newncpi"/>
        <w:divId w:val="1647318123"/>
      </w:pPr>
      <w:r>
        <w:t xml:space="preserve">В случае, если аукцион признан несостоявшимся в силу того, что </w:t>
      </w:r>
      <w:hyperlink r:id="rId43" w:anchor="a16" w:tooltip="+" w:history="1">
        <w:r>
          <w:rPr>
            <w:rStyle w:val="a3"/>
          </w:rPr>
          <w:t>заявление</w:t>
        </w:r>
      </w:hyperlink>
      <w:r>
        <w:t xml:space="preserve"> на участие в нем подано только одним участником или на аукцион явился один из участников,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о признании аукциона несостоявшимся.</w:t>
      </w:r>
    </w:p>
    <w:p w:rsidR="00134174" w:rsidRDefault="00134174">
      <w:pPr>
        <w:pStyle w:val="newncpi"/>
        <w:divId w:val="1647318123"/>
      </w:pPr>
      <w:r>
        <w:t>Претенденту на покупку  сумма внесенного задатка учитывается при окончательных расчетах за недвижимое имущество по договору купли-продажи.</w:t>
      </w:r>
    </w:p>
    <w:p w:rsidR="00134174" w:rsidRDefault="00134174">
      <w:pPr>
        <w:pStyle w:val="newncpi"/>
        <w:divId w:val="1647318123"/>
      </w:pPr>
      <w:bookmarkStart w:id="38" w:name="a82"/>
      <w:bookmarkEnd w:id="38"/>
      <w:r>
        <w:t xml:space="preserve">В случае отказа или уклонения претендента на покупку от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подписания договора купли-продажи недвижимого имущества и </w:t>
      </w:r>
      <w:hyperlink r:id="rId44" w:anchor="a10" w:tooltip="+" w:history="1">
        <w:r>
          <w:rPr>
            <w:rStyle w:val="a3"/>
          </w:rPr>
          <w:t>договора</w:t>
        </w:r>
      </w:hyperlink>
      <w:r>
        <w:t xml:space="preserve"> аренды земельного участка, внесенный им задаток возврату не подлежит и перечисляется в соответствующий бюджет.</w:t>
      </w:r>
    </w:p>
    <w:p w:rsidR="00134174" w:rsidRDefault="00134174">
      <w:pPr>
        <w:pStyle w:val="point"/>
        <w:divId w:val="1647318123"/>
      </w:pPr>
      <w:r>
        <w:t>26. Аукцион по конкретному предмету аукциона признается нерезультативным, о чем организатором или комиссией составляется протокол о признании аукциона нерезультативным, если:</w:t>
      </w:r>
    </w:p>
    <w:p w:rsidR="00134174" w:rsidRDefault="00134174">
      <w:pPr>
        <w:pStyle w:val="newncpi"/>
        <w:divId w:val="1647318123"/>
      </w:pPr>
      <w:r>
        <w:t>ни один из его участников после трехкратного объявления первой цены не поднял аукционный номер;</w:t>
      </w:r>
    </w:p>
    <w:p w:rsidR="00134174" w:rsidRDefault="00134174">
      <w:pPr>
        <w:pStyle w:val="newncpi"/>
        <w:divId w:val="1647318123"/>
      </w:pPr>
      <w:r>
        <w:t xml:space="preserve">в соответствии с </w:t>
      </w:r>
      <w:hyperlink w:anchor="a46" w:tooltip="+" w:history="1">
        <w:r>
          <w:rPr>
            <w:rStyle w:val="a3"/>
          </w:rPr>
          <w:t>пунктом 29</w:t>
        </w:r>
      </w:hyperlink>
      <w:r>
        <w:t xml:space="preserve"> настоящего Положения ни один из участников аукциона не предложил свою цену.</w:t>
      </w:r>
    </w:p>
    <w:p w:rsidR="00134174" w:rsidRDefault="00134174">
      <w:pPr>
        <w:pStyle w:val="point"/>
        <w:divId w:val="1647318123"/>
      </w:pPr>
      <w:r>
        <w:t>27. Аукцион начинается с объявления аукционистом порядка проведения аукциона, начальной цены предмета аукциона, его наименования, места нахождения и краткой характеристики предмета аукциона, обязательных условий аукциона, шага аукциона. Шаг аукциона определяется аукционистом в пределах от 5 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134174" w:rsidRDefault="00134174">
      <w:pPr>
        <w:pStyle w:val="point"/>
        <w:divId w:val="1647318123"/>
      </w:pPr>
      <w:r>
        <w:t xml:space="preserve">28. 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w:t>
      </w:r>
      <w:r>
        <w:lastRenderedPageBreak/>
        <w:t>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134174" w:rsidRDefault="00134174">
      <w:pPr>
        <w:pStyle w:val="point"/>
        <w:divId w:val="1647318123"/>
      </w:pPr>
      <w:bookmarkStart w:id="39" w:name="a46"/>
      <w:bookmarkEnd w:id="39"/>
      <w:r>
        <w:t>29. Если два участника аукциона и более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134174" w:rsidRDefault="00134174">
      <w:pPr>
        <w:pStyle w:val="newncpi"/>
        <w:divId w:val="1647318123"/>
      </w:pPr>
      <w:bookmarkStart w:id="40" w:name="a40"/>
      <w:bookmarkEnd w:id="40"/>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134174" w:rsidRDefault="00134174">
      <w:pPr>
        <w:pStyle w:val="point"/>
        <w:divId w:val="1647318123"/>
      </w:pPr>
      <w:r>
        <w:t>30. Споры, возникшие в ходе проведения аукциона, разрешаются комиссией по проведению аукциона (организатором аукциона).</w:t>
      </w:r>
    </w:p>
    <w:p w:rsidR="00134174" w:rsidRDefault="00134174">
      <w:pPr>
        <w:pStyle w:val="point"/>
        <w:divId w:val="1647318123"/>
      </w:pPr>
      <w:bookmarkStart w:id="41" w:name="a87"/>
      <w:bookmarkEnd w:id="41"/>
      <w:r>
        <w:t>31. Результаты аукциона по продаже конкретного недвижимого имущества могут быть аннулированы организатором аукциона в случаях, если победитель аукциона в установленный срок:</w:t>
      </w:r>
    </w:p>
    <w:p w:rsidR="00134174" w:rsidRDefault="00134174">
      <w:pPr>
        <w:pStyle w:val="newncpi"/>
        <w:divId w:val="1647318123"/>
      </w:pPr>
      <w:r>
        <w:t>не подписал протокол о результатах аукциона;</w:t>
      </w:r>
    </w:p>
    <w:p w:rsidR="00134174" w:rsidRDefault="00134174">
      <w:pPr>
        <w:pStyle w:val="newncpi"/>
        <w:divId w:val="1647318123"/>
      </w:pPr>
      <w:bookmarkStart w:id="42" w:name="a44"/>
      <w:bookmarkEnd w:id="42"/>
      <w:r>
        <w:t>не возместил затраты на организацию и проведение аукциона;</w:t>
      </w:r>
    </w:p>
    <w:p w:rsidR="00134174" w:rsidRDefault="00134174">
      <w:pPr>
        <w:pStyle w:val="newncpi"/>
        <w:divId w:val="1647318123"/>
      </w:pPr>
      <w:r>
        <w:t>не подписал договор купли-продажи недвижимого имущества;</w:t>
      </w:r>
    </w:p>
    <w:p w:rsidR="00134174" w:rsidRDefault="00134174">
      <w:pPr>
        <w:pStyle w:val="newncpi"/>
        <w:divId w:val="1647318123"/>
      </w:pPr>
      <w:r>
        <w:t xml:space="preserve">не подписал </w:t>
      </w:r>
      <w:hyperlink r:id="rId45" w:anchor="a10" w:tooltip="+" w:history="1">
        <w:r>
          <w:rPr>
            <w:rStyle w:val="a3"/>
          </w:rPr>
          <w:t>договор</w:t>
        </w:r>
      </w:hyperlink>
      <w:r>
        <w:t xml:space="preserve"> аренды земельного участка;</w:t>
      </w:r>
    </w:p>
    <w:p w:rsidR="00134174" w:rsidRDefault="00134174">
      <w:pPr>
        <w:pStyle w:val="newncpi"/>
        <w:divId w:val="1647318123"/>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134174" w:rsidRDefault="00134174">
      <w:pPr>
        <w:pStyle w:val="newncpi"/>
        <w:divId w:val="1647318123"/>
      </w:pPr>
      <w:r>
        <w:t>По решению организатора аукциона может быть отменено решение о продаже недвижимого имущества претенденту на покупку в случаях, если он в установленный срок:</w:t>
      </w:r>
    </w:p>
    <w:p w:rsidR="00134174" w:rsidRDefault="00134174">
      <w:pPr>
        <w:pStyle w:val="newncpi"/>
        <w:divId w:val="1647318123"/>
      </w:pPr>
      <w:bookmarkStart w:id="43" w:name="a88"/>
      <w:bookmarkEnd w:id="43"/>
      <w:r>
        <w:t>не возместил затраты на организацию и проведение аукциона;</w:t>
      </w:r>
    </w:p>
    <w:p w:rsidR="00134174" w:rsidRDefault="00134174">
      <w:pPr>
        <w:pStyle w:val="newncpi"/>
        <w:divId w:val="1647318123"/>
      </w:pPr>
      <w:r>
        <w:t>не подписал договор купли-продажи недвижимого имущества;</w:t>
      </w:r>
    </w:p>
    <w:p w:rsidR="00134174" w:rsidRDefault="00134174">
      <w:pPr>
        <w:pStyle w:val="newncpi"/>
        <w:divId w:val="1647318123"/>
      </w:pPr>
      <w:r>
        <w:t xml:space="preserve">не подписал </w:t>
      </w:r>
      <w:hyperlink r:id="rId46" w:anchor="a10" w:tooltip="+" w:history="1">
        <w:r>
          <w:rPr>
            <w:rStyle w:val="a3"/>
          </w:rPr>
          <w:t>договор</w:t>
        </w:r>
      </w:hyperlink>
      <w:r>
        <w:t xml:space="preserve"> аренды земельного участка;</w:t>
      </w:r>
    </w:p>
    <w:p w:rsidR="00134174" w:rsidRDefault="00134174">
      <w:pPr>
        <w:pStyle w:val="newncpi"/>
        <w:divId w:val="1647318123"/>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134174" w:rsidRDefault="00134174">
      <w:pPr>
        <w:pStyle w:val="newncpi"/>
        <w:divId w:val="1647318123"/>
      </w:pPr>
      <w:r>
        <w:lastRenderedPageBreak/>
        <w:t xml:space="preserve">Информация о наличии оснований, перечисленных в абзацах </w:t>
      </w:r>
      <w:hyperlink w:anchor="a44" w:tooltip="+" w:history="1">
        <w:r>
          <w:rPr>
            <w:rStyle w:val="a3"/>
          </w:rPr>
          <w:t>третьем–шестом</w:t>
        </w:r>
      </w:hyperlink>
      <w:r>
        <w:t xml:space="preserve"> части первой и абзацах </w:t>
      </w:r>
      <w:hyperlink w:anchor="a88" w:tooltip="+" w:history="1">
        <w:r>
          <w:rPr>
            <w:rStyle w:val="a3"/>
          </w:rPr>
          <w:t>втором–пятом</w:t>
        </w:r>
      </w:hyperlink>
      <w:r>
        <w:t xml:space="preserve"> части второй настоящего пункта, должна быть представлена организатору аукциона продавцом, указанным в </w:t>
      </w:r>
      <w:hyperlink w:anchor="a29" w:tooltip="+" w:history="1">
        <w:r>
          <w:rPr>
            <w:rStyle w:val="a3"/>
          </w:rPr>
          <w:t>пункте 4</w:t>
        </w:r>
      </w:hyperlink>
      <w:r>
        <w:t xml:space="preserve"> настоящего Положения, местным исполнительным комитетом не позднее 3 рабочих дней после возникновения таких оснований.</w:t>
      </w:r>
    </w:p>
    <w:p w:rsidR="00134174" w:rsidRDefault="00134174">
      <w:pPr>
        <w:pStyle w:val="newncpi"/>
        <w:divId w:val="1647318123"/>
      </w:pPr>
      <w:r>
        <w:t xml:space="preserve">В случаях аннулирования результатов аукциона, отмены решения о продаже недвижимого имущества претенденту на покупку по основаниям, названным в частях </w:t>
      </w:r>
      <w:hyperlink w:anchor="a87" w:tooltip="+" w:history="1">
        <w:r>
          <w:rPr>
            <w:rStyle w:val="a3"/>
          </w:rPr>
          <w:t>первой</w:t>
        </w:r>
      </w:hyperlink>
      <w:r>
        <w:t xml:space="preserve"> и второй настоящего пункта, внесенный победителем аукциона (претендентом на покупку) задаток не возвращается и перечисляется в соответствующий бюджет. В случае отказа или уклонения победителя аукциона от подписания протокола о результатах аукциона, а также отказа или уклонения победителя аукциона (претендента на покупку) от подписания договора, заключаемого по результатам аукциона, и (или) возмещения затрат на организацию и проведение аукциона победитель аукциона (претендент на покупку) уплачивает штраф, указанный в соглашении.</w:t>
      </w:r>
    </w:p>
    <w:p w:rsidR="00134174" w:rsidRDefault="00134174">
      <w:pPr>
        <w:pStyle w:val="chapter"/>
        <w:divId w:val="1647318123"/>
      </w:pPr>
      <w:bookmarkStart w:id="44" w:name="a16"/>
      <w:bookmarkEnd w:id="44"/>
      <w:r>
        <w:t>ГЛАВА 5</w:t>
      </w:r>
      <w:r>
        <w:br/>
        <w:t>ОФОРМЛЕНИЕ РЕЗУЛЬТАТОВ АУКЦИОНА</w:t>
      </w:r>
    </w:p>
    <w:p w:rsidR="00134174" w:rsidRDefault="00134174">
      <w:pPr>
        <w:pStyle w:val="point"/>
        <w:divId w:val="1647318123"/>
      </w:pPr>
      <w:bookmarkStart w:id="45" w:name="a48"/>
      <w:bookmarkEnd w:id="45"/>
      <w:r>
        <w:t xml:space="preserve">32. Протокол о результатах аукциона или протокол о признании аукциона несостоявшимся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 составляется в пяти экземплярах, подписывается всеми членами комиссии по проведению аукциона,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победителю аукциона (претенденту на покупку), второй – продавцу, указанному в </w:t>
      </w:r>
      <w:hyperlink w:anchor="a29" w:tooltip="+" w:history="1">
        <w:r>
          <w:rPr>
            <w:rStyle w:val="a3"/>
          </w:rPr>
          <w:t>пункте 4</w:t>
        </w:r>
      </w:hyperlink>
      <w:r>
        <w:t xml:space="preserve">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землеустроительного дела по формированию земельного участка.</w:t>
      </w:r>
    </w:p>
    <w:p w:rsidR="00134174" w:rsidRDefault="00134174">
      <w:pPr>
        <w:pStyle w:val="point"/>
        <w:divId w:val="1647318123"/>
      </w:pPr>
      <w:bookmarkStart w:id="46" w:name="a54"/>
      <w:bookmarkEnd w:id="46"/>
      <w:r>
        <w:t>33. В протоколе указываются:</w:t>
      </w:r>
    </w:p>
    <w:p w:rsidR="00134174" w:rsidRDefault="00134174">
      <w:pPr>
        <w:pStyle w:val="newncpi"/>
        <w:divId w:val="1647318123"/>
      </w:pPr>
      <w:r>
        <w:t>место и время проведения аукциона;</w:t>
      </w:r>
    </w:p>
    <w:p w:rsidR="00134174" w:rsidRDefault="00134174">
      <w:pPr>
        <w:pStyle w:val="newncpi"/>
        <w:divId w:val="1647318123"/>
      </w:pPr>
      <w:r>
        <w:t>сведения о предмете аукциона;</w:t>
      </w:r>
    </w:p>
    <w:p w:rsidR="00134174" w:rsidRDefault="00134174">
      <w:pPr>
        <w:pStyle w:val="newncpi"/>
        <w:divId w:val="1647318123"/>
      </w:pPr>
      <w:r>
        <w:t>обязательные условия аукциона;</w:t>
      </w:r>
    </w:p>
    <w:p w:rsidR="00134174" w:rsidRDefault="00134174">
      <w:pPr>
        <w:pStyle w:val="newncpi"/>
        <w:divId w:val="1647318123"/>
      </w:pPr>
      <w:r>
        <w:t xml:space="preserve">информация о продавце, названном в </w:t>
      </w:r>
      <w:hyperlink w:anchor="a29" w:tooltip="+" w:history="1">
        <w:r>
          <w:rPr>
            <w:rStyle w:val="a3"/>
          </w:rPr>
          <w:t>пункте 4</w:t>
        </w:r>
      </w:hyperlink>
      <w:r>
        <w:t xml:space="preserve"> настоящего Положения, и местном исполнительном комитете;</w:t>
      </w:r>
    </w:p>
    <w:p w:rsidR="00134174" w:rsidRDefault="00134174">
      <w:pPr>
        <w:pStyle w:val="newncpi"/>
        <w:divId w:val="1647318123"/>
      </w:pPr>
      <w:r>
        <w:t>площадь, кадастровый номер земельного участка и срок аренды земельного участка;</w:t>
      </w:r>
    </w:p>
    <w:p w:rsidR="00134174" w:rsidRDefault="00134174">
      <w:pPr>
        <w:pStyle w:val="newncpi"/>
        <w:divId w:val="1647318123"/>
      </w:pPr>
      <w:r>
        <w:t xml:space="preserve">целевое назначение, а также назначение земельных участков в соответствии с единой </w:t>
      </w:r>
      <w:hyperlink r:id="rId47" w:anchor="a11" w:tooltip="+" w:history="1">
        <w:r>
          <w:rPr>
            <w:rStyle w:val="a3"/>
          </w:rPr>
          <w:t>классификацией</w:t>
        </w:r>
      </w:hyperlink>
      <w:r>
        <w:t xml:space="preserve"> назначения объектов недвижимого имущества, утвержденной в установленном порядке;</w:t>
      </w:r>
    </w:p>
    <w:p w:rsidR="00134174" w:rsidRDefault="00134174">
      <w:pPr>
        <w:pStyle w:val="newncpi"/>
        <w:divId w:val="1647318123"/>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134174" w:rsidRDefault="00134174">
      <w:pPr>
        <w:pStyle w:val="newncpi"/>
        <w:divId w:val="1647318123"/>
      </w:pPr>
      <w:r>
        <w:t>победитель аукциона (претендент на покупку);</w:t>
      </w:r>
    </w:p>
    <w:p w:rsidR="00134174" w:rsidRDefault="00134174">
      <w:pPr>
        <w:pStyle w:val="newncpi"/>
        <w:divId w:val="1647318123"/>
      </w:pPr>
      <w:r>
        <w:t>начальная цена предмета аукциона;</w:t>
      </w:r>
    </w:p>
    <w:p w:rsidR="00134174" w:rsidRDefault="00134174">
      <w:pPr>
        <w:pStyle w:val="newncpi"/>
        <w:divId w:val="1647318123"/>
      </w:pPr>
      <w:r>
        <w:t>цена продажи предмета аукциона;</w:t>
      </w:r>
    </w:p>
    <w:p w:rsidR="00134174" w:rsidRDefault="00134174">
      <w:pPr>
        <w:pStyle w:val="newncpi"/>
        <w:divId w:val="1647318123"/>
      </w:pPr>
      <w:r>
        <w:t>порядок, размеры и сроки возмещения затрат на организацию и проведение аукциона;</w:t>
      </w:r>
    </w:p>
    <w:p w:rsidR="00134174" w:rsidRDefault="00134174">
      <w:pPr>
        <w:pStyle w:val="newncpi"/>
        <w:divId w:val="1647318123"/>
      </w:pPr>
      <w:bookmarkStart w:id="47" w:name="a49"/>
      <w:bookmarkEnd w:id="47"/>
      <w:r>
        <w:lastRenderedPageBreak/>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134174" w:rsidRDefault="00134174">
      <w:pPr>
        <w:pStyle w:val="newncpi"/>
        <w:divId w:val="1647318123"/>
      </w:pPr>
      <w:r>
        <w:t xml:space="preserve">обязательство победителя аукциона (претендента на покупку) и сроки заключения договора купли-продажи недвижимого имущества и </w:t>
      </w:r>
      <w:hyperlink r:id="rId48" w:anchor="a10" w:tooltip="+" w:history="1">
        <w:r>
          <w:rPr>
            <w:rStyle w:val="a3"/>
          </w:rPr>
          <w:t>договора</w:t>
        </w:r>
      </w:hyperlink>
      <w:r>
        <w:t xml:space="preserve"> аренды земельного участка;</w:t>
      </w:r>
    </w:p>
    <w:p w:rsidR="00134174" w:rsidRDefault="00134174">
      <w:pPr>
        <w:pStyle w:val="newncpi"/>
        <w:divId w:val="1647318123"/>
      </w:pPr>
      <w:r>
        <w:t>обязательство победителя аукциона (претендента на покупку) по возмещению затрат на организацию и проведение аукциона;</w:t>
      </w:r>
    </w:p>
    <w:p w:rsidR="00134174" w:rsidRDefault="00134174">
      <w:pPr>
        <w:pStyle w:val="newncpi"/>
        <w:divId w:val="1647318123"/>
      </w:pPr>
      <w:r>
        <w:t>другие сведения по соглашению сторон.</w:t>
      </w:r>
    </w:p>
    <w:p w:rsidR="00134174" w:rsidRDefault="00134174">
      <w:pPr>
        <w:pStyle w:val="chapter"/>
        <w:divId w:val="1647318123"/>
      </w:pPr>
      <w:bookmarkStart w:id="48" w:name="a17"/>
      <w:bookmarkEnd w:id="48"/>
      <w:r>
        <w:t>ГЛАВА 6</w:t>
      </w:r>
      <w:r>
        <w:br/>
        <w:t>РАСЧЕТЫ С УЧАСТНИКАМИ АУКЦИОНА, ЗАКЛЮЧЕНИЕ ДОГОВОРА КУПЛИ-ПРОДАЖИ НЕДВИЖИМОГО ИМУЩЕСТВА</w:t>
      </w:r>
    </w:p>
    <w:p w:rsidR="00134174" w:rsidRDefault="00134174">
      <w:pPr>
        <w:pStyle w:val="point"/>
        <w:divId w:val="1647318123"/>
      </w:pPr>
      <w:r>
        <w:t>34. Задаток возвращается всем участникам аукциона, кроме случаев, предусмотренных настоящим Положением, в течение 5 рабочих дней со дня проведения аукциона. Задаток победителя аукциона (претендента на покупку) в течение 10 рабочих дней после подписания протокола перечисляется в соответствующий бюджет в размере, определенном законодательными актами, и учитывается при окончательных расчетах за недвижимое имущество по договору купли-продажи.</w:t>
      </w:r>
    </w:p>
    <w:p w:rsidR="00134174" w:rsidRDefault="00134174">
      <w:pPr>
        <w:pStyle w:val="point"/>
        <w:divId w:val="1647318123"/>
      </w:pPr>
      <w:bookmarkStart w:id="49" w:name="a41"/>
      <w:bookmarkEnd w:id="49"/>
      <w:r>
        <w:t>35.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затрат на организацию и проведение аукциона не должен превышать суммы фактических затрат на организацию и проведение аукциона, изготовление документации, необходимой для его проведения, в том числе на формирование земельного участка и изменение земельного участка в результате такого формирования, государственную регистрацию в отношении этих участков, а также включать затраты по ранее проведенным нерезультативным, несостоявшимся аукционам в случае повторного выставления недвижимого имущества на торги.</w:t>
      </w:r>
    </w:p>
    <w:p w:rsidR="00134174" w:rsidRDefault="00134174">
      <w:pPr>
        <w:pStyle w:val="point"/>
        <w:divId w:val="1647318123"/>
      </w:pPr>
      <w:bookmarkStart w:id="50" w:name="a91"/>
      <w:bookmarkEnd w:id="50"/>
      <w:r>
        <w:t xml:space="preserve">36. После совершения победителем аукциона (претендентом на покупку) действий, предусмотренных в </w:t>
      </w:r>
      <w:hyperlink w:anchor="a41" w:tooltip="+" w:history="1">
        <w:r>
          <w:rPr>
            <w:rStyle w:val="a3"/>
          </w:rPr>
          <w:t>пункте 35</w:t>
        </w:r>
      </w:hyperlink>
      <w:r>
        <w:t xml:space="preserve"> настоящего Положения, и представления организатору аукциона, продавцу, указанному в </w:t>
      </w:r>
      <w:hyperlink w:anchor="a29" w:tooltip="+" w:history="1">
        <w:r>
          <w:rPr>
            <w:rStyle w:val="a3"/>
          </w:rPr>
          <w:t>пункте 4</w:t>
        </w:r>
      </w:hyperlink>
      <w:r>
        <w:t xml:space="preserve"> настоящего Положения, и в местный исполнительный комитет копий платежных документов, но не позднее 10 рабочих дней, продавцом и победителем аукциона (претендентом на покупку) в установленном порядке в соответствии с условиями аукциона заключается договор купли-продажи недвижимого имущества. В тот же срок местный исполнительный комитет заключает с победителем аукциона (претендентом на покупку) </w:t>
      </w:r>
      <w:hyperlink r:id="rId49" w:anchor="a10" w:tooltip="+" w:history="1">
        <w:r>
          <w:rPr>
            <w:rStyle w:val="a3"/>
          </w:rPr>
          <w:t>договор</w:t>
        </w:r>
      </w:hyperlink>
      <w:r>
        <w:t xml:space="preserve"> аренды земельного участка.</w:t>
      </w:r>
    </w:p>
    <w:p w:rsidR="00134174" w:rsidRDefault="00134174">
      <w:pPr>
        <w:pStyle w:val="point"/>
        <w:divId w:val="1647318123"/>
      </w:pPr>
      <w:r>
        <w:t xml:space="preserve">37. При уклонении одной из сторон от заключения договора купли-продажи недвижимого имущества или </w:t>
      </w:r>
      <w:hyperlink r:id="rId50" w:anchor="a10" w:tooltip="+" w:history="1">
        <w:r>
          <w:rPr>
            <w:rStyle w:val="a3"/>
          </w:rPr>
          <w:t>договора</w:t>
        </w:r>
      </w:hyperlink>
      <w:r>
        <w:t xml:space="preserve">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tbl>
      <w:tblPr>
        <w:tblW w:w="5000" w:type="pct"/>
        <w:tblCellMar>
          <w:left w:w="0" w:type="dxa"/>
          <w:right w:w="0" w:type="dxa"/>
        </w:tblCellMar>
        <w:tblLook w:val="04A0"/>
      </w:tblPr>
      <w:tblGrid>
        <w:gridCol w:w="10800"/>
      </w:tblGrid>
      <w:tr w:rsidR="00134174">
        <w:trPr>
          <w:divId w:val="1647318123"/>
        </w:trPr>
        <w:tc>
          <w:tcPr>
            <w:tcW w:w="0" w:type="auto"/>
            <w:tcBorders>
              <w:top w:val="nil"/>
              <w:left w:val="nil"/>
              <w:bottom w:val="nil"/>
              <w:right w:val="nil"/>
            </w:tcBorders>
            <w:vAlign w:val="center"/>
            <w:hideMark/>
          </w:tcPr>
          <w:p w:rsidR="00134174" w:rsidRDefault="00134174">
            <w:pPr>
              <w:rPr>
                <w:rFonts w:eastAsia="Times New Roman"/>
                <w:sz w:val="24"/>
                <w:szCs w:val="24"/>
              </w:rPr>
            </w:pPr>
          </w:p>
        </w:tc>
      </w:tr>
    </w:tbl>
    <w:p w:rsidR="00134174" w:rsidRDefault="00134174">
      <w:pPr>
        <w:pStyle w:val="newncpi"/>
        <w:divId w:val="1647318123"/>
      </w:pPr>
      <w:r>
        <w:t> </w:t>
      </w:r>
    </w:p>
    <w:tbl>
      <w:tblPr>
        <w:tblW w:w="5000" w:type="pct"/>
        <w:tblCellMar>
          <w:left w:w="0" w:type="dxa"/>
          <w:right w:w="0" w:type="dxa"/>
        </w:tblCellMar>
        <w:tblLook w:val="04A0"/>
      </w:tblPr>
      <w:tblGrid>
        <w:gridCol w:w="6935"/>
        <w:gridCol w:w="3877"/>
      </w:tblGrid>
      <w:tr w:rsidR="00134174">
        <w:trPr>
          <w:divId w:val="1647318123"/>
        </w:trPr>
        <w:tc>
          <w:tcPr>
            <w:tcW w:w="3207" w:type="pct"/>
            <w:tcBorders>
              <w:top w:val="nil"/>
              <w:left w:val="nil"/>
              <w:bottom w:val="nil"/>
              <w:right w:val="nil"/>
            </w:tcBorders>
            <w:tcMar>
              <w:top w:w="0" w:type="dxa"/>
              <w:left w:w="6" w:type="dxa"/>
              <w:bottom w:w="0" w:type="dxa"/>
              <w:right w:w="6" w:type="dxa"/>
            </w:tcMar>
            <w:hideMark/>
          </w:tcPr>
          <w:p w:rsidR="00134174" w:rsidRDefault="00134174">
            <w:pPr>
              <w:pStyle w:val="newncpi"/>
            </w:pPr>
            <w:r>
              <w:t> </w:t>
            </w:r>
          </w:p>
        </w:tc>
        <w:tc>
          <w:tcPr>
            <w:tcW w:w="1793" w:type="pct"/>
            <w:tcBorders>
              <w:top w:val="nil"/>
              <w:left w:val="nil"/>
              <w:bottom w:val="nil"/>
              <w:right w:val="nil"/>
            </w:tcBorders>
            <w:tcMar>
              <w:top w:w="0" w:type="dxa"/>
              <w:left w:w="6" w:type="dxa"/>
              <w:bottom w:w="0" w:type="dxa"/>
              <w:right w:w="6" w:type="dxa"/>
            </w:tcMar>
            <w:hideMark/>
          </w:tcPr>
          <w:p w:rsidR="00134174" w:rsidRDefault="00134174">
            <w:pPr>
              <w:pStyle w:val="append1"/>
            </w:pPr>
            <w:bookmarkStart w:id="51" w:name="a23"/>
            <w:bookmarkEnd w:id="51"/>
            <w:r>
              <w:t>Приложение</w:t>
            </w:r>
          </w:p>
          <w:p w:rsidR="00134174" w:rsidRDefault="00134174">
            <w:pPr>
              <w:pStyle w:val="append"/>
            </w:pPr>
            <w:r>
              <w:t xml:space="preserve">к Положению о Государственном </w:t>
            </w:r>
            <w:r>
              <w:br/>
              <w:t xml:space="preserve">комитете по имуществу </w:t>
            </w:r>
            <w:r>
              <w:br/>
              <w:t>Республики Беларусь</w:t>
            </w:r>
          </w:p>
          <w:p w:rsidR="00134174" w:rsidRDefault="00134174">
            <w:pPr>
              <w:pStyle w:val="append"/>
            </w:pPr>
            <w:r>
              <w:t xml:space="preserve">(в редакции постановления </w:t>
            </w:r>
            <w:r>
              <w:br/>
              <w:t xml:space="preserve">Совета Министров </w:t>
            </w:r>
            <w:r>
              <w:br/>
            </w:r>
            <w:r>
              <w:lastRenderedPageBreak/>
              <w:t xml:space="preserve">Республики Беларусь </w:t>
            </w:r>
          </w:p>
          <w:p w:rsidR="00134174" w:rsidRDefault="00134174">
            <w:pPr>
              <w:pStyle w:val="append"/>
            </w:pPr>
            <w:r>
              <w:t xml:space="preserve">11.03.2010 № 342) </w:t>
            </w:r>
          </w:p>
        </w:tc>
      </w:tr>
    </w:tbl>
    <w:p w:rsidR="00134174" w:rsidRDefault="00134174">
      <w:pPr>
        <w:pStyle w:val="titlep"/>
        <w:jc w:val="left"/>
        <w:divId w:val="1647318123"/>
      </w:pPr>
      <w:r>
        <w:lastRenderedPageBreak/>
        <w:t>Количество территориальных органов Государственного комитета по имуществу Республики Беларусь</w:t>
      </w:r>
    </w:p>
    <w:tbl>
      <w:tblPr>
        <w:tblW w:w="5000" w:type="pct"/>
        <w:tblCellMar>
          <w:left w:w="0" w:type="dxa"/>
          <w:right w:w="0" w:type="dxa"/>
        </w:tblCellMar>
        <w:tblLook w:val="04A0"/>
      </w:tblPr>
      <w:tblGrid>
        <w:gridCol w:w="8526"/>
        <w:gridCol w:w="2286"/>
      </w:tblGrid>
      <w:tr w:rsidR="00134174">
        <w:trPr>
          <w:divId w:val="1647318123"/>
          <w:trHeight w:val="240"/>
        </w:trPr>
        <w:tc>
          <w:tcPr>
            <w:tcW w:w="394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34174" w:rsidRDefault="00134174">
            <w:pPr>
              <w:pStyle w:val="table10"/>
              <w:jc w:val="center"/>
            </w:pPr>
            <w:r>
              <w:t>Наименование территориальных органов Государственного комитета по имуществу Республики Беларусь</w:t>
            </w:r>
          </w:p>
        </w:tc>
        <w:tc>
          <w:tcPr>
            <w:tcW w:w="105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34174" w:rsidRDefault="00134174">
            <w:pPr>
              <w:pStyle w:val="table10"/>
              <w:jc w:val="center"/>
            </w:pPr>
            <w:r>
              <w:t>Количество</w:t>
            </w:r>
          </w:p>
        </w:tc>
      </w:tr>
      <w:tr w:rsidR="00134174">
        <w:trPr>
          <w:divId w:val="1647318123"/>
        </w:trPr>
        <w:tc>
          <w:tcPr>
            <w:tcW w:w="3943" w:type="pct"/>
            <w:tcBorders>
              <w:top w:val="single" w:sz="4" w:space="0" w:color="auto"/>
              <w:left w:val="nil"/>
              <w:bottom w:val="nil"/>
              <w:right w:val="nil"/>
            </w:tcBorders>
            <w:tcMar>
              <w:top w:w="0" w:type="dxa"/>
              <w:left w:w="6" w:type="dxa"/>
              <w:bottom w:w="0" w:type="dxa"/>
              <w:right w:w="6" w:type="dxa"/>
            </w:tcMar>
            <w:hideMark/>
          </w:tcPr>
          <w:p w:rsidR="00134174" w:rsidRDefault="00134174">
            <w:pPr>
              <w:pStyle w:val="table10"/>
              <w:spacing w:before="120"/>
            </w:pPr>
            <w:r>
              <w:t xml:space="preserve">Брестский областной территориальный фонд государственного имущества </w:t>
            </w:r>
          </w:p>
        </w:tc>
        <w:tc>
          <w:tcPr>
            <w:tcW w:w="1057" w:type="pct"/>
            <w:tcBorders>
              <w:top w:val="single" w:sz="4" w:space="0" w:color="auto"/>
              <w:left w:val="nil"/>
              <w:bottom w:val="nil"/>
              <w:right w:val="nil"/>
            </w:tcBorders>
            <w:tcMar>
              <w:top w:w="0" w:type="dxa"/>
              <w:left w:w="6" w:type="dxa"/>
              <w:bottom w:w="0" w:type="dxa"/>
              <w:right w:w="6" w:type="dxa"/>
            </w:tcMar>
            <w:hideMark/>
          </w:tcPr>
          <w:p w:rsidR="00134174" w:rsidRDefault="00134174">
            <w:pPr>
              <w:pStyle w:val="table10"/>
              <w:spacing w:before="120"/>
              <w:jc w:val="center"/>
            </w:pPr>
            <w:r>
              <w:t>1</w:t>
            </w:r>
          </w:p>
        </w:tc>
      </w:tr>
      <w:tr w:rsidR="00134174">
        <w:trPr>
          <w:divId w:val="1647318123"/>
        </w:trPr>
        <w:tc>
          <w:tcPr>
            <w:tcW w:w="3943"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pPr>
            <w:r>
              <w:t xml:space="preserve">Витебский областной территориальный фонд государственного имущества </w:t>
            </w:r>
          </w:p>
        </w:tc>
        <w:tc>
          <w:tcPr>
            <w:tcW w:w="1057"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jc w:val="center"/>
            </w:pPr>
            <w:r>
              <w:t>1</w:t>
            </w:r>
          </w:p>
        </w:tc>
      </w:tr>
      <w:tr w:rsidR="00134174">
        <w:trPr>
          <w:divId w:val="1647318123"/>
        </w:trPr>
        <w:tc>
          <w:tcPr>
            <w:tcW w:w="3943"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pPr>
            <w:r>
              <w:t xml:space="preserve">Гомельский областной территориальный фонд государственного имущества </w:t>
            </w:r>
          </w:p>
        </w:tc>
        <w:tc>
          <w:tcPr>
            <w:tcW w:w="1057"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jc w:val="center"/>
            </w:pPr>
            <w:r>
              <w:t>1</w:t>
            </w:r>
          </w:p>
        </w:tc>
      </w:tr>
      <w:tr w:rsidR="00134174">
        <w:trPr>
          <w:divId w:val="1647318123"/>
        </w:trPr>
        <w:tc>
          <w:tcPr>
            <w:tcW w:w="3943"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pPr>
            <w:r>
              <w:t xml:space="preserve">Гродненский областной территориальный фонд государственного имущества </w:t>
            </w:r>
          </w:p>
        </w:tc>
        <w:tc>
          <w:tcPr>
            <w:tcW w:w="1057"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jc w:val="center"/>
            </w:pPr>
            <w:r>
              <w:t>1</w:t>
            </w:r>
          </w:p>
        </w:tc>
      </w:tr>
      <w:tr w:rsidR="00134174">
        <w:trPr>
          <w:divId w:val="1647318123"/>
        </w:trPr>
        <w:tc>
          <w:tcPr>
            <w:tcW w:w="3943"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pPr>
            <w:r>
              <w:t xml:space="preserve">Минский областной территориальный фонд государственного имущества </w:t>
            </w:r>
          </w:p>
        </w:tc>
        <w:tc>
          <w:tcPr>
            <w:tcW w:w="1057"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jc w:val="center"/>
            </w:pPr>
            <w:r>
              <w:t>1</w:t>
            </w:r>
          </w:p>
        </w:tc>
      </w:tr>
      <w:tr w:rsidR="00134174">
        <w:trPr>
          <w:divId w:val="1647318123"/>
        </w:trPr>
        <w:tc>
          <w:tcPr>
            <w:tcW w:w="3943"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pPr>
            <w:r>
              <w:t xml:space="preserve">Минский городской территориальный фонд государственного имущества </w:t>
            </w:r>
          </w:p>
        </w:tc>
        <w:tc>
          <w:tcPr>
            <w:tcW w:w="1057" w:type="pct"/>
            <w:tcBorders>
              <w:top w:val="nil"/>
              <w:left w:val="nil"/>
              <w:bottom w:val="nil"/>
              <w:right w:val="nil"/>
            </w:tcBorders>
            <w:tcMar>
              <w:top w:w="0" w:type="dxa"/>
              <w:left w:w="6" w:type="dxa"/>
              <w:bottom w:w="0" w:type="dxa"/>
              <w:right w:w="6" w:type="dxa"/>
            </w:tcMar>
            <w:hideMark/>
          </w:tcPr>
          <w:p w:rsidR="00134174" w:rsidRDefault="00134174">
            <w:pPr>
              <w:pStyle w:val="table10"/>
              <w:spacing w:before="120"/>
              <w:jc w:val="center"/>
            </w:pPr>
            <w:r>
              <w:t>1</w:t>
            </w:r>
          </w:p>
        </w:tc>
      </w:tr>
      <w:tr w:rsidR="00134174">
        <w:trPr>
          <w:divId w:val="1647318123"/>
        </w:trPr>
        <w:tc>
          <w:tcPr>
            <w:tcW w:w="3943" w:type="pct"/>
            <w:tcBorders>
              <w:top w:val="nil"/>
              <w:left w:val="nil"/>
              <w:bottom w:val="single" w:sz="4" w:space="0" w:color="auto"/>
              <w:right w:val="nil"/>
            </w:tcBorders>
            <w:tcMar>
              <w:top w:w="0" w:type="dxa"/>
              <w:left w:w="6" w:type="dxa"/>
              <w:bottom w:w="0" w:type="dxa"/>
              <w:right w:w="6" w:type="dxa"/>
            </w:tcMar>
            <w:hideMark/>
          </w:tcPr>
          <w:p w:rsidR="00134174" w:rsidRDefault="00134174">
            <w:pPr>
              <w:pStyle w:val="table10"/>
              <w:spacing w:before="120"/>
            </w:pPr>
            <w:r>
              <w:t xml:space="preserve">Могилевский областной территориальный фонд государственного имущества </w:t>
            </w:r>
          </w:p>
        </w:tc>
        <w:tc>
          <w:tcPr>
            <w:tcW w:w="1057" w:type="pct"/>
            <w:tcBorders>
              <w:top w:val="nil"/>
              <w:left w:val="nil"/>
              <w:bottom w:val="single" w:sz="4" w:space="0" w:color="auto"/>
              <w:right w:val="nil"/>
            </w:tcBorders>
            <w:tcMar>
              <w:top w:w="0" w:type="dxa"/>
              <w:left w:w="6" w:type="dxa"/>
              <w:bottom w:w="0" w:type="dxa"/>
              <w:right w:w="6" w:type="dxa"/>
            </w:tcMar>
            <w:hideMark/>
          </w:tcPr>
          <w:p w:rsidR="00134174" w:rsidRDefault="00134174">
            <w:pPr>
              <w:pStyle w:val="table10"/>
              <w:spacing w:before="120"/>
              <w:jc w:val="center"/>
            </w:pPr>
            <w:r>
              <w:t>1</w:t>
            </w:r>
          </w:p>
        </w:tc>
      </w:tr>
      <w:tr w:rsidR="00134174">
        <w:trPr>
          <w:divId w:val="1647318123"/>
        </w:trPr>
        <w:tc>
          <w:tcPr>
            <w:tcW w:w="3943" w:type="pct"/>
            <w:tcBorders>
              <w:top w:val="single" w:sz="4" w:space="0" w:color="auto"/>
              <w:left w:val="nil"/>
              <w:bottom w:val="nil"/>
              <w:right w:val="nil"/>
            </w:tcBorders>
            <w:tcMar>
              <w:top w:w="0" w:type="dxa"/>
              <w:left w:w="6" w:type="dxa"/>
              <w:bottom w:w="0" w:type="dxa"/>
              <w:right w:w="6" w:type="dxa"/>
            </w:tcMar>
            <w:hideMark/>
          </w:tcPr>
          <w:p w:rsidR="00134174" w:rsidRDefault="00134174">
            <w:pPr>
              <w:pStyle w:val="table10"/>
            </w:pPr>
            <w:r>
              <w:t>Итого</w:t>
            </w:r>
          </w:p>
        </w:tc>
        <w:tc>
          <w:tcPr>
            <w:tcW w:w="1057" w:type="pct"/>
            <w:tcBorders>
              <w:top w:val="single" w:sz="4" w:space="0" w:color="auto"/>
              <w:left w:val="nil"/>
              <w:bottom w:val="nil"/>
              <w:right w:val="nil"/>
            </w:tcBorders>
            <w:tcMar>
              <w:top w:w="0" w:type="dxa"/>
              <w:left w:w="6" w:type="dxa"/>
              <w:bottom w:w="0" w:type="dxa"/>
              <w:right w:w="6" w:type="dxa"/>
            </w:tcMar>
            <w:hideMark/>
          </w:tcPr>
          <w:p w:rsidR="00134174" w:rsidRDefault="00134174">
            <w:pPr>
              <w:pStyle w:val="table10"/>
              <w:jc w:val="center"/>
            </w:pPr>
            <w:r>
              <w:t>7</w:t>
            </w:r>
          </w:p>
        </w:tc>
      </w:tr>
    </w:tbl>
    <w:p w:rsidR="00134174" w:rsidRDefault="00134174">
      <w:pPr>
        <w:pStyle w:val="newncpi"/>
        <w:divId w:val="1647318123"/>
      </w:pPr>
      <w:r>
        <w:t> </w:t>
      </w:r>
    </w:p>
    <w:sectPr w:rsidR="00134174" w:rsidSect="00134174">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34174"/>
    <w:rsid w:val="00134174"/>
    <w:rsid w:val="00834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4174"/>
    <w:rPr>
      <w:color w:val="0000FF"/>
      <w:u w:val="single"/>
    </w:rPr>
  </w:style>
  <w:style w:type="paragraph" w:customStyle="1" w:styleId="title">
    <w:name w:val="title"/>
    <w:basedOn w:val="a"/>
    <w:rsid w:val="00134174"/>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134174"/>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134174"/>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rsid w:val="00134174"/>
    <w:pPr>
      <w:spacing w:before="360" w:after="360" w:line="240" w:lineRule="auto"/>
    </w:pPr>
    <w:rPr>
      <w:rFonts w:ascii="Times New Roman" w:hAnsi="Times New Roman" w:cs="Times New Roman"/>
      <w:b/>
      <w:bCs/>
      <w:sz w:val="24"/>
      <w:szCs w:val="24"/>
    </w:rPr>
  </w:style>
  <w:style w:type="paragraph" w:customStyle="1" w:styleId="point">
    <w:name w:val="point"/>
    <w:basedOn w:val="a"/>
    <w:rsid w:val="00134174"/>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134174"/>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rsid w:val="00134174"/>
    <w:pPr>
      <w:spacing w:after="0" w:line="240" w:lineRule="auto"/>
    </w:pPr>
    <w:rPr>
      <w:rFonts w:ascii="Times New Roman" w:hAnsi="Times New Roman" w:cs="Times New Roman"/>
      <w:sz w:val="20"/>
      <w:szCs w:val="20"/>
    </w:rPr>
  </w:style>
  <w:style w:type="paragraph" w:customStyle="1" w:styleId="append">
    <w:name w:val="append"/>
    <w:basedOn w:val="a"/>
    <w:rsid w:val="00134174"/>
    <w:pPr>
      <w:spacing w:after="0" w:line="240" w:lineRule="auto"/>
    </w:pPr>
    <w:rPr>
      <w:rFonts w:ascii="Times New Roman" w:hAnsi="Times New Roman" w:cs="Times New Roman"/>
      <w:i/>
      <w:iCs/>
    </w:rPr>
  </w:style>
  <w:style w:type="paragraph" w:customStyle="1" w:styleId="changeadd">
    <w:name w:val="changeadd"/>
    <w:basedOn w:val="a"/>
    <w:rsid w:val="00134174"/>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134174"/>
    <w:pPr>
      <w:spacing w:after="0" w:line="240" w:lineRule="auto"/>
      <w:ind w:left="1021"/>
    </w:pPr>
    <w:rPr>
      <w:rFonts w:ascii="Times New Roman" w:hAnsi="Times New Roman" w:cs="Times New Roman"/>
      <w:sz w:val="24"/>
      <w:szCs w:val="24"/>
    </w:rPr>
  </w:style>
  <w:style w:type="paragraph" w:customStyle="1" w:styleId="append1">
    <w:name w:val="append1"/>
    <w:basedOn w:val="a"/>
    <w:rsid w:val="00134174"/>
    <w:pPr>
      <w:spacing w:after="28" w:line="240" w:lineRule="auto"/>
    </w:pPr>
    <w:rPr>
      <w:rFonts w:ascii="Times New Roman" w:hAnsi="Times New Roman" w:cs="Times New Roman"/>
      <w:i/>
      <w:iCs/>
    </w:rPr>
  </w:style>
  <w:style w:type="paragraph" w:customStyle="1" w:styleId="cap1">
    <w:name w:val="cap1"/>
    <w:basedOn w:val="a"/>
    <w:rsid w:val="00134174"/>
    <w:pPr>
      <w:spacing w:after="0" w:line="240" w:lineRule="auto"/>
    </w:pPr>
    <w:rPr>
      <w:rFonts w:ascii="Times New Roman" w:hAnsi="Times New Roman" w:cs="Times New Roman"/>
      <w:i/>
      <w:iCs/>
    </w:rPr>
  </w:style>
  <w:style w:type="paragraph" w:customStyle="1" w:styleId="capu1">
    <w:name w:val="capu1"/>
    <w:basedOn w:val="a"/>
    <w:rsid w:val="00134174"/>
    <w:pPr>
      <w:spacing w:after="120" w:line="240" w:lineRule="auto"/>
    </w:pPr>
    <w:rPr>
      <w:rFonts w:ascii="Times New Roman" w:hAnsi="Times New Roman" w:cs="Times New Roman"/>
      <w:i/>
      <w:iCs/>
    </w:rPr>
  </w:style>
  <w:style w:type="paragraph" w:customStyle="1" w:styleId="newncpi">
    <w:name w:val="newncpi"/>
    <w:basedOn w:val="a"/>
    <w:rsid w:val="00134174"/>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134174"/>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134174"/>
    <w:rPr>
      <w:rFonts w:ascii="Times New Roman" w:hAnsi="Times New Roman" w:cs="Times New Roman" w:hint="default"/>
      <w:b/>
      <w:bCs/>
      <w:caps/>
    </w:rPr>
  </w:style>
  <w:style w:type="character" w:customStyle="1" w:styleId="promulgator">
    <w:name w:val="promulgator"/>
    <w:basedOn w:val="a0"/>
    <w:rsid w:val="00134174"/>
    <w:rPr>
      <w:rFonts w:ascii="Times New Roman" w:hAnsi="Times New Roman" w:cs="Times New Roman" w:hint="default"/>
      <w:b/>
      <w:bCs/>
      <w:caps/>
    </w:rPr>
  </w:style>
  <w:style w:type="character" w:customStyle="1" w:styleId="datepr">
    <w:name w:val="datepr"/>
    <w:basedOn w:val="a0"/>
    <w:rsid w:val="00134174"/>
    <w:rPr>
      <w:rFonts w:ascii="Times New Roman" w:hAnsi="Times New Roman" w:cs="Times New Roman" w:hint="default"/>
      <w:i/>
      <w:iCs/>
    </w:rPr>
  </w:style>
  <w:style w:type="character" w:customStyle="1" w:styleId="number">
    <w:name w:val="number"/>
    <w:basedOn w:val="a0"/>
    <w:rsid w:val="00134174"/>
    <w:rPr>
      <w:rFonts w:ascii="Times New Roman" w:hAnsi="Times New Roman" w:cs="Times New Roman" w:hint="default"/>
      <w:i/>
      <w:iCs/>
    </w:rPr>
  </w:style>
  <w:style w:type="character" w:customStyle="1" w:styleId="rednoun">
    <w:name w:val="rednoun"/>
    <w:basedOn w:val="a0"/>
    <w:rsid w:val="00134174"/>
  </w:style>
  <w:style w:type="character" w:customStyle="1" w:styleId="post">
    <w:name w:val="post"/>
    <w:basedOn w:val="a0"/>
    <w:rsid w:val="00134174"/>
    <w:rPr>
      <w:rFonts w:ascii="Times New Roman" w:hAnsi="Times New Roman" w:cs="Times New Roman" w:hint="default"/>
      <w:b/>
      <w:bCs/>
      <w:i/>
      <w:iCs/>
      <w:sz w:val="22"/>
      <w:szCs w:val="22"/>
    </w:rPr>
  </w:style>
  <w:style w:type="character" w:customStyle="1" w:styleId="pers">
    <w:name w:val="pers"/>
    <w:basedOn w:val="a0"/>
    <w:rsid w:val="00134174"/>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64731812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tx.dll?d=414078&amp;a=1" TargetMode="External"/><Relationship Id="rId18" Type="http://schemas.openxmlformats.org/officeDocument/2006/relationships/hyperlink" Target="tx.dll?d=612046&amp;a=20" TargetMode="External"/><Relationship Id="rId26" Type="http://schemas.openxmlformats.org/officeDocument/2006/relationships/hyperlink" Target="tx.dll?d=624104&amp;a=10" TargetMode="External"/><Relationship Id="rId39" Type="http://schemas.openxmlformats.org/officeDocument/2006/relationships/hyperlink" Target="tx.dll?d=624104&amp;a=10" TargetMode="External"/><Relationship Id="rId3" Type="http://schemas.openxmlformats.org/officeDocument/2006/relationships/webSettings" Target="webSettings.xml"/><Relationship Id="rId21" Type="http://schemas.openxmlformats.org/officeDocument/2006/relationships/hyperlink" Target="tx.dll?d=89313&amp;a=1" TargetMode="External"/><Relationship Id="rId34" Type="http://schemas.openxmlformats.org/officeDocument/2006/relationships/hyperlink" Target="tx.dll?d=255716&amp;a=16" TargetMode="External"/><Relationship Id="rId42" Type="http://schemas.openxmlformats.org/officeDocument/2006/relationships/hyperlink" Target="tx.dll?d=255716&amp;a=16" TargetMode="External"/><Relationship Id="rId47" Type="http://schemas.openxmlformats.org/officeDocument/2006/relationships/hyperlink" Target="tx.dll?d=72740&amp;a=11" TargetMode="External"/><Relationship Id="rId50" Type="http://schemas.openxmlformats.org/officeDocument/2006/relationships/hyperlink" Target="tx.dll?d=624104&amp;a=10" TargetMode="External"/><Relationship Id="rId7" Type="http://schemas.openxmlformats.org/officeDocument/2006/relationships/hyperlink" Target="tx.dll?d=247103&amp;a=1" TargetMode="External"/><Relationship Id="rId12" Type="http://schemas.openxmlformats.org/officeDocument/2006/relationships/hyperlink" Target="tx.dll?d=375119&amp;a=1" TargetMode="External"/><Relationship Id="rId17" Type="http://schemas.openxmlformats.org/officeDocument/2006/relationships/hyperlink" Target="tx.dll?d=159800&amp;a=18" TargetMode="External"/><Relationship Id="rId25" Type="http://schemas.openxmlformats.org/officeDocument/2006/relationships/hyperlink" Target="tx.dll?d=624104&amp;a=10" TargetMode="External"/><Relationship Id="rId33" Type="http://schemas.openxmlformats.org/officeDocument/2006/relationships/hyperlink" Target="tx.dll?d=255716&amp;a=16" TargetMode="External"/><Relationship Id="rId38" Type="http://schemas.openxmlformats.org/officeDocument/2006/relationships/hyperlink" Target="tx.dll?d=624104&amp;a=10" TargetMode="External"/><Relationship Id="rId46" Type="http://schemas.openxmlformats.org/officeDocument/2006/relationships/hyperlink" Target="tx.dll?d=624104&amp;a=10" TargetMode="External"/><Relationship Id="rId2" Type="http://schemas.openxmlformats.org/officeDocument/2006/relationships/settings" Target="settings.xml"/><Relationship Id="rId16" Type="http://schemas.openxmlformats.org/officeDocument/2006/relationships/hyperlink" Target="tx.dll?d=629037&amp;a=1" TargetMode="External"/><Relationship Id="rId20" Type="http://schemas.openxmlformats.org/officeDocument/2006/relationships/hyperlink" Target="tx.dll?d=87571&amp;a=6" TargetMode="External"/><Relationship Id="rId29" Type="http://schemas.openxmlformats.org/officeDocument/2006/relationships/hyperlink" Target="tx.dll?d=255716&amp;a=16" TargetMode="External"/><Relationship Id="rId41" Type="http://schemas.openxmlformats.org/officeDocument/2006/relationships/hyperlink" Target="tx.dll?d=255716&amp;a=16" TargetMode="External"/><Relationship Id="rId1" Type="http://schemas.openxmlformats.org/officeDocument/2006/relationships/styles" Target="styles.xml"/><Relationship Id="rId6" Type="http://schemas.openxmlformats.org/officeDocument/2006/relationships/hyperlink" Target="tx.dll?d=241593&amp;a=3" TargetMode="External"/><Relationship Id="rId11" Type="http://schemas.openxmlformats.org/officeDocument/2006/relationships/hyperlink" Target="tx.dll?d=297613&amp;a=1" TargetMode="External"/><Relationship Id="rId24" Type="http://schemas.openxmlformats.org/officeDocument/2006/relationships/hyperlink" Target="tx.dll?d=255716&amp;a=15" TargetMode="External"/><Relationship Id="rId32" Type="http://schemas.openxmlformats.org/officeDocument/2006/relationships/hyperlink" Target="tx.dll?d=255716&amp;a=16" TargetMode="External"/><Relationship Id="rId37" Type="http://schemas.openxmlformats.org/officeDocument/2006/relationships/hyperlink" Target="tx.dll?d=255716&amp;a=17" TargetMode="External"/><Relationship Id="rId40" Type="http://schemas.openxmlformats.org/officeDocument/2006/relationships/hyperlink" Target="tx.dll?d=255716&amp;a=16" TargetMode="External"/><Relationship Id="rId45" Type="http://schemas.openxmlformats.org/officeDocument/2006/relationships/hyperlink" Target="tx.dll?d=624104&amp;a=10" TargetMode="External"/><Relationship Id="rId5" Type="http://schemas.openxmlformats.org/officeDocument/2006/relationships/hyperlink" Target="tx.dll?d=198326&amp;a=2" TargetMode="External"/><Relationship Id="rId15" Type="http://schemas.openxmlformats.org/officeDocument/2006/relationships/hyperlink" Target="tx.dll?d=624104&amp;a=1" TargetMode="External"/><Relationship Id="rId23" Type="http://schemas.openxmlformats.org/officeDocument/2006/relationships/hyperlink" Target="tx.dll?d=6787&amp;a=1" TargetMode="External"/><Relationship Id="rId28" Type="http://schemas.openxmlformats.org/officeDocument/2006/relationships/hyperlink" Target="tx.dll?d=255716&amp;a=16" TargetMode="External"/><Relationship Id="rId36" Type="http://schemas.openxmlformats.org/officeDocument/2006/relationships/hyperlink" Target="tx.dll?d=255716&amp;a=17" TargetMode="External"/><Relationship Id="rId49" Type="http://schemas.openxmlformats.org/officeDocument/2006/relationships/hyperlink" Target="tx.dll?d=624104&amp;a=10" TargetMode="External"/><Relationship Id="rId10" Type="http://schemas.openxmlformats.org/officeDocument/2006/relationships/hyperlink" Target="tx.dll?d=264295&amp;a=1" TargetMode="External"/><Relationship Id="rId19" Type="http://schemas.openxmlformats.org/officeDocument/2006/relationships/hyperlink" Target="tx.dll?d=62807&amp;a=1" TargetMode="External"/><Relationship Id="rId31" Type="http://schemas.openxmlformats.org/officeDocument/2006/relationships/hyperlink" Target="tx.dll?d=624104&amp;a=10" TargetMode="External"/><Relationship Id="rId44" Type="http://schemas.openxmlformats.org/officeDocument/2006/relationships/hyperlink" Target="tx.dll?d=624104&amp;a=10" TargetMode="External"/><Relationship Id="rId52" Type="http://schemas.openxmlformats.org/officeDocument/2006/relationships/theme" Target="theme/theme1.xml"/><Relationship Id="rId4" Type="http://schemas.openxmlformats.org/officeDocument/2006/relationships/hyperlink" Target="tx.dll?d=198215&amp;a=21" TargetMode="External"/><Relationship Id="rId9" Type="http://schemas.openxmlformats.org/officeDocument/2006/relationships/hyperlink" Target="tx.dll?d=263208&amp;a=1" TargetMode="External"/><Relationship Id="rId14" Type="http://schemas.openxmlformats.org/officeDocument/2006/relationships/hyperlink" Target="tx.dll?d=426330&amp;a=1" TargetMode="External"/><Relationship Id="rId22" Type="http://schemas.openxmlformats.org/officeDocument/2006/relationships/hyperlink" Target="tx.dll?d=89797&amp;a=10" TargetMode="External"/><Relationship Id="rId27" Type="http://schemas.openxmlformats.org/officeDocument/2006/relationships/hyperlink" Target="tx.dll?d=255716&amp;a=17" TargetMode="External"/><Relationship Id="rId30" Type="http://schemas.openxmlformats.org/officeDocument/2006/relationships/hyperlink" Target="tx.dll?d=255716&amp;a=16" TargetMode="External"/><Relationship Id="rId35" Type="http://schemas.openxmlformats.org/officeDocument/2006/relationships/hyperlink" Target="tx.dll?d=255716&amp;a=16" TargetMode="External"/><Relationship Id="rId43" Type="http://schemas.openxmlformats.org/officeDocument/2006/relationships/hyperlink" Target="tx.dll?d=255716&amp;a=16" TargetMode="External"/><Relationship Id="rId48" Type="http://schemas.openxmlformats.org/officeDocument/2006/relationships/hyperlink" Target="tx.dll?d=624104&amp;a=10" TargetMode="External"/><Relationship Id="rId8" Type="http://schemas.openxmlformats.org/officeDocument/2006/relationships/hyperlink" Target="tx.dll?d=252999&amp;a=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6108</Words>
  <Characters>34819</Characters>
  <Application>Microsoft Office Word</Application>
  <DocSecurity>0</DocSecurity>
  <Lines>290</Lines>
  <Paragraphs>81</Paragraphs>
  <ScaleCrop>false</ScaleCrop>
  <Company/>
  <LinksUpToDate>false</LinksUpToDate>
  <CharactersWithSpaces>40846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2023-05-02T07:19:00Z</dcterms:created>
  <dcterms:modified xsi:type="dcterms:W3CDTF">2023-05-02T07:19:00Z</dcterms:modified>
</cp:coreProperties>
</file>