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31" w:rsidRDefault="00081731">
      <w:pPr>
        <w:pStyle w:val="newncpi0"/>
        <w:jc w:val="center"/>
        <w:divId w:val="628903085"/>
      </w:pPr>
      <w:r>
        <w:t> </w:t>
      </w:r>
    </w:p>
    <w:p w:rsidR="00081731" w:rsidRDefault="00081731">
      <w:pPr>
        <w:pStyle w:val="newncpi0"/>
        <w:jc w:val="center"/>
        <w:divId w:val="628903085"/>
      </w:pPr>
      <w:bookmarkStart w:id="0" w:name="a3"/>
      <w:bookmarkEnd w:id="0"/>
      <w:r>
        <w:rPr>
          <w:rStyle w:val="name"/>
        </w:rPr>
        <w:t>РЕШЕНИЕ </w:t>
      </w:r>
      <w:r>
        <w:rPr>
          <w:rStyle w:val="promulgator"/>
        </w:rPr>
        <w:t>ЧЕРИКОВСКОГО РАЙОННОГО СОВЕТА ДЕПУТАТОВ</w:t>
      </w:r>
    </w:p>
    <w:p w:rsidR="00081731" w:rsidRDefault="00081731">
      <w:pPr>
        <w:pStyle w:val="newncpi"/>
        <w:ind w:firstLine="0"/>
        <w:jc w:val="center"/>
        <w:divId w:val="628903085"/>
      </w:pPr>
      <w:r>
        <w:rPr>
          <w:rStyle w:val="datepr"/>
        </w:rPr>
        <w:t>29 июня 2012 г.</w:t>
      </w:r>
      <w:r>
        <w:rPr>
          <w:rStyle w:val="number"/>
        </w:rPr>
        <w:t xml:space="preserve"> № 21-7</w:t>
      </w:r>
    </w:p>
    <w:p w:rsidR="00081731" w:rsidRDefault="00081731">
      <w:pPr>
        <w:pStyle w:val="title"/>
        <w:divId w:val="628903085"/>
      </w:pPr>
      <w:r>
        <w:rPr>
          <w:color w:val="000080"/>
        </w:rPr>
        <w:t>О некоторых вопросах аренды имущества, находящегося в собственности Чериковского района</w:t>
      </w:r>
    </w:p>
    <w:p w:rsidR="00081731" w:rsidRDefault="00081731">
      <w:pPr>
        <w:pStyle w:val="changei"/>
        <w:divId w:val="628903085"/>
      </w:pPr>
      <w:r>
        <w:t>Изменения и дополнения:</w:t>
      </w:r>
    </w:p>
    <w:p w:rsidR="00081731" w:rsidRDefault="00081731">
      <w:pPr>
        <w:pStyle w:val="changeadd"/>
        <w:divId w:val="628903085"/>
      </w:pPr>
      <w:hyperlink r:id="rId4" w:anchor="a1" w:tooltip="-" w:history="1">
        <w:r>
          <w:rPr>
            <w:rStyle w:val="a3"/>
          </w:rPr>
          <w:t>Решение</w:t>
        </w:r>
      </w:hyperlink>
      <w:r>
        <w:t xml:space="preserve"> Чериковского районного Совета депутатов от 21 июня 2013 г. № 29-3 (Национальный правовой Интернет-портал Республики Беларусь, 19.07.2013, 9/59034);</w:t>
      </w:r>
    </w:p>
    <w:p w:rsidR="00081731" w:rsidRDefault="00081731">
      <w:pPr>
        <w:pStyle w:val="changeadd"/>
        <w:divId w:val="628903085"/>
      </w:pPr>
      <w:hyperlink r:id="rId5" w:anchor="a1" w:tooltip="-" w:history="1">
        <w:r>
          <w:rPr>
            <w:rStyle w:val="a3"/>
          </w:rPr>
          <w:t>Решение</w:t>
        </w:r>
      </w:hyperlink>
      <w:r>
        <w:t xml:space="preserve"> Чериковского районного Совета депутатов от 26 сентября 2016 г. № 24-2 (Национальный правовой Интернет-портал Республики Беларусь, 21.10.2016, 9/79078);</w:t>
      </w:r>
    </w:p>
    <w:p w:rsidR="00081731" w:rsidRDefault="00081731">
      <w:pPr>
        <w:pStyle w:val="changeadd"/>
        <w:divId w:val="628903085"/>
      </w:pPr>
      <w:hyperlink r:id="rId6" w:anchor="a1" w:tooltip="-" w:history="1">
        <w:r>
          <w:rPr>
            <w:rStyle w:val="a3"/>
          </w:rPr>
          <w:t>Решение</w:t>
        </w:r>
      </w:hyperlink>
      <w:r>
        <w:t xml:space="preserve"> Чериковского районного Совета депутатов от 23 декабря 2016 г. № 27-2 (Национальный правовой Интернет-портал Республики Беларусь, 22.02.2017, 9/81249)</w:t>
      </w:r>
    </w:p>
    <w:p w:rsidR="00081731" w:rsidRDefault="00081731">
      <w:pPr>
        <w:pStyle w:val="newncpi"/>
        <w:divId w:val="628903085"/>
      </w:pPr>
      <w:r>
        <w:t> </w:t>
      </w:r>
    </w:p>
    <w:p w:rsidR="00081731" w:rsidRDefault="00081731">
      <w:pPr>
        <w:pStyle w:val="preamble"/>
        <w:divId w:val="628903085"/>
      </w:pPr>
      <w:r>
        <w:t xml:space="preserve">Во исполнение </w:t>
      </w:r>
      <w:hyperlink r:id="rId7" w:anchor="a54" w:tooltip="+" w:history="1">
        <w:r>
          <w:rPr>
            <w:rStyle w:val="a3"/>
          </w:rPr>
          <w:t>пункта 6</w:t>
        </w:r>
      </w:hyperlink>
      <w:r>
        <w:t xml:space="preserve"> Указа Президента Республики Беларусь от 29 марта 2012 г. № 150 «О некоторых вопросах аренды и безвозмездного пользования имуществом» Чериковский районный Совет депутатов РЕШИЛ:</w:t>
      </w:r>
    </w:p>
    <w:p w:rsidR="00081731" w:rsidRDefault="00081731">
      <w:pPr>
        <w:pStyle w:val="point"/>
        <w:divId w:val="628903085"/>
      </w:pPr>
      <w:r>
        <w:t xml:space="preserve">1. Утвердить прилагаемую </w:t>
      </w:r>
      <w:hyperlink w:anchor="a5" w:tooltip="+" w:history="1">
        <w:r>
          <w:rPr>
            <w:rStyle w:val="a3"/>
          </w:rPr>
          <w:t>Инструкцию</w:t>
        </w:r>
      </w:hyperlink>
      <w:r>
        <w:t xml:space="preserve"> о порядке сдачи в аренду капитальных строений (зданий, сооружений), изолированных помещений, машино-мест, их частей, находящихся в собственности Чериковского района.</w:t>
      </w:r>
    </w:p>
    <w:p w:rsidR="00081731" w:rsidRDefault="00081731">
      <w:pPr>
        <w:pStyle w:val="point"/>
        <w:divId w:val="628903085"/>
      </w:pPr>
      <w:bookmarkStart w:id="1" w:name="a4"/>
      <w:bookmarkEnd w:id="1"/>
      <w:r>
        <w:t>2. Установить, что:</w:t>
      </w:r>
    </w:p>
    <w:p w:rsidR="00081731" w:rsidRDefault="00081731">
      <w:pPr>
        <w:pStyle w:val="underpoint"/>
        <w:divId w:val="628903085"/>
      </w:pPr>
      <w:bookmarkStart w:id="2" w:name="a2"/>
      <w:bookmarkEnd w:id="2"/>
      <w:r>
        <w:t>2.1. Чериковский районный исполнительный комитет (далее - райисполком), структурные подразделения райисполкома (далее - районные органы управления) и иные государственные органы обеспечивают перечисление в районный бюджет платы за право заключения договоров аренды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собственности Чериковского района (далее, если не указано иное, - недвижимое имущество), полученной при проведении аукционов по продаже права заключения договоров аренды (далее - плата), и арендной платы, полученной от сдачи в аренду данного недвижимого имущества, а при сдаче в аренду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арендной платы, оставшейся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обращение с твердыми коммунальными отходами (далее - средства), если иное не предусмотрено законодательными актами;</w:t>
      </w:r>
    </w:p>
    <w:p w:rsidR="00081731" w:rsidRDefault="00081731">
      <w:pPr>
        <w:pStyle w:val="underpoint"/>
        <w:divId w:val="628903085"/>
      </w:pPr>
      <w:bookmarkStart w:id="3" w:name="a11"/>
      <w:bookmarkEnd w:id="3"/>
      <w:r>
        <w:t>2.2. коммунальные унитарные предприятия и учреждения, иные государственные организации, за которыми недвижимое имущество закреплено на праве хозяйственного ведения или оперативного управления, а также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и республиканские государственно-общественные объединения в отношении переданного им в безвозмездное пользование недвижимого имущества обеспечивают перечисление в районный бюджет 50 процентов платы и 25 процентов средств, если иное не предусмотрено законодательными актами.</w:t>
      </w:r>
    </w:p>
    <w:p w:rsidR="00081731" w:rsidRDefault="00081731">
      <w:pPr>
        <w:pStyle w:val="newncpi"/>
        <w:divId w:val="628903085"/>
      </w:pPr>
      <w:r>
        <w:lastRenderedPageBreak/>
        <w:t xml:space="preserve">Размер платы и средств, подлежащих перечислению в районный бюджет в соответствии с </w:t>
      </w:r>
      <w:hyperlink w:anchor="a11" w:tooltip="+" w:history="1">
        <w:r>
          <w:rPr>
            <w:rStyle w:val="a3"/>
          </w:rPr>
          <w:t>частью первой</w:t>
        </w:r>
      </w:hyperlink>
      <w:r>
        <w:t xml:space="preserve"> настоящего подпункта, определяется после исчисления и вычета начисленного налога на добавленную стоимость;</w:t>
      </w:r>
    </w:p>
    <w:p w:rsidR="00081731" w:rsidRDefault="00081731">
      <w:pPr>
        <w:pStyle w:val="underpoint"/>
        <w:divId w:val="628903085"/>
      </w:pPr>
      <w:r>
        <w:t>2.2</w:t>
      </w:r>
      <w:r>
        <w:rPr>
          <w:vertAlign w:val="superscript"/>
        </w:rPr>
        <w:t>1</w:t>
      </w:r>
      <w:r>
        <w:t xml:space="preserve">. освобождение от перечисления либо изменение размера перечисления в районный бюджет платы, средств и пеней, указанных в </w:t>
      </w:r>
      <w:hyperlink r:id="rId8" w:anchor="a142" w:tooltip="+" w:history="1">
        <w:r>
          <w:rPr>
            <w:rStyle w:val="a3"/>
          </w:rPr>
          <w:t>части третьей</w:t>
        </w:r>
      </w:hyperlink>
      <w:r>
        <w:t xml:space="preserve"> подпункта 2.9 пункта 2 Указа Президента Республики Беларусь от 29 марта 2012 г. № 150 «О некоторых вопросах аренды и безвозмездного пользования имуществом» (Национальный реестр правовых актов Республики Беларусь, 2012 г., № 39, 1/13414), осуществляется по решению Чериковского районного Совета депутатов;</w:t>
      </w:r>
    </w:p>
    <w:p w:rsidR="00081731" w:rsidRDefault="00081731">
      <w:pPr>
        <w:pStyle w:val="underpoint"/>
        <w:divId w:val="628903085"/>
      </w:pPr>
      <w:bookmarkStart w:id="4" w:name="a12"/>
      <w:bookmarkEnd w:id="4"/>
      <w:r>
        <w:t>2.2</w:t>
      </w:r>
      <w:r>
        <w:rPr>
          <w:vertAlign w:val="superscript"/>
        </w:rPr>
        <w:t>2</w:t>
      </w:r>
      <w:r>
        <w:t xml:space="preserve">. указанные в </w:t>
      </w:r>
      <w:hyperlink w:anchor="a2" w:tooltip="+" w:history="1">
        <w:r>
          <w:rPr>
            <w:rStyle w:val="a3"/>
          </w:rPr>
          <w:t>подпункте 2.1</w:t>
        </w:r>
      </w:hyperlink>
      <w:r>
        <w:t xml:space="preserve"> и </w:t>
      </w:r>
      <w:hyperlink w:anchor="a11" w:tooltip="+" w:history="1">
        <w:r>
          <w:rPr>
            <w:rStyle w:val="a3"/>
          </w:rPr>
          <w:t>части первой</w:t>
        </w:r>
      </w:hyperlink>
      <w:r>
        <w:t xml:space="preserve"> подпункта 2.2 настоящего пункта арендодатели капитальных строений (зданий, сооружений), права на которые не зарегистрированы в установленном порядке, обязаны до 1 июля 2017 г., а в случае заключения договора аренды после 1 января 2017 г. - в течение шести месяцев со дня заключения такого договора обеспечить государственную регистрацию прав на указанное имущество, кроме случаев, когда эти капитальные строения (здания, сооружения) расположены на землях общего пользования. До истечения срока, установленного в настоящей части для государственной регистрации прав на капитальные строения (здания, сооружения), плата и средства, остающиеся в распоряжении арендодателя, направляются им в том числе на расходы, связанные с государственной регистрацией прав на такое имущество.</w:t>
      </w:r>
    </w:p>
    <w:p w:rsidR="00081731" w:rsidRDefault="00081731">
      <w:pPr>
        <w:pStyle w:val="newncpi"/>
        <w:divId w:val="628903085"/>
      </w:pPr>
      <w:r>
        <w:t xml:space="preserve">В случае неосуществления государственной регистрации прав на капитальные строения (здания, сооружения) в установленный в </w:t>
      </w:r>
      <w:hyperlink w:anchor="a12" w:tooltip="+" w:history="1">
        <w:r>
          <w:rPr>
            <w:rStyle w:val="a3"/>
          </w:rPr>
          <w:t>части первой</w:t>
        </w:r>
      </w:hyperlink>
      <w:r>
        <w:t xml:space="preserve"> настоящего подпункта срок арендодатель перечисляет в районный бюджет 100 процентов средств начиная с 1 июля 2017 г. либо с месяца, следующего за месяцем, в котором истек шестимесячный срок, установленный в </w:t>
      </w:r>
      <w:hyperlink w:anchor="a12" w:tooltip="+" w:history="1">
        <w:r>
          <w:rPr>
            <w:rStyle w:val="a3"/>
          </w:rPr>
          <w:t>части первой</w:t>
        </w:r>
      </w:hyperlink>
      <w:r>
        <w:t xml:space="preserve"> настоящего подпункта для государственной регистрации прав на такое имущество.</w:t>
      </w:r>
    </w:p>
    <w:p w:rsidR="00081731" w:rsidRDefault="00081731">
      <w:pPr>
        <w:pStyle w:val="newncpi"/>
        <w:divId w:val="628903085"/>
      </w:pPr>
      <w:r>
        <w:t>При изменении размера сдаваемой в аренду площади капитального строения (здания, сооружения), выявленном при проведении технической инвентаризации, осуществляемой для целей государственной регистрации прав на него, в договор аренды должны быть внесены соответствующие изменения в пятидневный срок после выдачи арендодателю свидетельства (удостоверения) о государственной регистрации в отношении такого имущества и прав на него. При этом изменение размера сдаваемой в аренду площади капитального строения (здания, сооружения) не является основанием для доначисления либо возврата ранее уплаченных платы и арендной платы;</w:t>
      </w:r>
    </w:p>
    <w:p w:rsidR="00081731" w:rsidRDefault="00081731">
      <w:pPr>
        <w:pStyle w:val="underpoint"/>
        <w:divId w:val="628903085"/>
      </w:pPr>
      <w:r>
        <w:t>2.3. подготовка и проведение аукционов по продаже права заключения договоров аренды недвижимого имущества, находящегося в оперативном управлении бюджетных организаций</w:t>
      </w:r>
      <w:hyperlink w:anchor="a6" w:tooltip="+" w:history="1">
        <w:r>
          <w:rPr>
            <w:rStyle w:val="a3"/>
          </w:rPr>
          <w:t>*</w:t>
        </w:r>
      </w:hyperlink>
      <w:r>
        <w:t>,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районного бюджета.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аренды по начальной цене, увеличенной на 5 процентов;</w:t>
      </w:r>
    </w:p>
    <w:p w:rsidR="00081731" w:rsidRDefault="00081731">
      <w:pPr>
        <w:pStyle w:val="underpoint"/>
        <w:divId w:val="628903085"/>
      </w:pPr>
      <w:r>
        <w:t>2.4. имущество, находящееся в собственности Чериковского района, может быть передано в субаренду только с согласия арендодателя и на условиях, предусмотренных в договоре аренды;</w:t>
      </w:r>
    </w:p>
    <w:p w:rsidR="00081731" w:rsidRDefault="00081731">
      <w:pPr>
        <w:pStyle w:val="underpoint"/>
        <w:divId w:val="628903085"/>
      </w:pPr>
      <w:r>
        <w:t>2.5. исключен;</w:t>
      </w:r>
    </w:p>
    <w:p w:rsidR="00081731" w:rsidRDefault="00081731">
      <w:pPr>
        <w:pStyle w:val="underpoint"/>
        <w:divId w:val="628903085"/>
      </w:pPr>
      <w:r>
        <w:t xml:space="preserve">2.6. неуплата или неполная уплата в районный бюджет платы и средств влечет ответственность, предусмотренную </w:t>
      </w:r>
      <w:hyperlink r:id="rId9" w:anchor="a1" w:tooltip="+" w:history="1">
        <w:r>
          <w:rPr>
            <w:rStyle w:val="a3"/>
          </w:rPr>
          <w:t>Кодексом</w:t>
        </w:r>
      </w:hyperlink>
      <w:r>
        <w:t xml:space="preserve"> Республики Беларусь об административных правонарушениях за нарушение законодательства при распоряжении государственным имуществом;</w:t>
      </w:r>
    </w:p>
    <w:p w:rsidR="00081731" w:rsidRDefault="00081731">
      <w:pPr>
        <w:pStyle w:val="underpoint"/>
        <w:divId w:val="628903085"/>
      </w:pPr>
      <w:r>
        <w:t xml:space="preserve">2.7. контроль за перечислением в районный бюджет платы, средств и пеней, а также за представлением сведений о наличии задолженности по форме, предусмотренной в </w:t>
      </w:r>
      <w:hyperlink r:id="rId10" w:anchor="a129" w:tooltip="+" w:history="1">
        <w:r>
          <w:rPr>
            <w:rStyle w:val="a3"/>
          </w:rPr>
          <w:t>части третьей</w:t>
        </w:r>
      </w:hyperlink>
      <w:r>
        <w:t xml:space="preserve"> подпункта 2.16 пункта 2 Указа Президента Республики Беларусь от 29 марта 2012 г. № 150, </w:t>
      </w:r>
      <w:r>
        <w:lastRenderedPageBreak/>
        <w:t xml:space="preserve">осуществляют руководители государственных органов и организаций, названных в </w:t>
      </w:r>
      <w:hyperlink w:anchor="a2" w:tooltip="+" w:history="1">
        <w:r>
          <w:rPr>
            <w:rStyle w:val="a3"/>
          </w:rPr>
          <w:t>подпункте 2.1</w:t>
        </w:r>
      </w:hyperlink>
      <w:r>
        <w:t xml:space="preserve"> и </w:t>
      </w:r>
      <w:hyperlink w:anchor="a11" w:tooltip="+" w:history="1">
        <w:r>
          <w:rPr>
            <w:rStyle w:val="a3"/>
          </w:rPr>
          <w:t>части первой</w:t>
        </w:r>
      </w:hyperlink>
      <w:r>
        <w:t xml:space="preserve"> подпункта 2.2 настоящего пункта.</w:t>
      </w:r>
    </w:p>
    <w:p w:rsidR="00081731" w:rsidRDefault="00081731">
      <w:pPr>
        <w:pStyle w:val="snoskiline"/>
        <w:divId w:val="628903085"/>
      </w:pPr>
      <w:r>
        <w:t>______________________________</w:t>
      </w:r>
    </w:p>
    <w:p w:rsidR="00081731" w:rsidRDefault="00081731">
      <w:pPr>
        <w:pStyle w:val="snoski"/>
        <w:spacing w:after="240"/>
        <w:divId w:val="628903085"/>
      </w:pPr>
      <w:bookmarkStart w:id="5" w:name="a6"/>
      <w:bookmarkEnd w:id="5"/>
      <w:r>
        <w:t xml:space="preserve">*Для целей настоящего решения термин «бюджетная организация» используется в значении, определенном в </w:t>
      </w:r>
      <w:hyperlink r:id="rId11" w:anchor="a288" w:tooltip="+" w:history="1">
        <w:r>
          <w:rPr>
            <w:rStyle w:val="a3"/>
          </w:rPr>
          <w:t>статье 2</w:t>
        </w:r>
      </w:hyperlink>
      <w:r>
        <w:t xml:space="preserve"> Бюджетного кодекса Республики Беларусь.</w:t>
      </w:r>
    </w:p>
    <w:p w:rsidR="00081731" w:rsidRDefault="00081731">
      <w:pPr>
        <w:pStyle w:val="point"/>
        <w:divId w:val="628903085"/>
      </w:pPr>
      <w:r>
        <w:t>3. Действие настоящего решения не распространяется на находящийся в собственности Чериковского района жилищный фонд, линейно-кабельные сооружения электросвязи</w:t>
      </w:r>
      <w:hyperlink w:anchor="a7" w:tooltip="+" w:history="1">
        <w:r>
          <w:rPr>
            <w:rStyle w:val="a3"/>
          </w:rPr>
          <w:t>*</w:t>
        </w:r>
      </w:hyperlink>
      <w:r>
        <w:t xml:space="preserve"> и на отношения по передаче имущества в финансовую аренду (лизинг) и по размещению средств наружной рекламы.</w:t>
      </w:r>
    </w:p>
    <w:p w:rsidR="00081731" w:rsidRDefault="00081731">
      <w:pPr>
        <w:pStyle w:val="snoskiline"/>
        <w:divId w:val="628903085"/>
      </w:pPr>
      <w:r>
        <w:t>______________________________</w:t>
      </w:r>
    </w:p>
    <w:p w:rsidR="00081731" w:rsidRDefault="00081731">
      <w:pPr>
        <w:pStyle w:val="snoski"/>
        <w:spacing w:after="240"/>
        <w:divId w:val="628903085"/>
      </w:pPr>
      <w:bookmarkStart w:id="6" w:name="a7"/>
      <w:bookmarkEnd w:id="6"/>
      <w:r>
        <w:t xml:space="preserve">* Для целей настоящего решения термин «линейно-кабельные сооружения электросвязи» имеет значение, определенное в </w:t>
      </w:r>
      <w:hyperlink r:id="rId12" w:anchor="a1" w:tooltip="+" w:history="1">
        <w:r>
          <w:rPr>
            <w:rStyle w:val="a3"/>
          </w:rPr>
          <w:t>Указе</w:t>
        </w:r>
      </w:hyperlink>
      <w:r>
        <w:t xml:space="preserve"> Президента Республики Беларусь от 29 марта 2012 г. № 150 «О некоторых вопросах аренды и безвозмездного пользования имуществом» (Национальный реестр правовых актов Республики Беларусь, 2012 г., № 39, 1/13414).</w:t>
      </w:r>
    </w:p>
    <w:p w:rsidR="00081731" w:rsidRDefault="00081731">
      <w:pPr>
        <w:pStyle w:val="point"/>
        <w:divId w:val="628903085"/>
      </w:pPr>
      <w:r>
        <w:t>4. Чериковскому районному исполнительному комитету принять меры по реализации настоящего решения.</w:t>
      </w:r>
    </w:p>
    <w:p w:rsidR="00081731" w:rsidRDefault="00081731">
      <w:pPr>
        <w:pStyle w:val="point"/>
        <w:divId w:val="628903085"/>
      </w:pPr>
      <w:r>
        <w:t>5. Признать утратившими силу:</w:t>
      </w:r>
    </w:p>
    <w:p w:rsidR="00081731" w:rsidRDefault="00081731">
      <w:pPr>
        <w:pStyle w:val="newncpi"/>
        <w:divId w:val="628903085"/>
      </w:pPr>
      <w:hyperlink r:id="rId13" w:anchor="a3" w:tooltip="+" w:history="1">
        <w:r>
          <w:rPr>
            <w:rStyle w:val="a3"/>
          </w:rPr>
          <w:t>решение</w:t>
        </w:r>
      </w:hyperlink>
      <w:r>
        <w:t xml:space="preserve"> Чериковского районного Совета депутатов от 20 ноября 2009 г. № 20-4 «О некоторых вопросах аренды имущества, находящегося в районной коммунальной собственности» (Национальный реестр правовых актов Республики Беларусь, 2010 г., № 39, 9/28411);</w:t>
      </w:r>
    </w:p>
    <w:p w:rsidR="00081731" w:rsidRDefault="00081731">
      <w:pPr>
        <w:pStyle w:val="newncpi"/>
        <w:divId w:val="628903085"/>
      </w:pPr>
      <w:hyperlink r:id="rId14" w:anchor="a1" w:tooltip="+" w:history="1">
        <w:r>
          <w:rPr>
            <w:rStyle w:val="a3"/>
          </w:rPr>
          <w:t>решение</w:t>
        </w:r>
      </w:hyperlink>
      <w:r>
        <w:t xml:space="preserve"> Чериковского районного Совета депутатов от 23 декабря 2011 г. № 18-9 «О внесении изменений и дополнения в решение Чериковского районного Совета депутатов от 20 ноября 2009 г. № 20-4» (Национальный реестр правовых актов Республики Беларусь, 2012 г., № 22, 9/47709).</w:t>
      </w:r>
    </w:p>
    <w:p w:rsidR="00081731" w:rsidRDefault="00081731">
      <w:pPr>
        <w:pStyle w:val="point"/>
        <w:divId w:val="628903085"/>
      </w:pPr>
      <w:r>
        <w:t>6. Опубликовать настоящее решение в газете «Веснiк Чэрыкаўшчыны».</w:t>
      </w:r>
    </w:p>
    <w:p w:rsidR="00081731" w:rsidRDefault="00081731">
      <w:pPr>
        <w:pStyle w:val="newncpi"/>
        <w:divId w:val="628903085"/>
      </w:pPr>
      <w:r>
        <w:t> </w:t>
      </w:r>
    </w:p>
    <w:tbl>
      <w:tblPr>
        <w:tblStyle w:val="tablencpi"/>
        <w:tblW w:w="5000" w:type="pct"/>
        <w:tblLook w:val="04A0"/>
      </w:tblPr>
      <w:tblGrid>
        <w:gridCol w:w="5406"/>
        <w:gridCol w:w="5406"/>
      </w:tblGrid>
      <w:tr w:rsidR="00081731">
        <w:trPr>
          <w:divId w:val="628903085"/>
        </w:trPr>
        <w:tc>
          <w:tcPr>
            <w:tcW w:w="2500" w:type="pct"/>
            <w:tcBorders>
              <w:top w:val="nil"/>
              <w:left w:val="nil"/>
              <w:bottom w:val="nil"/>
              <w:right w:val="nil"/>
            </w:tcBorders>
            <w:tcMar>
              <w:top w:w="0" w:type="dxa"/>
              <w:left w:w="6" w:type="dxa"/>
              <w:bottom w:w="0" w:type="dxa"/>
              <w:right w:w="6" w:type="dxa"/>
            </w:tcMar>
            <w:vAlign w:val="bottom"/>
            <w:hideMark/>
          </w:tcPr>
          <w:p w:rsidR="00081731" w:rsidRDefault="00081731">
            <w:pPr>
              <w:pStyle w:val="newncpi0"/>
              <w:jc w:val="left"/>
              <w:rPr>
                <w:rFonts w:eastAsiaTheme="minorEastAsia"/>
              </w:rPr>
            </w:pPr>
            <w:r>
              <w:rPr>
                <w:rStyle w:val="post"/>
              </w:rPr>
              <w:t>Председатель</w:t>
            </w:r>
          </w:p>
        </w:tc>
        <w:tc>
          <w:tcPr>
            <w:tcW w:w="2500" w:type="pct"/>
            <w:tcBorders>
              <w:top w:val="nil"/>
              <w:left w:val="nil"/>
              <w:bottom w:val="nil"/>
              <w:right w:val="nil"/>
            </w:tcBorders>
            <w:tcMar>
              <w:top w:w="0" w:type="dxa"/>
              <w:left w:w="6" w:type="dxa"/>
              <w:bottom w:w="0" w:type="dxa"/>
              <w:right w:w="6" w:type="dxa"/>
            </w:tcMar>
            <w:vAlign w:val="bottom"/>
            <w:hideMark/>
          </w:tcPr>
          <w:p w:rsidR="00081731" w:rsidRDefault="00081731">
            <w:pPr>
              <w:pStyle w:val="newncpi0"/>
              <w:jc w:val="right"/>
              <w:rPr>
                <w:rFonts w:eastAsiaTheme="minorEastAsia"/>
              </w:rPr>
            </w:pPr>
            <w:r>
              <w:rPr>
                <w:rStyle w:val="pers"/>
              </w:rPr>
              <w:t>Н.Р.Готовчик</w:t>
            </w:r>
          </w:p>
        </w:tc>
      </w:tr>
    </w:tbl>
    <w:p w:rsidR="00081731" w:rsidRDefault="00081731">
      <w:pPr>
        <w:pStyle w:val="newncpi"/>
        <w:divId w:val="628903085"/>
      </w:pPr>
      <w:r>
        <w:t> </w:t>
      </w:r>
    </w:p>
    <w:tbl>
      <w:tblPr>
        <w:tblStyle w:val="tablencpi"/>
        <w:tblW w:w="5000" w:type="pct"/>
        <w:tblLook w:val="04A0"/>
      </w:tblPr>
      <w:tblGrid>
        <w:gridCol w:w="7906"/>
        <w:gridCol w:w="2906"/>
      </w:tblGrid>
      <w:tr w:rsidR="00081731">
        <w:trPr>
          <w:divId w:val="628903085"/>
        </w:trPr>
        <w:tc>
          <w:tcPr>
            <w:tcW w:w="3656" w:type="pct"/>
            <w:tcBorders>
              <w:top w:val="nil"/>
              <w:left w:val="nil"/>
              <w:bottom w:val="nil"/>
              <w:right w:val="nil"/>
            </w:tcBorders>
            <w:tcMar>
              <w:top w:w="0" w:type="dxa"/>
              <w:left w:w="6" w:type="dxa"/>
              <w:bottom w:w="0" w:type="dxa"/>
              <w:right w:w="6" w:type="dxa"/>
            </w:tcMar>
            <w:hideMark/>
          </w:tcPr>
          <w:p w:rsidR="00081731" w:rsidRDefault="00081731">
            <w:pPr>
              <w:pStyle w:val="newncpi"/>
              <w:rPr>
                <w:rFonts w:eastAsiaTheme="minorEastAsia"/>
              </w:rPr>
            </w:pPr>
            <w:r>
              <w:t> </w:t>
            </w:r>
          </w:p>
        </w:tc>
        <w:tc>
          <w:tcPr>
            <w:tcW w:w="1344" w:type="pct"/>
            <w:tcBorders>
              <w:top w:val="nil"/>
              <w:left w:val="nil"/>
              <w:bottom w:val="nil"/>
              <w:right w:val="nil"/>
            </w:tcBorders>
            <w:tcMar>
              <w:top w:w="0" w:type="dxa"/>
              <w:left w:w="6" w:type="dxa"/>
              <w:bottom w:w="0" w:type="dxa"/>
              <w:right w:w="6" w:type="dxa"/>
            </w:tcMar>
            <w:hideMark/>
          </w:tcPr>
          <w:p w:rsidR="00081731" w:rsidRDefault="00081731">
            <w:pPr>
              <w:pStyle w:val="capu1"/>
              <w:rPr>
                <w:rFonts w:eastAsiaTheme="minorEastAsia"/>
              </w:rPr>
            </w:pPr>
            <w:r>
              <w:t>УТВЕРЖДЕНО</w:t>
            </w:r>
          </w:p>
          <w:p w:rsidR="00081731" w:rsidRDefault="00081731">
            <w:pPr>
              <w:pStyle w:val="cap1"/>
            </w:pPr>
            <w:hyperlink w:anchor="a3" w:tooltip="+" w:history="1">
              <w:r>
                <w:rPr>
                  <w:rStyle w:val="a3"/>
                </w:rPr>
                <w:t>Решение</w:t>
              </w:r>
            </w:hyperlink>
            <w:r>
              <w:br/>
              <w:t>Чериковского районного</w:t>
            </w:r>
            <w:r>
              <w:br/>
              <w:t>Совета депутатов</w:t>
            </w:r>
          </w:p>
          <w:p w:rsidR="00081731" w:rsidRDefault="00081731">
            <w:pPr>
              <w:pStyle w:val="cap1"/>
              <w:rPr>
                <w:rFonts w:eastAsiaTheme="minorEastAsia"/>
              </w:rPr>
            </w:pPr>
            <w:r>
              <w:t>29.06.2012 № 21-7</w:t>
            </w:r>
          </w:p>
        </w:tc>
      </w:tr>
    </w:tbl>
    <w:p w:rsidR="00081731" w:rsidRDefault="00081731">
      <w:pPr>
        <w:pStyle w:val="titleu"/>
        <w:divId w:val="628903085"/>
      </w:pPr>
      <w:bookmarkStart w:id="7" w:name="a5"/>
      <w:bookmarkEnd w:id="7"/>
      <w:r>
        <w:t xml:space="preserve">ИНСТРУКЦИЯ </w:t>
      </w:r>
      <w:r>
        <w:br/>
        <w:t>о порядке сдачи в аренду капитальных строений (зданий, сооружений), изолированных помещений, машино-мест, их частей, находящихся в собственности Чериковского района</w:t>
      </w:r>
    </w:p>
    <w:p w:rsidR="00081731" w:rsidRDefault="00081731">
      <w:pPr>
        <w:pStyle w:val="point"/>
        <w:divId w:val="628903085"/>
      </w:pPr>
      <w:r>
        <w:t>1. Настоящая Инструкция устанавливает порядок сдачи в аренду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собственности Чериковского района (далее, если в настоящей Инструкции не указано иное, - недвижимое имущество).</w:t>
      </w:r>
    </w:p>
    <w:p w:rsidR="00081731" w:rsidRDefault="00081731">
      <w:pPr>
        <w:pStyle w:val="point"/>
        <w:divId w:val="628903085"/>
      </w:pPr>
      <w:r>
        <w:t xml:space="preserve">2. Арендодателями недвижимого имущества являются Чериковский районный исполнительный комитет (далее - райисполком), структурные подразделения райисполкома (далее - районные органы </w:t>
      </w:r>
      <w:r>
        <w:lastRenderedPageBreak/>
        <w:t>управления), коммунальные унитарные предприятия и учреждения, иные государственные органы и организации, за которыми недвижимое имущество закреплено на праве хозяйственного ведения или оперативного управления,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в процессе приватизации арендных предприятий (их правопреемники), и республиканские государственно-общественные объединения, которым передано недвижимое имущество в безвозмездное пользование.</w:t>
      </w:r>
    </w:p>
    <w:p w:rsidR="00081731" w:rsidRDefault="00081731">
      <w:pPr>
        <w:pStyle w:val="point"/>
        <w:divId w:val="628903085"/>
      </w:pPr>
      <w:r>
        <w:t>3. Решение о сдаче в аренду недвижимого имущества принимается в порядке, установленном Чериковским районным Советом депутатов при распоряжении имуществом, находящимся в собственности Чериковского района.</w:t>
      </w:r>
    </w:p>
    <w:p w:rsidR="00081731" w:rsidRDefault="00081731">
      <w:pPr>
        <w:pStyle w:val="newncpi"/>
        <w:divId w:val="628903085"/>
      </w:pPr>
      <w:bookmarkStart w:id="8" w:name="a8"/>
      <w:bookmarkEnd w:id="8"/>
      <w:r>
        <w:t>Информация об объектах недвижимого имущества, предлагаемых к сдаче в аренду (за исключением 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в том числе в случаях их высвобождения в результате окончания (досрочного прекращения) договоров аренды, за исключением случаев, когда арендаторами реализовано преимущественное право на заключение договоров аренды на новый срок, представляется юридическими лицами - арендодателями в десятидневный срок после получения согласования в случаях, когда такое согласование предусмотрено законодательством, в райисполком для включения в установленном порядке в единую информационную базу данных неиспользуемого имущества, предназначенного для продажи и сдачи в аренду, размещенную в сети Интернет.</w:t>
      </w:r>
    </w:p>
    <w:p w:rsidR="00081731" w:rsidRDefault="00081731">
      <w:pPr>
        <w:pStyle w:val="newncpi"/>
        <w:divId w:val="628903085"/>
      </w:pPr>
      <w:r>
        <w:t xml:space="preserve">Персональная ответственность за нарушение порядка информирования, определенного в </w:t>
      </w:r>
      <w:hyperlink w:anchor="a8" w:tooltip="+" w:history="1">
        <w:r>
          <w:rPr>
            <w:rStyle w:val="a3"/>
          </w:rPr>
          <w:t>части второй</w:t>
        </w:r>
      </w:hyperlink>
      <w:r>
        <w:t xml:space="preserve"> настоящего пункта, возлагается на руководителей организаций - арендодателей недвижимого имущества.</w:t>
      </w:r>
    </w:p>
    <w:p w:rsidR="00081731" w:rsidRDefault="00081731">
      <w:pPr>
        <w:pStyle w:val="point"/>
        <w:divId w:val="628903085"/>
      </w:pPr>
      <w:r>
        <w:t>4. Недвижимое имущество предоставляется в аренду по соглашению сторон без проведения аукциона либо путем проведения аукциона по продаже права заключения договора аренды (далее - аукцион) с учетом требований настоящей Инструкции, если иное не установлено Президентом Республики Беларусь.</w:t>
      </w:r>
    </w:p>
    <w:p w:rsidR="00081731" w:rsidRDefault="00081731">
      <w:pPr>
        <w:pStyle w:val="point"/>
        <w:divId w:val="628903085"/>
      </w:pPr>
      <w:bookmarkStart w:id="9" w:name="a9"/>
      <w:bookmarkEnd w:id="9"/>
      <w:r>
        <w:t>5. Здания и изолированные помещения, находящиеся в собственности Чериковского района, подлежат сдаче в аренду путем проведения аукциона 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деятельности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081731" w:rsidRDefault="00081731">
      <w:pPr>
        <w:pStyle w:val="newncpi"/>
        <w:divId w:val="628903085"/>
      </w:pPr>
      <w:bookmarkStart w:id="10" w:name="a10"/>
      <w:bookmarkEnd w:id="10"/>
      <w:r>
        <w:t>Райисполком вправе определить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081731" w:rsidRDefault="00081731">
      <w:pPr>
        <w:pStyle w:val="newncpi"/>
        <w:divId w:val="628903085"/>
      </w:pPr>
      <w:r>
        <w:t xml:space="preserve">Допускается заключение договоров аренды зданий и изолированных помещений, указанных в частях </w:t>
      </w:r>
      <w:hyperlink w:anchor="a9" w:tooltip="+" w:history="1">
        <w:r>
          <w:rPr>
            <w:rStyle w:val="a3"/>
          </w:rPr>
          <w:t>первой</w:t>
        </w:r>
      </w:hyperlink>
      <w:r>
        <w:t xml:space="preserve"> и второй настоящего пункта, без проведения аукциона в случаях:</w:t>
      </w:r>
    </w:p>
    <w:p w:rsidR="00081731" w:rsidRDefault="00081731">
      <w:pPr>
        <w:pStyle w:val="newncpi"/>
        <w:divId w:val="628903085"/>
      </w:pPr>
      <w:r>
        <w:t>признания аукциона в установленном порядке несостоявшимся;</w:t>
      </w:r>
    </w:p>
    <w:p w:rsidR="00081731" w:rsidRDefault="00081731">
      <w:pPr>
        <w:pStyle w:val="newncpi"/>
        <w:divId w:val="628903085"/>
      </w:pPr>
      <w: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товароматериальных ценностей вне зависимости от места расположения, за исключением видов деятельности, названных в </w:t>
      </w:r>
      <w:hyperlink w:anchor="a9" w:tooltip="+" w:history="1">
        <w:r>
          <w:rPr>
            <w:rStyle w:val="a3"/>
          </w:rPr>
          <w:t>части первой</w:t>
        </w:r>
      </w:hyperlink>
      <w:r>
        <w:t xml:space="preserve"> настоящего пункта, и населенных пунктов либо конкретных зданий в соответствии с </w:t>
      </w:r>
      <w:hyperlink w:anchor="a10" w:tooltip="+" w:history="1">
        <w:r>
          <w:rPr>
            <w:rStyle w:val="a3"/>
          </w:rPr>
          <w:t>частью второй</w:t>
        </w:r>
      </w:hyperlink>
      <w:r>
        <w:t xml:space="preserve"> настоящего пункта;</w:t>
      </w:r>
    </w:p>
    <w:p w:rsidR="00081731" w:rsidRDefault="00081731">
      <w:pPr>
        <w:pStyle w:val="newncpi"/>
        <w:divId w:val="628903085"/>
      </w:pPr>
      <w:r>
        <w:lastRenderedPageBreak/>
        <w:t>сдачи в аренду для размещения объектов по оказанию бытовых услуг;</w:t>
      </w:r>
    </w:p>
    <w:p w:rsidR="00081731" w:rsidRDefault="00081731">
      <w:pPr>
        <w:pStyle w:val="newncpi"/>
        <w:divId w:val="628903085"/>
      </w:pPr>
      <w:r>
        <w:t>сдачи в аренду для размещения объектов общественного питания с количеством мест не более 25;</w:t>
      </w:r>
    </w:p>
    <w:p w:rsidR="00081731" w:rsidRDefault="00081731">
      <w:pPr>
        <w:pStyle w:val="newncpi"/>
        <w:divId w:val="628903085"/>
      </w:pPr>
      <w:r>
        <w:t>сдачи в аренду на условиях почасовой аренды;</w:t>
      </w:r>
    </w:p>
    <w:p w:rsidR="00081731" w:rsidRDefault="00081731">
      <w:pPr>
        <w:pStyle w:val="newncpi"/>
        <w:divId w:val="628903085"/>
      </w:pPr>
      <w: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он не допускал нарушений условий договора аренды, дающих право арендодателю требовать досрочного расторжения договора аренды;</w:t>
      </w:r>
    </w:p>
    <w:p w:rsidR="00081731" w:rsidRDefault="00081731">
      <w:pPr>
        <w:pStyle w:val="newncpi"/>
        <w:divId w:val="628903085"/>
      </w:pPr>
      <w:r>
        <w:t>сдачи в аренду частному партнеру для исполнения обязательств, предусмотренных соглашением о государственно-частном партнерстве.</w:t>
      </w:r>
    </w:p>
    <w:p w:rsidR="00081731" w:rsidRDefault="00081731">
      <w:pPr>
        <w:pStyle w:val="newncpi"/>
        <w:divId w:val="628903085"/>
      </w:pPr>
      <w:r>
        <w:t>Порядок проведения аукционов по продаже права заключения договоров аренды недвижимого имущества, находящегося в собственности Чериковского района, устанавливается райисполкомом с учетом требований иных законодательных актов.</w:t>
      </w:r>
    </w:p>
    <w:p w:rsidR="00081731" w:rsidRDefault="00081731">
      <w:pPr>
        <w:pStyle w:val="point"/>
        <w:divId w:val="628903085"/>
      </w:pPr>
      <w:r>
        <w:t>6. Договор аренды недвижимого имущества должен быть заключен сторонами в течение десяти рабочих дней со дня принятия решения о сдаче его в аренду.</w:t>
      </w:r>
    </w:p>
    <w:p w:rsidR="00081731" w:rsidRDefault="00081731">
      <w:pPr>
        <w:pStyle w:val="newncpi"/>
        <w:divId w:val="628903085"/>
      </w:pPr>
      <w:r>
        <w:t>При сдаче в аренду недвижимого имущества по результатам проведения аукциона договор аренды заключается сторонами в течение десяти рабочих дней со дня проведения аукциона и подписания протокола аукциона.</w:t>
      </w:r>
    </w:p>
    <w:p w:rsidR="00081731" w:rsidRDefault="00081731">
      <w:pPr>
        <w:pStyle w:val="point"/>
        <w:divId w:val="628903085"/>
      </w:pPr>
      <w:r>
        <w:t>7. Недвижимое имущество передается арендатору в соответствии с условиями договора аренды после вступления его в силу на основании передаточного акта, в котором должны быть указаны:</w:t>
      </w:r>
    </w:p>
    <w:p w:rsidR="00081731" w:rsidRDefault="00081731">
      <w:pPr>
        <w:pStyle w:val="newncpi"/>
        <w:divId w:val="628903085"/>
      </w:pPr>
      <w:r>
        <w:t>место и дата составления акта;</w:t>
      </w:r>
    </w:p>
    <w:p w:rsidR="00081731" w:rsidRDefault="00081731">
      <w:pPr>
        <w:pStyle w:val="newncpi"/>
        <w:divId w:val="628903085"/>
      </w:pPr>
      <w:r>
        <w:t>регистрационный номер и дата заключения договора аренды;</w:t>
      </w:r>
    </w:p>
    <w:p w:rsidR="00081731" w:rsidRDefault="00081731">
      <w:pPr>
        <w:pStyle w:val="newncpi"/>
        <w:divId w:val="628903085"/>
      </w:pPr>
      <w:r>
        <w:t>характеристика состояния передаваемого недвижимого имущества;</w:t>
      </w:r>
    </w:p>
    <w:p w:rsidR="00081731" w:rsidRDefault="00081731">
      <w:pPr>
        <w:pStyle w:val="newncpi"/>
        <w:divId w:val="628903085"/>
      </w:pPr>
      <w:r>
        <w:t>сроки и порядок устранения выявленных недостатков и неисправностей.</w:t>
      </w:r>
    </w:p>
    <w:p w:rsidR="00081731" w:rsidRDefault="00081731">
      <w:pPr>
        <w:pStyle w:val="newncpi"/>
        <w:divId w:val="628903085"/>
      </w:pPr>
      <w:r>
        <w:t>Передаточный акт подписывается сторонами (их представителями) и заверяется печатями сторон.</w:t>
      </w:r>
    </w:p>
    <w:p w:rsidR="00081731" w:rsidRDefault="00081731">
      <w:pPr>
        <w:pStyle w:val="point"/>
        <w:divId w:val="628903085"/>
      </w:pPr>
      <w:r>
        <w:t>8. Площадь сдаваемого в аренду недвижимого имущества определяется по техническому паспорту, а при отсутствии возможности определения сдаваемой в аренду площади по техническому паспорту - путем обмера помещений комиссией, созданной арендодателем.</w:t>
      </w:r>
    </w:p>
    <w:p w:rsidR="00081731" w:rsidRDefault="00081731">
      <w:pPr>
        <w:pStyle w:val="point"/>
        <w:divId w:val="628903085"/>
      </w:pPr>
      <w:r>
        <w:t>9. Расчет размера арендной платы осуществляется в порядке, установленном Президентом Республики Беларусь.</w:t>
      </w:r>
    </w:p>
    <w:p w:rsidR="00081731" w:rsidRDefault="00081731">
      <w:pPr>
        <w:pStyle w:val="point"/>
        <w:divId w:val="628903085"/>
      </w:pPr>
      <w:r>
        <w:t>10. Арендодатель ведет учет заключенных договоров аренды недвижимого имущества.</w:t>
      </w:r>
    </w:p>
    <w:p w:rsidR="00081731" w:rsidRDefault="00081731">
      <w:pPr>
        <w:pStyle w:val="point"/>
        <w:divId w:val="628903085"/>
      </w:pPr>
      <w:r>
        <w:t>11. Контроль за соблюдением установленного настоящей Инструкцией порядка сдачи в аренду недвижимого имущества осуществляют должностные лица, районные органы управления, иные государственные органы и организации, принявшие решение и (или) согласовавшие сдачу его в аренду, а также другие государственные органы и иные государственные организации, уполномоченные в соответствии с законодательством проводить проверки финансово-хозяйственной деятельности юридических лиц и индивидуальных предпринимателей.</w:t>
      </w:r>
    </w:p>
    <w:p w:rsidR="00081731" w:rsidRDefault="00081731">
      <w:pPr>
        <w:pStyle w:val="point"/>
        <w:divId w:val="628903085"/>
      </w:pPr>
      <w:r>
        <w:t>12. За нарушение порядка сдачи в аренду недвижимого имущества арендодатели и арендаторы несут ответственность в соответствии с законодательными актами.</w:t>
      </w:r>
    </w:p>
    <w:sectPr w:rsidR="00081731" w:rsidSect="00081731">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81731"/>
    <w:rsid w:val="00081731"/>
    <w:rsid w:val="002A4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1731"/>
    <w:rPr>
      <w:color w:val="0000FF"/>
      <w:u w:val="single"/>
    </w:rPr>
  </w:style>
  <w:style w:type="paragraph" w:customStyle="1" w:styleId="title">
    <w:name w:val="title"/>
    <w:basedOn w:val="a"/>
    <w:rsid w:val="00081731"/>
    <w:pPr>
      <w:spacing w:before="360" w:after="360" w:line="240" w:lineRule="auto"/>
      <w:ind w:right="2268"/>
    </w:pPr>
    <w:rPr>
      <w:rFonts w:ascii="Times New Roman" w:eastAsia="Times New Roman" w:hAnsi="Times New Roman" w:cs="Times New Roman"/>
      <w:b/>
      <w:bCs/>
      <w:sz w:val="24"/>
      <w:szCs w:val="24"/>
    </w:rPr>
  </w:style>
  <w:style w:type="paragraph" w:customStyle="1" w:styleId="titleu">
    <w:name w:val="titleu"/>
    <w:basedOn w:val="a"/>
    <w:rsid w:val="00081731"/>
    <w:pPr>
      <w:spacing w:before="360" w:after="360" w:line="240" w:lineRule="auto"/>
    </w:pPr>
    <w:rPr>
      <w:rFonts w:ascii="Times New Roman" w:hAnsi="Times New Roman" w:cs="Times New Roman"/>
      <w:b/>
      <w:bCs/>
      <w:sz w:val="24"/>
      <w:szCs w:val="24"/>
    </w:rPr>
  </w:style>
  <w:style w:type="paragraph" w:customStyle="1" w:styleId="point">
    <w:name w:val="point"/>
    <w:basedOn w:val="a"/>
    <w:rsid w:val="00081731"/>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081731"/>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081731"/>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081731"/>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081731"/>
    <w:pPr>
      <w:spacing w:after="0" w:line="240" w:lineRule="auto"/>
      <w:jc w:val="both"/>
    </w:pPr>
    <w:rPr>
      <w:rFonts w:ascii="Times New Roman" w:hAnsi="Times New Roman" w:cs="Times New Roman"/>
      <w:sz w:val="20"/>
      <w:szCs w:val="20"/>
    </w:rPr>
  </w:style>
  <w:style w:type="paragraph" w:customStyle="1" w:styleId="changeadd">
    <w:name w:val="changeadd"/>
    <w:basedOn w:val="a"/>
    <w:rsid w:val="00081731"/>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081731"/>
    <w:pPr>
      <w:spacing w:after="0" w:line="240" w:lineRule="auto"/>
      <w:ind w:left="1021"/>
    </w:pPr>
    <w:rPr>
      <w:rFonts w:ascii="Times New Roman" w:hAnsi="Times New Roman" w:cs="Times New Roman"/>
      <w:sz w:val="24"/>
      <w:szCs w:val="24"/>
    </w:rPr>
  </w:style>
  <w:style w:type="paragraph" w:customStyle="1" w:styleId="cap1">
    <w:name w:val="cap1"/>
    <w:basedOn w:val="a"/>
    <w:rsid w:val="00081731"/>
    <w:pPr>
      <w:spacing w:after="0" w:line="240" w:lineRule="auto"/>
    </w:pPr>
    <w:rPr>
      <w:rFonts w:ascii="Times New Roman" w:hAnsi="Times New Roman" w:cs="Times New Roman"/>
      <w:i/>
      <w:iCs/>
    </w:rPr>
  </w:style>
  <w:style w:type="paragraph" w:customStyle="1" w:styleId="capu1">
    <w:name w:val="capu1"/>
    <w:basedOn w:val="a"/>
    <w:rsid w:val="00081731"/>
    <w:pPr>
      <w:spacing w:after="120" w:line="240" w:lineRule="auto"/>
    </w:pPr>
    <w:rPr>
      <w:rFonts w:ascii="Times New Roman" w:hAnsi="Times New Roman" w:cs="Times New Roman"/>
      <w:i/>
      <w:iCs/>
    </w:rPr>
  </w:style>
  <w:style w:type="paragraph" w:customStyle="1" w:styleId="newncpi">
    <w:name w:val="newncpi"/>
    <w:basedOn w:val="a"/>
    <w:rsid w:val="00081731"/>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081731"/>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081731"/>
    <w:rPr>
      <w:rFonts w:ascii="Times New Roman" w:hAnsi="Times New Roman" w:cs="Times New Roman" w:hint="default"/>
      <w:b/>
      <w:bCs/>
      <w:caps/>
    </w:rPr>
  </w:style>
  <w:style w:type="character" w:customStyle="1" w:styleId="promulgator">
    <w:name w:val="promulgator"/>
    <w:basedOn w:val="a0"/>
    <w:rsid w:val="00081731"/>
    <w:rPr>
      <w:rFonts w:ascii="Times New Roman" w:hAnsi="Times New Roman" w:cs="Times New Roman" w:hint="default"/>
      <w:b/>
      <w:bCs/>
      <w:caps/>
    </w:rPr>
  </w:style>
  <w:style w:type="character" w:customStyle="1" w:styleId="datepr">
    <w:name w:val="datepr"/>
    <w:basedOn w:val="a0"/>
    <w:rsid w:val="00081731"/>
    <w:rPr>
      <w:rFonts w:ascii="Times New Roman" w:hAnsi="Times New Roman" w:cs="Times New Roman" w:hint="default"/>
      <w:i/>
      <w:iCs/>
    </w:rPr>
  </w:style>
  <w:style w:type="character" w:customStyle="1" w:styleId="number">
    <w:name w:val="number"/>
    <w:basedOn w:val="a0"/>
    <w:rsid w:val="00081731"/>
    <w:rPr>
      <w:rFonts w:ascii="Times New Roman" w:hAnsi="Times New Roman" w:cs="Times New Roman" w:hint="default"/>
      <w:i/>
      <w:iCs/>
    </w:rPr>
  </w:style>
  <w:style w:type="character" w:customStyle="1" w:styleId="post">
    <w:name w:val="post"/>
    <w:basedOn w:val="a0"/>
    <w:rsid w:val="00081731"/>
    <w:rPr>
      <w:rFonts w:ascii="Times New Roman" w:hAnsi="Times New Roman" w:cs="Times New Roman" w:hint="default"/>
      <w:b/>
      <w:bCs/>
      <w:i/>
      <w:iCs/>
      <w:sz w:val="22"/>
      <w:szCs w:val="22"/>
    </w:rPr>
  </w:style>
  <w:style w:type="character" w:customStyle="1" w:styleId="pers">
    <w:name w:val="pers"/>
    <w:basedOn w:val="a0"/>
    <w:rsid w:val="00081731"/>
    <w:rPr>
      <w:rFonts w:ascii="Times New Roman" w:hAnsi="Times New Roman" w:cs="Times New Roman" w:hint="default"/>
      <w:b/>
      <w:bCs/>
      <w:i/>
      <w:iCs/>
      <w:sz w:val="22"/>
      <w:szCs w:val="22"/>
    </w:rPr>
  </w:style>
  <w:style w:type="table" w:customStyle="1" w:styleId="tablencpi">
    <w:name w:val="tablencpi"/>
    <w:basedOn w:val="a1"/>
    <w:rsid w:val="0008173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2890308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34898&amp;a=142" TargetMode="External"/><Relationship Id="rId13" Type="http://schemas.openxmlformats.org/officeDocument/2006/relationships/hyperlink" Target="tx.dll?d=177835&amp;a=3" TargetMode="External"/><Relationship Id="rId3" Type="http://schemas.openxmlformats.org/officeDocument/2006/relationships/webSettings" Target="webSettings.xml"/><Relationship Id="rId7" Type="http://schemas.openxmlformats.org/officeDocument/2006/relationships/hyperlink" Target="tx.dll?d=234898&amp;a=54" TargetMode="External"/><Relationship Id="rId12" Type="http://schemas.openxmlformats.org/officeDocument/2006/relationships/hyperlink" Target="tx.dll?d=234898&amp;a=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x.dll?d=339564&amp;a=1" TargetMode="External"/><Relationship Id="rId11" Type="http://schemas.openxmlformats.org/officeDocument/2006/relationships/hyperlink" Target="tx.dll?d=137473&amp;a=288" TargetMode="External"/><Relationship Id="rId5" Type="http://schemas.openxmlformats.org/officeDocument/2006/relationships/hyperlink" Target="tx.dll?d=329958&amp;a=1" TargetMode="External"/><Relationship Id="rId15" Type="http://schemas.openxmlformats.org/officeDocument/2006/relationships/fontTable" Target="fontTable.xml"/><Relationship Id="rId10" Type="http://schemas.openxmlformats.org/officeDocument/2006/relationships/hyperlink" Target="tx.dll?d=234898&amp;a=129" TargetMode="External"/><Relationship Id="rId4" Type="http://schemas.openxmlformats.org/officeDocument/2006/relationships/hyperlink" Target="tx.dll?d=263762&amp;a=1" TargetMode="External"/><Relationship Id="rId9" Type="http://schemas.openxmlformats.org/officeDocument/2006/relationships/hyperlink" Target="tx.dll?d=447159&amp;a=1" TargetMode="External"/><Relationship Id="rId14" Type="http://schemas.openxmlformats.org/officeDocument/2006/relationships/hyperlink" Target="tx.dll?d=231811&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2023-05-02T06:18:00Z</dcterms:created>
  <dcterms:modified xsi:type="dcterms:W3CDTF">2023-05-02T06:18:00Z</dcterms:modified>
</cp:coreProperties>
</file>