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03" w:rsidRPr="00992481" w:rsidRDefault="00D25EC9" w:rsidP="00D25EC9">
      <w:pPr>
        <w:spacing w:after="0" w:line="230" w:lineRule="auto"/>
        <w:ind w:left="-709"/>
        <w:jc w:val="center"/>
        <w:rPr>
          <w:rFonts w:ascii="Times New Roman" w:hAnsi="Times New Roman" w:cs="Times New Roman"/>
          <w:b/>
        </w:rPr>
      </w:pPr>
      <w:r>
        <w:rPr>
          <w:rFonts w:ascii="Times New Roman" w:hAnsi="Times New Roman" w:cs="Times New Roman"/>
          <w:b/>
        </w:rPr>
        <w:t>Информационный материал к Единому дню информирования в ноябре 2020 г.</w:t>
      </w:r>
    </w:p>
    <w:p w:rsidR="00691961" w:rsidRPr="0066530B" w:rsidRDefault="00691961" w:rsidP="0066530B">
      <w:pPr>
        <w:spacing w:after="0" w:line="240" w:lineRule="auto"/>
        <w:ind w:left="-1134"/>
        <w:rPr>
          <w:rFonts w:ascii="Times New Roman" w:hAnsi="Times New Roman"/>
          <w:b/>
        </w:rPr>
      </w:pPr>
    </w:p>
    <w:p w:rsidR="00C31C03" w:rsidRPr="0066530B" w:rsidRDefault="00C31C03" w:rsidP="0066530B">
      <w:pPr>
        <w:pStyle w:val="a3"/>
        <w:numPr>
          <w:ilvl w:val="0"/>
          <w:numId w:val="5"/>
        </w:numPr>
        <w:spacing w:after="0" w:line="240" w:lineRule="auto"/>
        <w:ind w:left="-1134"/>
        <w:jc w:val="center"/>
        <w:rPr>
          <w:rFonts w:ascii="Times New Roman" w:hAnsi="Times New Roman"/>
          <w:b/>
        </w:rPr>
      </w:pPr>
      <w:r w:rsidRPr="0066530B">
        <w:rPr>
          <w:rFonts w:ascii="Times New Roman" w:hAnsi="Times New Roman"/>
          <w:b/>
        </w:rPr>
        <w:t xml:space="preserve">МОГИЛЕВСКИЙ ДИАЛОГ: </w:t>
      </w:r>
    </w:p>
    <w:p w:rsidR="00C31C03" w:rsidRPr="0066530B" w:rsidRDefault="00C31C03" w:rsidP="0066530B">
      <w:pPr>
        <w:spacing w:after="0" w:line="240" w:lineRule="auto"/>
        <w:ind w:left="-1134"/>
        <w:jc w:val="center"/>
        <w:rPr>
          <w:rFonts w:ascii="Times New Roman" w:hAnsi="Times New Roman"/>
          <w:b/>
        </w:rPr>
      </w:pPr>
      <w:r w:rsidRPr="0066530B">
        <w:rPr>
          <w:rFonts w:ascii="Times New Roman" w:hAnsi="Times New Roman"/>
          <w:b/>
        </w:rPr>
        <w:t>Итоги проведения региональных дискуссий  по актуальным вопросам развития страны и  регионов</w:t>
      </w:r>
    </w:p>
    <w:p w:rsidR="00896380" w:rsidRPr="0066530B" w:rsidRDefault="00896380" w:rsidP="0066530B">
      <w:pPr>
        <w:pStyle w:val="a6"/>
        <w:spacing w:line="280" w:lineRule="exact"/>
        <w:ind w:left="-1134"/>
        <w:jc w:val="both"/>
        <w:rPr>
          <w:sz w:val="22"/>
          <w:szCs w:val="22"/>
        </w:rPr>
      </w:pPr>
    </w:p>
    <w:p w:rsidR="00474F28" w:rsidRPr="0066530B" w:rsidRDefault="00474F28" w:rsidP="0066530B">
      <w:pPr>
        <w:pStyle w:val="a6"/>
        <w:spacing w:line="280" w:lineRule="exact"/>
        <w:ind w:left="-1134"/>
        <w:jc w:val="both"/>
        <w:rPr>
          <w:sz w:val="22"/>
          <w:szCs w:val="22"/>
        </w:rPr>
      </w:pPr>
    </w:p>
    <w:p w:rsidR="00896380" w:rsidRPr="0066530B" w:rsidRDefault="00896380" w:rsidP="0066530B">
      <w:pPr>
        <w:pStyle w:val="a6"/>
        <w:ind w:left="-1134" w:right="141"/>
        <w:jc w:val="both"/>
        <w:rPr>
          <w:sz w:val="22"/>
          <w:szCs w:val="22"/>
        </w:rPr>
      </w:pPr>
      <w:r w:rsidRPr="0066530B">
        <w:rPr>
          <w:sz w:val="22"/>
          <w:szCs w:val="22"/>
        </w:rPr>
        <w:tab/>
        <w:t xml:space="preserve">Во исполнение поручений Главы государства, данных 16 сентября 2020 г. в ходе встречи с активом Республики Беларусь по вопросам общественно-политической ситуации в стране, </w:t>
      </w:r>
      <w:r w:rsidRPr="0066530B">
        <w:rPr>
          <w:sz w:val="22"/>
          <w:szCs w:val="22"/>
          <w:shd w:val="clear" w:color="auto" w:fill="FCFCF9"/>
        </w:rPr>
        <w:t xml:space="preserve">в Могилевской области в период с 13 по 23 октября 2020 </w:t>
      </w:r>
      <w:r w:rsidRPr="0066530B">
        <w:rPr>
          <w:sz w:val="22"/>
          <w:szCs w:val="22"/>
        </w:rPr>
        <w:t xml:space="preserve"> </w:t>
      </w:r>
      <w:r w:rsidR="00474F28" w:rsidRPr="0066530B">
        <w:rPr>
          <w:sz w:val="22"/>
          <w:szCs w:val="22"/>
        </w:rPr>
        <w:t xml:space="preserve">была </w:t>
      </w:r>
      <w:r w:rsidRPr="0066530B">
        <w:rPr>
          <w:sz w:val="22"/>
          <w:szCs w:val="22"/>
        </w:rPr>
        <w:t>организована работа диалоговых площадок по вопросам конституционной реформы, иным актуальным проблемам развития страны и регионов.</w:t>
      </w:r>
    </w:p>
    <w:p w:rsidR="008561DB" w:rsidRPr="0066530B" w:rsidRDefault="008561DB" w:rsidP="0066530B">
      <w:pPr>
        <w:pStyle w:val="a6"/>
        <w:ind w:left="-1134" w:right="141"/>
        <w:jc w:val="both"/>
        <w:rPr>
          <w:sz w:val="22"/>
          <w:szCs w:val="22"/>
        </w:rPr>
      </w:pPr>
      <w:r w:rsidRPr="0066530B">
        <w:rPr>
          <w:sz w:val="22"/>
          <w:szCs w:val="22"/>
        </w:rPr>
        <w:tab/>
        <w:t>В городах Могилеве и Бобруйске проведено 9 региональных дискуссий по направлениям:</w:t>
      </w:r>
    </w:p>
    <w:p w:rsidR="00896380" w:rsidRPr="0066530B" w:rsidRDefault="00896380" w:rsidP="0066530B">
      <w:pPr>
        <w:spacing w:after="0" w:line="240" w:lineRule="auto"/>
        <w:ind w:left="-1134" w:right="141" w:firstLine="708"/>
        <w:jc w:val="both"/>
        <w:rPr>
          <w:rFonts w:ascii="Times New Roman" w:hAnsi="Times New Roman" w:cs="Times New Roman"/>
        </w:rPr>
      </w:pPr>
      <w:r w:rsidRPr="0066530B">
        <w:rPr>
          <w:rFonts w:ascii="Times New Roman" w:hAnsi="Times New Roman" w:cs="Times New Roman"/>
        </w:rPr>
        <w:t>- конституционное реформирование и партийное строительство;</w:t>
      </w:r>
    </w:p>
    <w:p w:rsidR="00896380" w:rsidRPr="0066530B" w:rsidRDefault="00896380" w:rsidP="0066530B">
      <w:pPr>
        <w:spacing w:after="0" w:line="240" w:lineRule="auto"/>
        <w:ind w:left="-1134" w:right="141"/>
        <w:jc w:val="both"/>
        <w:rPr>
          <w:rFonts w:ascii="Times New Roman" w:hAnsi="Times New Roman" w:cs="Times New Roman"/>
        </w:rPr>
      </w:pPr>
      <w:r w:rsidRPr="0066530B">
        <w:rPr>
          <w:rFonts w:ascii="Times New Roman" w:hAnsi="Times New Roman" w:cs="Times New Roman"/>
        </w:rPr>
        <w:tab/>
        <w:t>- повышение роли местного управления и самоуправления с проекцией на развитие регионов;</w:t>
      </w:r>
    </w:p>
    <w:p w:rsidR="00896380" w:rsidRPr="0066530B" w:rsidRDefault="00896380" w:rsidP="0066530B">
      <w:pPr>
        <w:spacing w:after="0" w:line="240" w:lineRule="auto"/>
        <w:ind w:left="-1134" w:right="141"/>
        <w:jc w:val="both"/>
        <w:rPr>
          <w:rFonts w:ascii="Times New Roman" w:hAnsi="Times New Roman" w:cs="Times New Roman"/>
        </w:rPr>
      </w:pPr>
      <w:r w:rsidRPr="0066530B">
        <w:rPr>
          <w:rFonts w:ascii="Times New Roman" w:hAnsi="Times New Roman" w:cs="Times New Roman"/>
        </w:rPr>
        <w:tab/>
        <w:t>- государственная молодежная политика;</w:t>
      </w:r>
    </w:p>
    <w:p w:rsidR="00896380" w:rsidRPr="0066530B" w:rsidRDefault="00896380" w:rsidP="0066530B">
      <w:pPr>
        <w:spacing w:after="0" w:line="240" w:lineRule="auto"/>
        <w:ind w:left="-1134" w:right="141"/>
        <w:jc w:val="both"/>
        <w:rPr>
          <w:rFonts w:ascii="Times New Roman" w:hAnsi="Times New Roman" w:cs="Times New Roman"/>
        </w:rPr>
      </w:pPr>
      <w:r w:rsidRPr="0066530B">
        <w:rPr>
          <w:rFonts w:ascii="Times New Roman" w:hAnsi="Times New Roman" w:cs="Times New Roman"/>
        </w:rPr>
        <w:tab/>
        <w:t>-социальная сфера (образование, спорт, культура, экология</w:t>
      </w:r>
      <w:r w:rsidR="000F3F7C" w:rsidRPr="0066530B">
        <w:rPr>
          <w:rFonts w:ascii="Times New Roman" w:hAnsi="Times New Roman" w:cs="Times New Roman"/>
        </w:rPr>
        <w:t>)</w:t>
      </w:r>
      <w:r w:rsidRPr="0066530B">
        <w:rPr>
          <w:rFonts w:ascii="Times New Roman" w:hAnsi="Times New Roman" w:cs="Times New Roman"/>
        </w:rPr>
        <w:t>;</w:t>
      </w:r>
    </w:p>
    <w:p w:rsidR="00896380" w:rsidRPr="0066530B" w:rsidRDefault="00896380" w:rsidP="0066530B">
      <w:pPr>
        <w:spacing w:after="0" w:line="240" w:lineRule="auto"/>
        <w:ind w:left="-1134" w:right="141"/>
        <w:jc w:val="both"/>
        <w:rPr>
          <w:rFonts w:ascii="Times New Roman" w:hAnsi="Times New Roman" w:cs="Times New Roman"/>
        </w:rPr>
      </w:pPr>
      <w:r w:rsidRPr="0066530B">
        <w:rPr>
          <w:rFonts w:ascii="Times New Roman" w:hAnsi="Times New Roman" w:cs="Times New Roman"/>
        </w:rPr>
        <w:tab/>
        <w:t>- экономика (инфраструктура, бизнес, региональные проекты).</w:t>
      </w:r>
    </w:p>
    <w:p w:rsidR="008561DB" w:rsidRPr="0066530B" w:rsidRDefault="00BB6A46" w:rsidP="0066530B">
      <w:pPr>
        <w:spacing w:after="0" w:line="240" w:lineRule="auto"/>
        <w:ind w:left="-1134" w:right="141"/>
        <w:jc w:val="both"/>
        <w:rPr>
          <w:rFonts w:ascii="Times New Roman" w:hAnsi="Times New Roman" w:cs="Times New Roman"/>
        </w:rPr>
      </w:pPr>
      <w:r w:rsidRPr="0066530B">
        <w:rPr>
          <w:rFonts w:ascii="Times New Roman" w:hAnsi="Times New Roman" w:cs="Times New Roman"/>
        </w:rPr>
        <w:tab/>
        <w:t>В каждом</w:t>
      </w:r>
      <w:r w:rsidR="008561DB" w:rsidRPr="0066530B">
        <w:rPr>
          <w:rFonts w:ascii="Times New Roman" w:hAnsi="Times New Roman" w:cs="Times New Roman"/>
        </w:rPr>
        <w:t xml:space="preserve"> районе области состоялись региональные дискуссии в рамках проведения расширенных заседаний координационных советов общественных организаций и политических</w:t>
      </w:r>
      <w:r w:rsidR="00AA0F31" w:rsidRPr="0066530B">
        <w:rPr>
          <w:rFonts w:ascii="Times New Roman" w:hAnsi="Times New Roman" w:cs="Times New Roman"/>
        </w:rPr>
        <w:t xml:space="preserve"> партий регионов, в то числе таких, как Коммунистическая партия Беларуси, Объединенная гражданская партия, партия левых «Справедливый мир», БНФ, т.е. был представлен широкий спектр гражданского общества.</w:t>
      </w:r>
    </w:p>
    <w:p w:rsidR="000F176B" w:rsidRPr="0066530B" w:rsidRDefault="001C4519" w:rsidP="0066530B">
      <w:pPr>
        <w:spacing w:after="0" w:line="240" w:lineRule="auto"/>
        <w:ind w:left="-1134" w:right="141"/>
        <w:jc w:val="both"/>
        <w:rPr>
          <w:rFonts w:ascii="Times New Roman" w:hAnsi="Times New Roman" w:cs="Times New Roman"/>
          <w:color w:val="000000"/>
          <w:shd w:val="clear" w:color="auto" w:fill="FFFFFF"/>
        </w:rPr>
      </w:pPr>
      <w:r w:rsidRPr="0066530B">
        <w:rPr>
          <w:rFonts w:ascii="Times New Roman" w:hAnsi="Times New Roman" w:cs="Times New Roman"/>
        </w:rPr>
        <w:tab/>
        <w:t>Все региональные дискуссии прошли в заинтересованной, открытой обстановке с внесением</w:t>
      </w:r>
      <w:r w:rsidRPr="0066530B">
        <w:rPr>
          <w:rFonts w:ascii="Times New Roman" w:hAnsi="Times New Roman" w:cs="Times New Roman"/>
          <w:color w:val="000000"/>
          <w:shd w:val="clear" w:color="auto" w:fill="FFFFFF"/>
        </w:rPr>
        <w:t xml:space="preserve"> конкретных предложений, направленных на улучшения качества жизни населения, на сохранение мира и согласия  в обществе.</w:t>
      </w:r>
    </w:p>
    <w:p w:rsidR="00860E38" w:rsidRPr="0066530B" w:rsidRDefault="001C4519" w:rsidP="0066530B">
      <w:pPr>
        <w:spacing w:after="0" w:line="240" w:lineRule="auto"/>
        <w:ind w:left="-1134" w:right="141" w:firstLine="709"/>
        <w:jc w:val="both"/>
        <w:rPr>
          <w:rFonts w:ascii="Times New Roman" w:hAnsi="Times New Roman" w:cs="Times New Roman"/>
        </w:rPr>
      </w:pPr>
      <w:r w:rsidRPr="0066530B">
        <w:rPr>
          <w:rFonts w:ascii="Times New Roman" w:hAnsi="Times New Roman" w:cs="Times New Roman"/>
          <w:shd w:val="clear" w:color="auto" w:fill="FCFCF9"/>
        </w:rPr>
        <w:t>Например, о</w:t>
      </w:r>
      <w:r w:rsidR="00860E38" w:rsidRPr="0066530B">
        <w:rPr>
          <w:rFonts w:ascii="Times New Roman" w:hAnsi="Times New Roman" w:cs="Times New Roman"/>
          <w:shd w:val="clear" w:color="auto" w:fill="FCFCF9"/>
        </w:rPr>
        <w:t>бсуждение основных направлений совершенствования национального конституционного законодательства состоялось 16 октября в Могилевском государственном университете имени А.А. Кулешова в рамках работы открытой региональной платформы «Конституционное строительство».</w:t>
      </w:r>
    </w:p>
    <w:p w:rsidR="00281CA5" w:rsidRPr="0066530B" w:rsidRDefault="001C4519" w:rsidP="0066530B">
      <w:pPr>
        <w:spacing w:after="0" w:line="240" w:lineRule="auto"/>
        <w:ind w:left="-1134" w:right="141" w:firstLine="709"/>
        <w:jc w:val="both"/>
        <w:rPr>
          <w:rFonts w:ascii="Times New Roman" w:hAnsi="Times New Roman" w:cs="Times New Roman"/>
        </w:rPr>
      </w:pPr>
      <w:r w:rsidRPr="0066530B">
        <w:rPr>
          <w:rFonts w:ascii="Times New Roman" w:hAnsi="Times New Roman" w:cs="Times New Roman"/>
        </w:rPr>
        <w:t xml:space="preserve">Участниками платформы обсуждены и предложены  </w:t>
      </w:r>
      <w:r w:rsidR="00281CA5" w:rsidRPr="0066530B">
        <w:rPr>
          <w:rFonts w:ascii="Times New Roman" w:hAnsi="Times New Roman" w:cs="Times New Roman"/>
        </w:rPr>
        <w:t xml:space="preserve">изменения и дополнения в Конституцию Республики Беларусь </w:t>
      </w:r>
      <w:r w:rsidR="00CD7ABF" w:rsidRPr="0066530B">
        <w:rPr>
          <w:rFonts w:ascii="Times New Roman" w:hAnsi="Times New Roman" w:cs="Times New Roman"/>
        </w:rPr>
        <w:t>по вопросам го</w:t>
      </w:r>
      <w:r w:rsidR="00281CA5" w:rsidRPr="0066530B">
        <w:rPr>
          <w:rFonts w:ascii="Times New Roman" w:hAnsi="Times New Roman" w:cs="Times New Roman"/>
        </w:rPr>
        <w:t>сударственно</w:t>
      </w:r>
      <w:r w:rsidR="00CD7ABF" w:rsidRPr="0066530B">
        <w:rPr>
          <w:rFonts w:ascii="Times New Roman" w:hAnsi="Times New Roman" w:cs="Times New Roman"/>
        </w:rPr>
        <w:t>го</w:t>
      </w:r>
      <w:r w:rsidR="00281CA5" w:rsidRPr="0066530B">
        <w:rPr>
          <w:rFonts w:ascii="Times New Roman" w:hAnsi="Times New Roman" w:cs="Times New Roman"/>
        </w:rPr>
        <w:t xml:space="preserve"> строительств</w:t>
      </w:r>
      <w:r w:rsidR="00CD7ABF" w:rsidRPr="0066530B">
        <w:rPr>
          <w:rFonts w:ascii="Times New Roman" w:hAnsi="Times New Roman" w:cs="Times New Roman"/>
        </w:rPr>
        <w:t>а</w:t>
      </w:r>
      <w:r w:rsidR="00281CA5" w:rsidRPr="0066530B">
        <w:rPr>
          <w:rFonts w:ascii="Times New Roman" w:hAnsi="Times New Roman" w:cs="Times New Roman"/>
          <w:lang w:val="be-BY"/>
        </w:rPr>
        <w:t xml:space="preserve">, </w:t>
      </w:r>
      <w:r w:rsidR="00281CA5" w:rsidRPr="0066530B">
        <w:rPr>
          <w:rFonts w:ascii="Times New Roman" w:hAnsi="Times New Roman" w:cs="Times New Roman"/>
        </w:rPr>
        <w:t>механизм</w:t>
      </w:r>
      <w:r w:rsidR="00CD7ABF" w:rsidRPr="0066530B">
        <w:rPr>
          <w:rFonts w:ascii="Times New Roman" w:hAnsi="Times New Roman" w:cs="Times New Roman"/>
        </w:rPr>
        <w:t>а</w:t>
      </w:r>
      <w:r w:rsidR="00281CA5" w:rsidRPr="0066530B">
        <w:rPr>
          <w:rFonts w:ascii="Times New Roman" w:hAnsi="Times New Roman" w:cs="Times New Roman"/>
        </w:rPr>
        <w:t xml:space="preserve"> назначения руководителей органов исполнительной власти и судей</w:t>
      </w:r>
      <w:r w:rsidR="00CD7ABF" w:rsidRPr="0066530B">
        <w:rPr>
          <w:rFonts w:ascii="Times New Roman" w:hAnsi="Times New Roman" w:cs="Times New Roman"/>
          <w:lang w:val="be-BY"/>
        </w:rPr>
        <w:t xml:space="preserve">, </w:t>
      </w:r>
      <w:r w:rsidR="00281CA5" w:rsidRPr="0066530B">
        <w:rPr>
          <w:rFonts w:ascii="Times New Roman" w:hAnsi="Times New Roman" w:cs="Times New Roman"/>
        </w:rPr>
        <w:t>совершенствовани</w:t>
      </w:r>
      <w:r w:rsidR="00CD7ABF" w:rsidRPr="0066530B">
        <w:rPr>
          <w:rFonts w:ascii="Times New Roman" w:hAnsi="Times New Roman" w:cs="Times New Roman"/>
        </w:rPr>
        <w:t xml:space="preserve">я </w:t>
      </w:r>
      <w:r w:rsidR="00281CA5" w:rsidRPr="0066530B">
        <w:rPr>
          <w:rFonts w:ascii="Times New Roman" w:hAnsi="Times New Roman" w:cs="Times New Roman"/>
        </w:rPr>
        <w:t>функционирования контрольно-надзор</w:t>
      </w:r>
      <w:r w:rsidRPr="0066530B">
        <w:rPr>
          <w:rFonts w:ascii="Times New Roman" w:hAnsi="Times New Roman" w:cs="Times New Roman"/>
        </w:rPr>
        <w:t>ных органов Республики Беларусь</w:t>
      </w:r>
      <w:r w:rsidR="00DF14DE">
        <w:rPr>
          <w:rFonts w:ascii="Times New Roman" w:hAnsi="Times New Roman" w:cs="Times New Roman"/>
        </w:rPr>
        <w:t>.</w:t>
      </w:r>
    </w:p>
    <w:p w:rsidR="00CF0E68" w:rsidRPr="0066530B" w:rsidRDefault="008053CD" w:rsidP="0066530B">
      <w:pPr>
        <w:spacing w:after="0" w:line="240" w:lineRule="auto"/>
        <w:ind w:left="-1134" w:right="141"/>
        <w:jc w:val="both"/>
        <w:rPr>
          <w:rFonts w:ascii="Times New Roman" w:hAnsi="Times New Roman" w:cs="Times New Roman"/>
        </w:rPr>
      </w:pPr>
      <w:r w:rsidRPr="0066530B">
        <w:rPr>
          <w:rFonts w:ascii="Times New Roman" w:hAnsi="Times New Roman" w:cs="Times New Roman"/>
        </w:rPr>
        <w:tab/>
        <w:t>Много предложений внесено и по другим направлениям дискуссионных площадок.</w:t>
      </w:r>
    </w:p>
    <w:p w:rsidR="008053CD" w:rsidRPr="0066530B" w:rsidRDefault="008053CD" w:rsidP="0066530B">
      <w:pPr>
        <w:spacing w:after="0" w:line="240" w:lineRule="auto"/>
        <w:ind w:left="-1134" w:right="141" w:firstLine="709"/>
        <w:jc w:val="both"/>
        <w:rPr>
          <w:rFonts w:ascii="Times New Roman" w:hAnsi="Times New Roman" w:cs="Times New Roman"/>
        </w:rPr>
      </w:pPr>
      <w:r w:rsidRPr="0066530B">
        <w:rPr>
          <w:rFonts w:ascii="Times New Roman" w:hAnsi="Times New Roman" w:cs="Times New Roman"/>
        </w:rPr>
        <w:t>Так, на дискуссионной площадке «Местное управление и самоуправле</w:t>
      </w:r>
      <w:r w:rsidR="000F3F7C" w:rsidRPr="0066530B">
        <w:rPr>
          <w:rFonts w:ascii="Times New Roman" w:hAnsi="Times New Roman" w:cs="Times New Roman"/>
        </w:rPr>
        <w:t>ние» обсуждали вопросы повышения</w:t>
      </w:r>
      <w:r w:rsidRPr="0066530B">
        <w:rPr>
          <w:rFonts w:ascii="Times New Roman" w:hAnsi="Times New Roman" w:cs="Times New Roman"/>
        </w:rPr>
        <w:t xml:space="preserve"> роли самоуправления, расширения полномочий местных Советов депутатов по вопросам социально-экономического развития, жизнеобеспечения регионов, земельным вопросам. Одним из предложений было повышение самостоятельности районов, налоговая и бюджетная автономия. Для этого предложено внести ряд изменений в налоговое и бюджетное законодательство.</w:t>
      </w:r>
    </w:p>
    <w:p w:rsidR="008053CD" w:rsidRPr="0066530B" w:rsidRDefault="008053CD" w:rsidP="0066530B">
      <w:pPr>
        <w:spacing w:after="0" w:line="240" w:lineRule="auto"/>
        <w:ind w:left="-1134" w:right="141" w:firstLine="709"/>
        <w:jc w:val="both"/>
        <w:rPr>
          <w:rFonts w:ascii="Times New Roman" w:hAnsi="Times New Roman" w:cs="Times New Roman"/>
          <w:bCs/>
          <w:shd w:val="clear" w:color="auto" w:fill="FFFFFF"/>
        </w:rPr>
      </w:pPr>
      <w:r w:rsidRPr="0066530B">
        <w:rPr>
          <w:rFonts w:ascii="Times New Roman" w:hAnsi="Times New Roman" w:cs="Times New Roman"/>
          <w:bCs/>
          <w:shd w:val="clear" w:color="auto" w:fill="FFFFFF"/>
        </w:rPr>
        <w:t xml:space="preserve">Обсуждался также вопрос об усилении роли местного самоуправления. Участники высказали предложение об упразднении сельских Советов депутатов и создания сельских администраций с выбором Главы администрации путём голосования. </w:t>
      </w:r>
    </w:p>
    <w:p w:rsidR="008053CD" w:rsidRPr="0066530B" w:rsidRDefault="008053CD" w:rsidP="0066530B">
      <w:pPr>
        <w:spacing w:after="0" w:line="240" w:lineRule="auto"/>
        <w:ind w:left="-1134" w:right="141" w:firstLine="709"/>
        <w:jc w:val="both"/>
        <w:rPr>
          <w:rFonts w:ascii="Times New Roman" w:hAnsi="Times New Roman" w:cs="Times New Roman"/>
          <w:bCs/>
          <w:shd w:val="clear" w:color="auto" w:fill="FFFFFF"/>
        </w:rPr>
      </w:pPr>
      <w:r w:rsidRPr="0066530B">
        <w:rPr>
          <w:rFonts w:ascii="Times New Roman" w:hAnsi="Times New Roman" w:cs="Times New Roman"/>
          <w:bCs/>
          <w:shd w:val="clear" w:color="auto" w:fill="FFFFFF"/>
        </w:rPr>
        <w:t xml:space="preserve">Кроме этого предлагалось внести изменения в законодательство  в части упрощения процедуры формирования </w:t>
      </w:r>
      <w:r w:rsidRPr="008D4DD5">
        <w:rPr>
          <w:rFonts w:ascii="Times New Roman" w:hAnsi="Times New Roman" w:cs="Times New Roman"/>
          <w:b/>
        </w:rPr>
        <w:t>органов территориального общественного самоуправления</w:t>
      </w:r>
      <w:r w:rsidRPr="0066530B">
        <w:rPr>
          <w:rFonts w:ascii="Times New Roman" w:hAnsi="Times New Roman" w:cs="Times New Roman"/>
        </w:rPr>
        <w:t>, предоставить депутату местного Совета депутатов право участвовать в формировании ОТОС в пределах своего избирательного округа</w:t>
      </w:r>
      <w:r w:rsidR="000F3F7C" w:rsidRPr="0066530B">
        <w:rPr>
          <w:rFonts w:ascii="Times New Roman" w:hAnsi="Times New Roman" w:cs="Times New Roman"/>
        </w:rPr>
        <w:t>.</w:t>
      </w:r>
    </w:p>
    <w:p w:rsidR="008053CD" w:rsidRPr="0066530B" w:rsidRDefault="008053CD" w:rsidP="0066530B">
      <w:pPr>
        <w:spacing w:after="0" w:line="240" w:lineRule="auto"/>
        <w:ind w:left="-1134" w:right="141" w:firstLine="709"/>
        <w:jc w:val="both"/>
        <w:rPr>
          <w:rFonts w:ascii="Times New Roman" w:hAnsi="Times New Roman" w:cs="Times New Roman"/>
        </w:rPr>
      </w:pPr>
      <w:r w:rsidRPr="0066530B">
        <w:rPr>
          <w:rFonts w:ascii="Times New Roman" w:hAnsi="Times New Roman" w:cs="Times New Roman"/>
        </w:rPr>
        <w:t>Много внимания участниками дискуссий было уделено вопросам расширения полномочий коллегиальных и единоличных органов местного самоуправления, предоставление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w:t>
      </w:r>
    </w:p>
    <w:p w:rsidR="008053CD" w:rsidRPr="0066530B" w:rsidRDefault="008053CD" w:rsidP="0066530B">
      <w:pPr>
        <w:spacing w:after="0" w:line="240" w:lineRule="auto"/>
        <w:ind w:left="-1134" w:right="141"/>
        <w:jc w:val="both"/>
        <w:rPr>
          <w:rFonts w:ascii="Times New Roman" w:hAnsi="Times New Roman" w:cs="Times New Roman"/>
          <w:bCs/>
          <w:shd w:val="clear" w:color="auto" w:fill="FFFFFF"/>
        </w:rPr>
      </w:pPr>
      <w:r w:rsidRPr="0066530B">
        <w:rPr>
          <w:rFonts w:ascii="Times New Roman" w:hAnsi="Times New Roman" w:cs="Times New Roman"/>
          <w:bCs/>
          <w:shd w:val="clear" w:color="auto" w:fill="FFFFFF"/>
        </w:rPr>
        <w:tab/>
        <w:t>При обсуждении вопросов молодежной политики, участники дискуссии выработали ряд конкретных предложений</w:t>
      </w:r>
      <w:r w:rsidR="00DF14DE">
        <w:rPr>
          <w:rFonts w:ascii="Times New Roman" w:hAnsi="Times New Roman" w:cs="Times New Roman"/>
          <w:bCs/>
          <w:shd w:val="clear" w:color="auto" w:fill="FFFFFF"/>
        </w:rPr>
        <w:t>.</w:t>
      </w:r>
    </w:p>
    <w:p w:rsidR="00BB6A46" w:rsidRPr="0066530B" w:rsidRDefault="00BB6A46" w:rsidP="0066530B">
      <w:pPr>
        <w:spacing w:after="0" w:line="240" w:lineRule="auto"/>
        <w:ind w:left="-1134" w:right="141"/>
        <w:jc w:val="both"/>
        <w:rPr>
          <w:rFonts w:ascii="Times New Roman" w:hAnsi="Times New Roman" w:cs="Times New Roman"/>
        </w:rPr>
      </w:pPr>
      <w:r w:rsidRPr="0066530B">
        <w:rPr>
          <w:rFonts w:ascii="Times New Roman" w:eastAsiaTheme="minorHAnsi" w:hAnsi="Times New Roman" w:cs="Times New Roman"/>
          <w:bCs/>
          <w:lang w:eastAsia="en-US"/>
        </w:rPr>
        <w:tab/>
        <w:t>Вопросы развития экономики активно обсуждены с участием директорского корпуса области, предпринимательских структур, научной общественности, ведущих экономистов и юристов. 13 октября участники региональной дискуссии, прошедшей в г. Могилеве на базе</w:t>
      </w:r>
      <w:r w:rsidR="008D4DD5">
        <w:rPr>
          <w:rFonts w:ascii="Times New Roman" w:eastAsiaTheme="minorHAnsi" w:hAnsi="Times New Roman" w:cs="Times New Roman"/>
          <w:bCs/>
          <w:lang w:eastAsia="en-US"/>
        </w:rPr>
        <w:t xml:space="preserve"> Белорусско-Российского университета</w:t>
      </w:r>
      <w:r w:rsidRPr="0066530B">
        <w:rPr>
          <w:rFonts w:ascii="Times New Roman" w:eastAsiaTheme="minorHAnsi" w:hAnsi="Times New Roman" w:cs="Times New Roman"/>
          <w:bCs/>
          <w:lang w:eastAsia="en-US"/>
        </w:rPr>
        <w:t xml:space="preserve">, внесли ряд конкретных предложений, направленных </w:t>
      </w:r>
      <w:r w:rsidRPr="0066530B">
        <w:rPr>
          <w:rFonts w:ascii="Times New Roman" w:hAnsi="Times New Roman" w:cs="Times New Roman"/>
        </w:rPr>
        <w:t xml:space="preserve"> на развитие бизнеса, экономических процессов,  деловой инициативы, создание инновационных производств</w:t>
      </w:r>
      <w:r w:rsidR="00DF14DE">
        <w:rPr>
          <w:rFonts w:ascii="Times New Roman" w:hAnsi="Times New Roman" w:cs="Times New Roman"/>
        </w:rPr>
        <w:t>.</w:t>
      </w:r>
    </w:p>
    <w:p w:rsidR="00BB6A46" w:rsidRPr="0066530B" w:rsidRDefault="00BB6A46" w:rsidP="0066530B">
      <w:pPr>
        <w:spacing w:after="0" w:line="240" w:lineRule="auto"/>
        <w:ind w:left="-1134" w:right="141"/>
        <w:jc w:val="both"/>
        <w:rPr>
          <w:rFonts w:ascii="Times New Roman" w:hAnsi="Times New Roman" w:cs="Times New Roman"/>
        </w:rPr>
      </w:pPr>
      <w:r w:rsidRPr="0066530B">
        <w:rPr>
          <w:rFonts w:ascii="Times New Roman" w:hAnsi="Times New Roman" w:cs="Times New Roman"/>
        </w:rPr>
        <w:tab/>
        <w:t xml:space="preserve">Вопросы функционирования и развития социальной сферы рассмотрены на региональной дискуссионной площадке, состоявшейся в г. Могилеве 19.10.2020 года. </w:t>
      </w:r>
    </w:p>
    <w:p w:rsidR="00BB6A46" w:rsidRPr="0066530B" w:rsidRDefault="00307B2A" w:rsidP="0066530B">
      <w:pPr>
        <w:spacing w:after="0" w:line="240" w:lineRule="auto"/>
        <w:ind w:left="-1134" w:right="141"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w:t>
      </w:r>
      <w:r w:rsidR="00B4035C" w:rsidRPr="0066530B">
        <w:rPr>
          <w:rFonts w:ascii="Times New Roman" w:eastAsiaTheme="minorHAnsi" w:hAnsi="Times New Roman" w:cs="Times New Roman"/>
          <w:lang w:eastAsia="en-US"/>
        </w:rPr>
        <w:t>несено ряд предложений по внесению изменений в Конституцию Республики Беларусь на дискуссионной площадке города Бобруйска</w:t>
      </w:r>
      <w:r w:rsidR="008D4DD5">
        <w:rPr>
          <w:rFonts w:ascii="Times New Roman" w:eastAsiaTheme="minorHAnsi" w:hAnsi="Times New Roman" w:cs="Times New Roman"/>
          <w:lang w:eastAsia="en-US"/>
        </w:rPr>
        <w:t>.</w:t>
      </w:r>
    </w:p>
    <w:p w:rsidR="00EE2BCA" w:rsidRPr="0066530B" w:rsidRDefault="00EE2BCA" w:rsidP="0066530B">
      <w:pPr>
        <w:spacing w:after="0" w:line="240" w:lineRule="auto"/>
        <w:ind w:left="-1134" w:right="141" w:firstLine="709"/>
        <w:jc w:val="both"/>
        <w:rPr>
          <w:rFonts w:ascii="Times New Roman" w:hAnsi="Times New Roman" w:cs="Times New Roman"/>
        </w:rPr>
      </w:pPr>
      <w:r w:rsidRPr="0066530B">
        <w:rPr>
          <w:rFonts w:ascii="Times New Roman" w:hAnsi="Times New Roman" w:cs="Times New Roman"/>
        </w:rPr>
        <w:t>На дискуссионных площадках много предложений было по принятию дополнительных мер по привлечению и закреплению молодежи в малых и средних городах и сельской местности</w:t>
      </w:r>
      <w:r w:rsidR="00307B2A">
        <w:rPr>
          <w:rFonts w:ascii="Times New Roman" w:hAnsi="Times New Roman" w:cs="Times New Roman"/>
        </w:rPr>
        <w:t>.</w:t>
      </w:r>
      <w:r w:rsidRPr="0066530B">
        <w:rPr>
          <w:rFonts w:ascii="Times New Roman" w:hAnsi="Times New Roman" w:cs="Times New Roman"/>
        </w:rPr>
        <w:t xml:space="preserve"> </w:t>
      </w:r>
    </w:p>
    <w:p w:rsidR="00EE2BCA" w:rsidRPr="0066530B" w:rsidRDefault="008D4DD5" w:rsidP="0066530B">
      <w:pPr>
        <w:spacing w:after="0" w:line="240" w:lineRule="auto"/>
        <w:ind w:left="-1134" w:right="141" w:firstLine="709"/>
        <w:jc w:val="both"/>
        <w:rPr>
          <w:rFonts w:ascii="Times New Roman" w:hAnsi="Times New Roman" w:cs="Times New Roman"/>
        </w:rPr>
      </w:pPr>
      <w:r>
        <w:rPr>
          <w:rFonts w:ascii="Times New Roman" w:hAnsi="Times New Roman" w:cs="Times New Roman"/>
        </w:rPr>
        <w:t xml:space="preserve"> Т</w:t>
      </w:r>
      <w:r w:rsidR="00EE2BCA" w:rsidRPr="0066530B">
        <w:rPr>
          <w:rFonts w:ascii="Times New Roman" w:hAnsi="Times New Roman" w:cs="Times New Roman"/>
        </w:rPr>
        <w:t>акже обсуждались вопросы укрепле</w:t>
      </w:r>
      <w:r w:rsidR="000F3F7C" w:rsidRPr="0066530B">
        <w:rPr>
          <w:rFonts w:ascii="Times New Roman" w:hAnsi="Times New Roman" w:cs="Times New Roman"/>
        </w:rPr>
        <w:t>ния материально-технической базы</w:t>
      </w:r>
      <w:r w:rsidR="00EE2BCA" w:rsidRPr="0066530B">
        <w:rPr>
          <w:rFonts w:ascii="Times New Roman" w:hAnsi="Times New Roman" w:cs="Times New Roman"/>
        </w:rPr>
        <w:t xml:space="preserve"> учреждений образования, культуры, здравоохранения  районного уровня, развития коммунальных объектов, транспортной инфраструктуры и благоустройства.</w:t>
      </w:r>
    </w:p>
    <w:p w:rsidR="00BB6A46" w:rsidRPr="0066530B" w:rsidRDefault="00815033" w:rsidP="0066530B">
      <w:pPr>
        <w:spacing w:after="0" w:line="240" w:lineRule="auto"/>
        <w:ind w:left="-1134" w:right="141" w:firstLine="708"/>
        <w:jc w:val="both"/>
        <w:rPr>
          <w:rFonts w:ascii="Times New Roman" w:eastAsia="Calibri" w:hAnsi="Times New Roman" w:cs="Times New Roman"/>
          <w:lang w:eastAsia="en-US"/>
        </w:rPr>
      </w:pPr>
      <w:r w:rsidRPr="0066530B">
        <w:rPr>
          <w:rFonts w:ascii="Times New Roman" w:eastAsia="Calibri" w:hAnsi="Times New Roman" w:cs="Times New Roman"/>
          <w:lang w:eastAsia="en-US"/>
        </w:rPr>
        <w:lastRenderedPageBreak/>
        <w:t>23 октября состоялось</w:t>
      </w:r>
      <w:r w:rsidRPr="0066530B">
        <w:rPr>
          <w:rFonts w:ascii="Times New Roman" w:eastAsiaTheme="minorHAnsi" w:hAnsi="Times New Roman" w:cs="Times New Roman"/>
          <w:b/>
          <w:lang w:eastAsia="en-US"/>
        </w:rPr>
        <w:t xml:space="preserve"> </w:t>
      </w:r>
      <w:r w:rsidRPr="0066530B">
        <w:rPr>
          <w:rFonts w:ascii="Times New Roman" w:eastAsiaTheme="minorHAnsi" w:hAnsi="Times New Roman" w:cs="Times New Roman"/>
          <w:lang w:eastAsia="en-US"/>
        </w:rPr>
        <w:t>пленарное заседание по итогам проведения региональных дискуссий  по актуальным вопросам развития страны и  регионов «Могилевский диалог», все поступившие предложения обобщены и включены  в и</w:t>
      </w:r>
      <w:r w:rsidR="00474F28" w:rsidRPr="0066530B">
        <w:rPr>
          <w:rFonts w:ascii="Times New Roman" w:eastAsiaTheme="minorHAnsi" w:hAnsi="Times New Roman" w:cs="Times New Roman"/>
          <w:lang w:eastAsia="en-US"/>
        </w:rPr>
        <w:t>тоговую резолюцию.</w:t>
      </w:r>
    </w:p>
    <w:p w:rsidR="000F176B" w:rsidRPr="0066530B" w:rsidRDefault="00474F28" w:rsidP="0066530B">
      <w:pPr>
        <w:spacing w:after="0" w:line="240" w:lineRule="auto"/>
        <w:ind w:left="-1134" w:firstLine="708"/>
        <w:jc w:val="both"/>
        <w:rPr>
          <w:rFonts w:ascii="Times New Roman" w:eastAsiaTheme="minorHAnsi" w:hAnsi="Times New Roman" w:cs="Times New Roman"/>
          <w:lang w:eastAsia="en-US"/>
        </w:rPr>
      </w:pPr>
      <w:r w:rsidRPr="0066530B">
        <w:rPr>
          <w:rFonts w:ascii="Times New Roman" w:hAnsi="Times New Roman" w:cs="Times New Roman"/>
        </w:rPr>
        <w:t xml:space="preserve">В течение ноября-декабря 2020 года для сбора предложений от населения </w:t>
      </w:r>
      <w:r w:rsidRPr="0066530B">
        <w:rPr>
          <w:rFonts w:ascii="Times New Roman" w:eastAsiaTheme="minorHAnsi" w:hAnsi="Times New Roman" w:cs="Times New Roman"/>
          <w:lang w:eastAsia="en-US"/>
        </w:rPr>
        <w:t xml:space="preserve"> по актуальным вопросам развития страны и  регионов</w:t>
      </w:r>
      <w:r w:rsidRPr="0066530B">
        <w:rPr>
          <w:rFonts w:ascii="Times New Roman" w:hAnsi="Times New Roman" w:cs="Times New Roman"/>
        </w:rPr>
        <w:t xml:space="preserve">  на базе общественных приемных РОО «Белая Русь»  в каждом регионе области  организован прием граждан участниками региональных диалоговых площадок по вопросам конституционной реформы, иным актуальным проблемам развития страны и регионов – для районов два раза в неделю, для городов Могилева и   Бобруйска   ежедневно   (кроме выходных дней) с 17-00 до 19-00.  Графики приема  опубликованы  в региональных средствах массовой информации,  размещены на официальных сайтах </w:t>
      </w:r>
      <w:proofErr w:type="spellStart"/>
      <w:r w:rsidRPr="0066530B">
        <w:rPr>
          <w:rFonts w:ascii="Times New Roman" w:hAnsi="Times New Roman" w:cs="Times New Roman"/>
        </w:rPr>
        <w:t>горрайисполкомов</w:t>
      </w:r>
      <w:proofErr w:type="spellEnd"/>
      <w:r w:rsidRPr="0066530B">
        <w:rPr>
          <w:rFonts w:ascii="Times New Roman" w:hAnsi="Times New Roman" w:cs="Times New Roman"/>
        </w:rPr>
        <w:t>, администраций районов в гг. Могилеве и Бобруйске</w:t>
      </w:r>
    </w:p>
    <w:p w:rsidR="00BB6A46" w:rsidRPr="0066530B" w:rsidRDefault="00BB6A46" w:rsidP="0066530B">
      <w:pPr>
        <w:spacing w:after="0" w:line="240" w:lineRule="auto"/>
        <w:ind w:left="-1134"/>
        <w:jc w:val="both"/>
        <w:rPr>
          <w:rFonts w:ascii="Times New Roman" w:eastAsiaTheme="minorHAnsi" w:hAnsi="Times New Roman" w:cs="Times New Roman"/>
          <w:lang w:eastAsia="en-US"/>
        </w:rPr>
      </w:pPr>
    </w:p>
    <w:p w:rsidR="00DD492F" w:rsidRPr="0066530B" w:rsidRDefault="00DD492F" w:rsidP="0066530B">
      <w:pPr>
        <w:spacing w:after="0" w:line="240" w:lineRule="auto"/>
        <w:ind w:left="-1134"/>
        <w:rPr>
          <w:rFonts w:ascii="Times New Roman" w:eastAsiaTheme="minorHAnsi" w:hAnsi="Times New Roman" w:cs="Times New Roman"/>
          <w:b/>
          <w:lang w:eastAsia="en-US"/>
        </w:rPr>
      </w:pPr>
      <w:r w:rsidRPr="0066530B">
        <w:rPr>
          <w:rFonts w:ascii="Times New Roman" w:eastAsiaTheme="minorHAnsi" w:hAnsi="Times New Roman" w:cs="Times New Roman"/>
          <w:b/>
          <w:lang w:eastAsia="en-US"/>
        </w:rPr>
        <w:t xml:space="preserve">Резолюция </w:t>
      </w:r>
    </w:p>
    <w:p w:rsidR="00DD492F" w:rsidRPr="0066530B" w:rsidRDefault="00DD492F" w:rsidP="0066530B">
      <w:pPr>
        <w:spacing w:after="0" w:line="240" w:lineRule="auto"/>
        <w:ind w:left="-1134"/>
        <w:rPr>
          <w:rFonts w:ascii="Times New Roman" w:eastAsiaTheme="minorHAnsi" w:hAnsi="Times New Roman" w:cs="Times New Roman"/>
          <w:b/>
          <w:lang w:eastAsia="en-US"/>
        </w:rPr>
      </w:pPr>
      <w:r w:rsidRPr="0066530B">
        <w:rPr>
          <w:rFonts w:ascii="Times New Roman" w:eastAsiaTheme="minorHAnsi" w:hAnsi="Times New Roman" w:cs="Times New Roman"/>
          <w:b/>
          <w:lang w:eastAsia="en-US"/>
        </w:rPr>
        <w:t xml:space="preserve"> пленарного заседания по итогам проведения региональных дискуссий  по актуальным вопросам развития страны и  регионов «Могилевский диалог»  23.10.2020 г.</w:t>
      </w:r>
    </w:p>
    <w:p w:rsidR="00DD492F" w:rsidRPr="0066530B" w:rsidRDefault="00DD492F" w:rsidP="0066530B">
      <w:pPr>
        <w:spacing w:after="0" w:line="240" w:lineRule="auto"/>
        <w:ind w:left="-1134" w:firstLine="709"/>
        <w:jc w:val="both"/>
        <w:rPr>
          <w:rFonts w:ascii="Times New Roman" w:eastAsiaTheme="minorHAnsi" w:hAnsi="Times New Roman" w:cs="Times New Roman"/>
          <w:lang w:eastAsia="en-US"/>
        </w:rPr>
      </w:pPr>
    </w:p>
    <w:p w:rsidR="00DD492F" w:rsidRPr="0066530B" w:rsidRDefault="00DD492F" w:rsidP="0066530B">
      <w:p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ab/>
        <w:t>Представители органов государственного управления и самоуправления, депутатского корпуса, общественных организаций и политических партий, населения Могилевской области по итогам проведения в области региональных дискуссий  по актуальным вопросам развития страны и  регионов вносят  следующие предложения по результатам рассмотрения вопросов на диалоговых площадках:</w:t>
      </w:r>
    </w:p>
    <w:p w:rsidR="00DD492F" w:rsidRPr="0066530B" w:rsidRDefault="00DD492F" w:rsidP="0066530B">
      <w:p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ab/>
      </w:r>
    </w:p>
    <w:p w:rsidR="00DD492F" w:rsidRPr="0066530B" w:rsidRDefault="00DD492F" w:rsidP="0066530B">
      <w:pPr>
        <w:numPr>
          <w:ilvl w:val="0"/>
          <w:numId w:val="3"/>
        </w:numPr>
        <w:spacing w:after="0" w:line="240" w:lineRule="auto"/>
        <w:ind w:left="-1134"/>
        <w:contextualSpacing/>
        <w:jc w:val="both"/>
        <w:rPr>
          <w:rFonts w:ascii="Times New Roman" w:eastAsiaTheme="minorHAnsi" w:hAnsi="Times New Roman" w:cs="Times New Roman"/>
          <w:b/>
          <w:lang w:eastAsia="en-US"/>
        </w:rPr>
      </w:pPr>
      <w:r w:rsidRPr="0066530B">
        <w:rPr>
          <w:rFonts w:ascii="Times New Roman" w:eastAsiaTheme="minorHAnsi" w:hAnsi="Times New Roman" w:cs="Times New Roman"/>
          <w:b/>
          <w:lang w:eastAsia="en-US"/>
        </w:rPr>
        <w:t>По вопросам конституционного реформирования и партийного строительства:</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на конституционном уровне закрепить информационный статус Белорусского государства;</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 - предусмотреть совершенствование функционирования контрольно-надзорных органов Республики Беларусь; </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 - произвести имплементацию смешанной (</w:t>
      </w:r>
      <w:proofErr w:type="spellStart"/>
      <w:r w:rsidRPr="0066530B">
        <w:rPr>
          <w:rFonts w:ascii="Times New Roman" w:eastAsiaTheme="minorHAnsi" w:hAnsi="Times New Roman" w:cs="Times New Roman"/>
          <w:lang w:eastAsia="en-US"/>
        </w:rPr>
        <w:t>мажоритарно-пропорциональной</w:t>
      </w:r>
      <w:proofErr w:type="spellEnd"/>
      <w:r w:rsidRPr="0066530B">
        <w:rPr>
          <w:rFonts w:ascii="Times New Roman" w:eastAsiaTheme="minorHAnsi" w:hAnsi="Times New Roman" w:cs="Times New Roman"/>
          <w:lang w:eastAsia="en-US"/>
        </w:rPr>
        <w:t>) избирательной системы;</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 - ввести мораторий на применение смертной казни;</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 - ввести институт уполномоченного по правам человека в Республике Беларусь.</w:t>
      </w:r>
    </w:p>
    <w:p w:rsidR="00DD492F" w:rsidRPr="0066530B" w:rsidRDefault="00DD492F" w:rsidP="0066530B">
      <w:pPr>
        <w:tabs>
          <w:tab w:val="left" w:pos="993"/>
          <w:tab w:val="left" w:pos="1276"/>
        </w:tabs>
        <w:spacing w:after="0" w:line="240" w:lineRule="auto"/>
        <w:ind w:left="-1134" w:firstLine="709"/>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Обсуждены и другие вопросы, затрагивающие содержание различных разделов и глав Основного закона Республики Беларусь: о порядке формирования Центральной избирательной комиссии Республики Беларусь,  полномочиях Конституционного Суда, определении правового статуса Всебелорусского народного собрания, о создании института общественного контроля деятельности контрольно-надзорных органов, исполнении обязанностей Президента Республики Беларусь при невозможности исполнения им своих обязанностей,  правовом статусе Декретов Президента Республики Беларусь, расширении числа субъектов права законодательной инициативы, включив в их перечень Верховный и Конституционные Суды. </w:t>
      </w:r>
    </w:p>
    <w:p w:rsidR="00DD492F" w:rsidRPr="0066530B" w:rsidRDefault="00DD492F" w:rsidP="0066530B">
      <w:pPr>
        <w:numPr>
          <w:ilvl w:val="0"/>
          <w:numId w:val="3"/>
        </w:numPr>
        <w:spacing w:after="0" w:line="240" w:lineRule="auto"/>
        <w:ind w:left="-1134"/>
        <w:contextualSpacing/>
        <w:jc w:val="both"/>
        <w:rPr>
          <w:rFonts w:ascii="Times New Roman" w:eastAsiaTheme="minorHAnsi" w:hAnsi="Times New Roman" w:cs="Times New Roman"/>
          <w:b/>
          <w:lang w:eastAsia="en-US"/>
        </w:rPr>
      </w:pPr>
      <w:r w:rsidRPr="0066530B">
        <w:rPr>
          <w:rFonts w:ascii="Times New Roman" w:eastAsiaTheme="minorHAnsi" w:hAnsi="Times New Roman" w:cs="Times New Roman"/>
          <w:b/>
          <w:lang w:eastAsia="en-US"/>
        </w:rPr>
        <w:t>По вопросам повышения роли местного управления и самоуправления с проекцией на развитие регионов:</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местные Советы депутатов избираются на 5 лет;</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рассмотреть возможность  реорганизации сельских Советов депутатов в сельские администрации с выбором Главы администрации путем голосования;</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расширить полномочия местных Советов депутатов по вопросам социально-экономического развития, жизнеобеспечения регионов и земельным вопросам;</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повысить самостоятельность районов, налоговую и бюджетную автономию;</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-расширить  полномочия и функции органов местного самоуправления (депутатам и органам территориального общественного самоуправления (далее – ОТОС),  с предоставлением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 </w:t>
      </w:r>
    </w:p>
    <w:p w:rsidR="00DD492F" w:rsidRPr="0066530B" w:rsidRDefault="00DD492F" w:rsidP="0066530B">
      <w:pPr>
        <w:spacing w:after="0" w:line="240" w:lineRule="auto"/>
        <w:ind w:left="-113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-упростить процедуры формирования органов территориального общественного самоуправления, предоставить депутату местного Совета депутатов право участвовать в формировании ОТОС в пределах своего избирательного округа.</w:t>
      </w:r>
    </w:p>
    <w:p w:rsidR="00DD492F" w:rsidRPr="0066530B" w:rsidRDefault="00DD492F" w:rsidP="0066530B">
      <w:pPr>
        <w:numPr>
          <w:ilvl w:val="0"/>
          <w:numId w:val="3"/>
        </w:numPr>
        <w:spacing w:after="0" w:line="240" w:lineRule="auto"/>
        <w:ind w:left="-1134"/>
        <w:contextualSpacing/>
        <w:jc w:val="both"/>
        <w:rPr>
          <w:rFonts w:ascii="Times New Roman" w:eastAsiaTheme="minorHAnsi" w:hAnsi="Times New Roman" w:cs="Times New Roman"/>
          <w:b/>
          <w:lang w:eastAsia="en-US"/>
        </w:rPr>
      </w:pPr>
      <w:r w:rsidRPr="0066530B">
        <w:rPr>
          <w:rFonts w:ascii="Times New Roman" w:eastAsiaTheme="minorHAnsi" w:hAnsi="Times New Roman" w:cs="Times New Roman"/>
          <w:b/>
          <w:lang w:eastAsia="en-US"/>
        </w:rPr>
        <w:t>По вопросам экономики:</w:t>
      </w:r>
    </w:p>
    <w:p w:rsidR="00DD492F" w:rsidRPr="0066530B" w:rsidRDefault="00DD492F" w:rsidP="0066530B">
      <w:pPr>
        <w:spacing w:after="0" w:line="240" w:lineRule="auto"/>
        <w:ind w:left="-1134" w:firstLine="349"/>
        <w:jc w:val="both"/>
        <w:rPr>
          <w:rFonts w:ascii="Times New Roman" w:eastAsiaTheme="minorHAnsi" w:hAnsi="Times New Roman" w:cs="Times New Roman"/>
          <w:lang w:eastAsia="en-US"/>
        </w:rPr>
      </w:pPr>
      <w:r w:rsidRPr="0066530B">
        <w:rPr>
          <w:rFonts w:ascii="Times New Roman" w:eastAsiaTheme="minorHAnsi" w:hAnsi="Times New Roman" w:cs="Times New Roman"/>
          <w:b/>
          <w:lang w:eastAsia="en-US"/>
        </w:rPr>
        <w:t xml:space="preserve">- </w:t>
      </w:r>
      <w:r w:rsidRPr="0066530B">
        <w:rPr>
          <w:rFonts w:ascii="Times New Roman" w:eastAsiaTheme="minorHAnsi" w:hAnsi="Times New Roman" w:cs="Times New Roman"/>
          <w:lang w:eastAsia="en-US"/>
        </w:rPr>
        <w:t>с целью более качественного подбора аспирантов ВУЗов, предоставить право второй отсрочки от службы в вооруженных силах для обучения в аспирантуре, магистратуре;</w:t>
      </w:r>
    </w:p>
    <w:p w:rsidR="00DD492F" w:rsidRPr="0066530B" w:rsidRDefault="00DD492F" w:rsidP="0066530B">
      <w:pPr>
        <w:spacing w:after="0" w:line="240" w:lineRule="auto"/>
        <w:ind w:left="-1134" w:firstLine="349"/>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 организовать взаимодействие ВУЗов и организаций по написанию курсовых и дипломных проектов по актуальным вопросам субъектов хозяйствования; </w:t>
      </w:r>
    </w:p>
    <w:p w:rsidR="00DD492F" w:rsidRPr="0066530B" w:rsidRDefault="00DD492F" w:rsidP="0066530B">
      <w:pPr>
        <w:spacing w:after="0" w:line="240" w:lineRule="auto"/>
        <w:ind w:left="-1134" w:firstLine="349"/>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развить инструменты финансирования малого и среднего предпринимательства в рамках мероприятий по поддержке предпринимательства, особое внимание уделить грантам;</w:t>
      </w:r>
    </w:p>
    <w:p w:rsidR="00DD492F" w:rsidRPr="0066530B" w:rsidRDefault="00DD492F" w:rsidP="0066530B">
      <w:pPr>
        <w:spacing w:after="0" w:line="240" w:lineRule="auto"/>
        <w:ind w:left="-1134" w:firstLine="42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w:t>
      </w:r>
      <w:proofErr w:type="spellStart"/>
      <w:r w:rsidRPr="0066530B">
        <w:rPr>
          <w:rFonts w:ascii="Times New Roman" w:eastAsiaTheme="minorHAnsi" w:hAnsi="Times New Roman" w:cs="Times New Roman"/>
          <w:lang w:eastAsia="en-US"/>
        </w:rPr>
        <w:t>экспортоориентированную</w:t>
      </w:r>
      <w:proofErr w:type="spellEnd"/>
      <w:r w:rsidRPr="0066530B">
        <w:rPr>
          <w:rFonts w:ascii="Times New Roman" w:eastAsiaTheme="minorHAnsi" w:hAnsi="Times New Roman" w:cs="Times New Roman"/>
          <w:lang w:eastAsia="en-US"/>
        </w:rPr>
        <w:t xml:space="preserve"> продукцию;</w:t>
      </w:r>
    </w:p>
    <w:p w:rsidR="00DD492F" w:rsidRPr="0066530B" w:rsidRDefault="00DD492F" w:rsidP="0066530B">
      <w:pPr>
        <w:numPr>
          <w:ilvl w:val="0"/>
          <w:numId w:val="4"/>
        </w:num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 определить источник финансирования для организаций кластерного</w:t>
      </w:r>
    </w:p>
    <w:p w:rsidR="00DD492F" w:rsidRPr="0066530B" w:rsidRDefault="00DD492F" w:rsidP="0066530B">
      <w:p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развития, которые будут вести на первом этапе работу по созданию и развитию кластеров;</w:t>
      </w:r>
    </w:p>
    <w:p w:rsidR="00DD492F" w:rsidRPr="0066530B" w:rsidRDefault="00DD492F" w:rsidP="0066530B">
      <w:pPr>
        <w:numPr>
          <w:ilvl w:val="0"/>
          <w:numId w:val="4"/>
        </w:num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 и др.);</w:t>
      </w:r>
    </w:p>
    <w:p w:rsidR="00DD492F" w:rsidRPr="0066530B" w:rsidRDefault="00DD492F" w:rsidP="0066530B">
      <w:pPr>
        <w:numPr>
          <w:ilvl w:val="0"/>
          <w:numId w:val="4"/>
        </w:num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гарантировать право руководителей на разумный деловой риск;</w:t>
      </w:r>
    </w:p>
    <w:p w:rsidR="00DD492F" w:rsidRPr="0066530B" w:rsidRDefault="00DD492F" w:rsidP="0066530B">
      <w:pPr>
        <w:numPr>
          <w:ilvl w:val="0"/>
          <w:numId w:val="4"/>
        </w:num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lastRenderedPageBreak/>
        <w:t>- исключить возможность заключения под стражу лиц до вынесения приговора за экономические преступления, активно использовать практику применения залога;</w:t>
      </w:r>
    </w:p>
    <w:p w:rsidR="00DD492F" w:rsidRPr="0066530B" w:rsidRDefault="00DD492F" w:rsidP="0066530B">
      <w:pPr>
        <w:numPr>
          <w:ilvl w:val="0"/>
          <w:numId w:val="4"/>
        </w:num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внести корректировки в нормативные акты по вопросам исчисления размеров пенсии для руководителей субъектов хозяйствования;</w:t>
      </w:r>
    </w:p>
    <w:p w:rsidR="00DD492F" w:rsidRPr="0066530B" w:rsidRDefault="00DD492F" w:rsidP="0066530B">
      <w:pPr>
        <w:numPr>
          <w:ilvl w:val="0"/>
          <w:numId w:val="4"/>
        </w:num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 -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rsidR="00DD492F" w:rsidRPr="0066530B" w:rsidRDefault="00DD492F" w:rsidP="0066530B">
      <w:pPr>
        <w:numPr>
          <w:ilvl w:val="0"/>
          <w:numId w:val="4"/>
        </w:num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xml:space="preserve">- определить в каждом районе производственные площадки и вкладывать средства республиканского бюджета в инженерную инфраструктуру. Продолжить работу по развитию свободных экономических зон. </w:t>
      </w:r>
    </w:p>
    <w:p w:rsidR="00DD492F" w:rsidRPr="0066530B" w:rsidRDefault="00DD492F" w:rsidP="0066530B">
      <w:pPr>
        <w:spacing w:after="0" w:line="240" w:lineRule="auto"/>
        <w:ind w:left="-1134"/>
        <w:jc w:val="both"/>
        <w:rPr>
          <w:rFonts w:ascii="Times New Roman" w:eastAsiaTheme="minorHAnsi" w:hAnsi="Times New Roman" w:cs="Times New Roman"/>
          <w:sz w:val="16"/>
          <w:szCs w:val="16"/>
          <w:lang w:eastAsia="en-US"/>
        </w:rPr>
      </w:pPr>
    </w:p>
    <w:p w:rsidR="00DD492F" w:rsidRPr="0066530B" w:rsidRDefault="00DD492F" w:rsidP="0066530B">
      <w:pPr>
        <w:spacing w:after="0" w:line="240" w:lineRule="auto"/>
        <w:ind w:left="-1134"/>
        <w:rPr>
          <w:rFonts w:ascii="Times New Roman" w:eastAsiaTheme="minorHAnsi" w:hAnsi="Times New Roman" w:cs="Times New Roman"/>
          <w:b/>
          <w:lang w:eastAsia="en-US"/>
        </w:rPr>
      </w:pPr>
      <w:r w:rsidRPr="0066530B">
        <w:rPr>
          <w:rFonts w:ascii="Times New Roman" w:eastAsiaTheme="minorHAnsi" w:hAnsi="Times New Roman" w:cs="Times New Roman"/>
          <w:b/>
          <w:lang w:eastAsia="en-US"/>
        </w:rPr>
        <w:t>4. По вопросам молодежной политики:</w:t>
      </w:r>
    </w:p>
    <w:p w:rsidR="00DD492F" w:rsidRPr="0066530B" w:rsidRDefault="00DD492F" w:rsidP="0066530B">
      <w:pPr>
        <w:spacing w:after="0" w:line="240" w:lineRule="auto"/>
        <w:ind w:left="-1134"/>
        <w:jc w:val="both"/>
        <w:rPr>
          <w:rFonts w:ascii="Times New Roman" w:eastAsiaTheme="minorHAnsi" w:hAnsi="Times New Roman" w:cs="Times New Roman"/>
          <w:bCs/>
          <w:lang w:eastAsia="en-US"/>
        </w:rPr>
      </w:pPr>
      <w:r w:rsidRPr="0066530B">
        <w:rPr>
          <w:rFonts w:ascii="Times New Roman" w:eastAsiaTheme="minorHAnsi" w:hAnsi="Times New Roman" w:cs="Times New Roman"/>
          <w:bCs/>
          <w:lang w:eastAsia="en-US"/>
        </w:rPr>
        <w:t>-создать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реализовать свои полномочия через подразделения в структуре местных исполнительных органов;</w:t>
      </w:r>
    </w:p>
    <w:p w:rsidR="00DD492F" w:rsidRPr="0066530B" w:rsidRDefault="00DD492F" w:rsidP="0066530B">
      <w:pPr>
        <w:spacing w:after="0" w:line="240" w:lineRule="auto"/>
        <w:ind w:left="-1134"/>
        <w:jc w:val="both"/>
        <w:rPr>
          <w:rFonts w:ascii="Times New Roman" w:eastAsiaTheme="minorHAnsi" w:hAnsi="Times New Roman" w:cs="Times New Roman"/>
          <w:bCs/>
          <w:lang w:eastAsia="en-US"/>
        </w:rPr>
      </w:pPr>
      <w:r w:rsidRPr="0066530B">
        <w:rPr>
          <w:rFonts w:ascii="Times New Roman" w:eastAsiaTheme="minorHAnsi" w:hAnsi="Times New Roman" w:cs="Times New Roman"/>
          <w:bCs/>
          <w:lang w:eastAsia="en-US"/>
        </w:rPr>
        <w:t>- разработать и утвердить Республиканскую программу «Молодежь Беларуси» на 2022-2025 годы;</w:t>
      </w:r>
    </w:p>
    <w:p w:rsidR="00DD492F" w:rsidRPr="0066530B" w:rsidRDefault="00DD492F" w:rsidP="0066530B">
      <w:pPr>
        <w:spacing w:after="0" w:line="240" w:lineRule="auto"/>
        <w:ind w:left="-1134"/>
        <w:jc w:val="both"/>
        <w:rPr>
          <w:rFonts w:ascii="Times New Roman" w:eastAsiaTheme="minorHAnsi" w:hAnsi="Times New Roman" w:cs="Times New Roman"/>
          <w:bCs/>
          <w:lang w:eastAsia="en-US"/>
        </w:rPr>
      </w:pPr>
      <w:r w:rsidRPr="0066530B">
        <w:rPr>
          <w:rFonts w:ascii="Times New Roman" w:eastAsiaTheme="minorHAnsi" w:hAnsi="Times New Roman" w:cs="Times New Roman"/>
          <w:bCs/>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rsidR="00DD492F" w:rsidRPr="0066530B" w:rsidRDefault="00DD492F" w:rsidP="0066530B">
      <w:pPr>
        <w:spacing w:after="0" w:line="240" w:lineRule="auto"/>
        <w:ind w:left="-1134"/>
        <w:jc w:val="both"/>
        <w:rPr>
          <w:rFonts w:ascii="Times New Roman" w:eastAsiaTheme="minorHAnsi" w:hAnsi="Times New Roman" w:cs="Times New Roman"/>
          <w:bCs/>
          <w:lang w:eastAsia="en-US"/>
        </w:rPr>
      </w:pPr>
      <w:r w:rsidRPr="0066530B">
        <w:rPr>
          <w:rFonts w:ascii="Times New Roman" w:eastAsiaTheme="minorHAnsi" w:hAnsi="Times New Roman" w:cs="Times New Roman"/>
          <w:bCs/>
          <w:lang w:eastAsia="en-US"/>
        </w:rPr>
        <w:t>- создать единый молодежный информационный портал в Республике Беларусь;</w:t>
      </w:r>
    </w:p>
    <w:p w:rsidR="00DD492F" w:rsidRPr="0066530B" w:rsidRDefault="00DD492F" w:rsidP="0066530B">
      <w:pPr>
        <w:spacing w:after="0" w:line="240" w:lineRule="auto"/>
        <w:ind w:left="-1134"/>
        <w:jc w:val="both"/>
        <w:rPr>
          <w:rFonts w:ascii="Times New Roman" w:eastAsiaTheme="minorHAnsi" w:hAnsi="Times New Roman" w:cs="Times New Roman"/>
          <w:bCs/>
          <w:lang w:eastAsia="en-US"/>
        </w:rPr>
      </w:pPr>
      <w:r w:rsidRPr="0066530B">
        <w:rPr>
          <w:rFonts w:ascii="Times New Roman" w:eastAsiaTheme="minorHAnsi" w:hAnsi="Times New Roman" w:cs="Times New Roman"/>
          <w:bCs/>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rsidR="00DD492F" w:rsidRPr="0066530B" w:rsidRDefault="00DD492F" w:rsidP="0066530B">
      <w:pPr>
        <w:spacing w:after="0" w:line="240" w:lineRule="auto"/>
        <w:ind w:left="-1134"/>
        <w:rPr>
          <w:rFonts w:ascii="Times New Roman" w:eastAsiaTheme="minorHAnsi" w:hAnsi="Times New Roman" w:cs="Times New Roman"/>
          <w:b/>
          <w:lang w:eastAsia="en-US"/>
        </w:rPr>
      </w:pPr>
      <w:r w:rsidRPr="0066530B">
        <w:rPr>
          <w:rFonts w:ascii="Times New Roman" w:eastAsiaTheme="minorHAnsi" w:hAnsi="Times New Roman" w:cs="Times New Roman"/>
          <w:b/>
          <w:lang w:eastAsia="en-US"/>
        </w:rPr>
        <w:t>5. По вопросам развития социальной сферы:</w:t>
      </w:r>
    </w:p>
    <w:p w:rsidR="00DD492F" w:rsidRPr="0066530B" w:rsidRDefault="00DD492F" w:rsidP="0066530B">
      <w:pPr>
        <w:spacing w:after="0" w:line="240" w:lineRule="auto"/>
        <w:ind w:left="-1134" w:firstLine="64"/>
        <w:contextualSpacing/>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отвязать штатное расписание стационарных учреждений здравоохранения от коечного фонда;</w:t>
      </w:r>
    </w:p>
    <w:p w:rsidR="00DD492F" w:rsidRPr="0066530B" w:rsidRDefault="00DD492F" w:rsidP="0066530B">
      <w:pPr>
        <w:shd w:val="clear" w:color="auto" w:fill="FFFFFF"/>
        <w:spacing w:after="0" w:line="240" w:lineRule="auto"/>
        <w:ind w:left="-1134"/>
        <w:jc w:val="both"/>
        <w:rPr>
          <w:rFonts w:ascii="Times New Roman" w:hAnsi="Times New Roman" w:cs="Times New Roman"/>
          <w:color w:val="000000"/>
        </w:rPr>
      </w:pPr>
      <w:r w:rsidRPr="0066530B">
        <w:rPr>
          <w:rFonts w:ascii="Times New Roman" w:hAnsi="Times New Roman" w:cs="Times New Roman"/>
          <w:color w:val="000000"/>
        </w:rPr>
        <w:t>-  ввести единый экзамен по завершению обучения и воспитания на II ступени общего среднего образования, проводимый независимыми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p>
    <w:p w:rsidR="00DD492F" w:rsidRPr="0066530B" w:rsidRDefault="00DD492F" w:rsidP="0066530B">
      <w:pPr>
        <w:shd w:val="clear" w:color="auto" w:fill="FFFFFF"/>
        <w:spacing w:after="0" w:line="240" w:lineRule="auto"/>
        <w:ind w:left="-1134"/>
        <w:jc w:val="both"/>
        <w:rPr>
          <w:rFonts w:ascii="Times New Roman" w:hAnsi="Times New Roman" w:cs="Times New Roman"/>
          <w:color w:val="000000"/>
        </w:rPr>
      </w:pPr>
      <w:r w:rsidRPr="0066530B">
        <w:rPr>
          <w:rFonts w:ascii="Times New Roman" w:hAnsi="Times New Roman" w:cs="Times New Roman"/>
          <w:color w:val="000000"/>
        </w:rPr>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
    <w:p w:rsidR="00DD492F" w:rsidRPr="0066530B" w:rsidRDefault="00DD492F" w:rsidP="0066530B">
      <w:pPr>
        <w:shd w:val="clear" w:color="auto" w:fill="FFFFFF"/>
        <w:spacing w:after="0" w:line="240" w:lineRule="auto"/>
        <w:ind w:left="-1134"/>
        <w:jc w:val="both"/>
        <w:rPr>
          <w:rFonts w:ascii="Times New Roman" w:hAnsi="Times New Roman" w:cs="Times New Roman"/>
          <w:color w:val="000000"/>
        </w:rPr>
      </w:pPr>
      <w:r w:rsidRPr="0066530B">
        <w:rPr>
          <w:rFonts w:ascii="Times New Roman" w:hAnsi="Times New Roman" w:cs="Times New Roman"/>
          <w:color w:val="000000"/>
        </w:rPr>
        <w:t>- создать республиканскую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rsidR="00DD492F" w:rsidRPr="0066530B" w:rsidRDefault="00DD492F" w:rsidP="0066530B">
      <w:p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rsidR="00DD492F" w:rsidRPr="0066530B" w:rsidRDefault="00DD492F" w:rsidP="0066530B">
      <w:pPr>
        <w:suppressAutoHyphens/>
        <w:spacing w:after="0" w:line="240" w:lineRule="auto"/>
        <w:ind w:left="-1134"/>
        <w:jc w:val="both"/>
        <w:rPr>
          <w:rFonts w:ascii="Times New Roman" w:eastAsia="SimSun" w:hAnsi="Times New Roman" w:cs="Times New Roman"/>
          <w:color w:val="00000A"/>
          <w:lang w:eastAsia="en-US"/>
        </w:rPr>
      </w:pPr>
      <w:r w:rsidRPr="0066530B">
        <w:rPr>
          <w:rFonts w:ascii="Times New Roman" w:eastAsia="SimSun" w:hAnsi="Times New Roman" w:cs="Times New Roman"/>
          <w:color w:val="00000A"/>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rsidR="00DD492F" w:rsidRPr="0066530B" w:rsidRDefault="00DD492F" w:rsidP="0066530B">
      <w:pPr>
        <w:spacing w:after="0" w:line="240" w:lineRule="auto"/>
        <w:ind w:left="-1134" w:firstLine="1"/>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rsidR="00DD492F" w:rsidRPr="0066530B" w:rsidRDefault="00DD492F" w:rsidP="0066530B">
      <w:pPr>
        <w:spacing w:after="0" w:line="240" w:lineRule="auto"/>
        <w:ind w:left="-1134" w:firstLine="1"/>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rsidR="00DD492F" w:rsidRPr="0066530B" w:rsidRDefault="00DD492F" w:rsidP="0066530B">
      <w:pPr>
        <w:spacing w:after="0" w:line="240" w:lineRule="auto"/>
        <w:ind w:left="-1134" w:firstLine="1"/>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предусмотреть отчисления от продажи билетов на культурно-зрелищные мероприятия для направления полученных средств на   реконструкцию и реставрацию объектов историко-культурного наследия, внесенных в Государственный список историко-культурных ценностей Республики Беларусь;</w:t>
      </w:r>
    </w:p>
    <w:p w:rsidR="00DD492F" w:rsidRPr="0066530B" w:rsidRDefault="00DD492F" w:rsidP="0066530B">
      <w:pPr>
        <w:spacing w:after="0" w:line="240" w:lineRule="auto"/>
        <w:ind w:left="-1134"/>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rsidR="0070046B" w:rsidRDefault="00DD492F" w:rsidP="0066530B">
      <w:pPr>
        <w:spacing w:after="0" w:line="240" w:lineRule="auto"/>
        <w:ind w:left="-1134" w:firstLine="1"/>
        <w:jc w:val="both"/>
        <w:rPr>
          <w:rFonts w:ascii="Times New Roman" w:eastAsiaTheme="minorHAnsi" w:hAnsi="Times New Roman" w:cs="Times New Roman"/>
          <w:lang w:eastAsia="en-US"/>
        </w:rPr>
      </w:pPr>
      <w:r w:rsidRPr="0066530B">
        <w:rPr>
          <w:rFonts w:ascii="Times New Roman" w:eastAsiaTheme="minorHAnsi" w:hAnsi="Times New Roman" w:cs="Times New Roman"/>
          <w:lang w:eastAsia="en-US"/>
        </w:rPr>
        <w:t>- разделить ответственность туристических операторов и туристических агентов перед потребителем услуг.</w:t>
      </w:r>
    </w:p>
    <w:p w:rsidR="008D4DD5" w:rsidRPr="0066530B" w:rsidRDefault="008D4DD5" w:rsidP="0066530B">
      <w:pPr>
        <w:spacing w:after="0" w:line="240" w:lineRule="auto"/>
        <w:ind w:left="-1134" w:firstLine="1"/>
        <w:jc w:val="both"/>
        <w:rPr>
          <w:rFonts w:ascii="Times New Roman" w:eastAsiaTheme="minorHAnsi" w:hAnsi="Times New Roman" w:cs="Times New Roman"/>
          <w:lang w:eastAsia="en-US"/>
        </w:rPr>
      </w:pPr>
    </w:p>
    <w:p w:rsidR="0070046B" w:rsidRPr="0066530B" w:rsidRDefault="0070046B" w:rsidP="0066530B">
      <w:pPr>
        <w:widowControl w:val="0"/>
        <w:spacing w:after="0" w:line="280" w:lineRule="exact"/>
        <w:ind w:left="-1134"/>
        <w:jc w:val="center"/>
        <w:rPr>
          <w:rFonts w:ascii="Times New Roman" w:hAnsi="Times New Roman" w:cs="Times New Roman"/>
          <w:b/>
        </w:rPr>
      </w:pPr>
      <w:r w:rsidRPr="0066530B">
        <w:rPr>
          <w:rFonts w:ascii="Times New Roman" w:hAnsi="Times New Roman" w:cs="Times New Roman"/>
          <w:b/>
        </w:rPr>
        <w:t>Об итогах социально-экономического развития  Могилевской области за 9 месяцев 2020 г.</w:t>
      </w:r>
    </w:p>
    <w:p w:rsidR="0070046B" w:rsidRPr="0066530B" w:rsidRDefault="0070046B" w:rsidP="0066530B">
      <w:pPr>
        <w:widowControl w:val="0"/>
        <w:spacing w:after="0" w:line="235" w:lineRule="auto"/>
        <w:ind w:left="-1134"/>
        <w:rPr>
          <w:rFonts w:ascii="Times New Roman" w:hAnsi="Times New Roman" w:cs="Times New Roman"/>
          <w:sz w:val="16"/>
          <w:szCs w:val="16"/>
        </w:rPr>
      </w:pPr>
    </w:p>
    <w:p w:rsidR="0070046B" w:rsidRPr="0066530B" w:rsidRDefault="0070046B" w:rsidP="0066530B">
      <w:pPr>
        <w:widowControl w:val="0"/>
        <w:autoSpaceDE w:val="0"/>
        <w:autoSpaceDN w:val="0"/>
        <w:adjustRightInd w:val="0"/>
        <w:spacing w:after="0" w:line="240" w:lineRule="auto"/>
        <w:ind w:left="-1134" w:firstLine="709"/>
        <w:jc w:val="both"/>
        <w:rPr>
          <w:rFonts w:ascii="Times New Roman" w:hAnsi="Times New Roman" w:cs="Times New Roman"/>
          <w:spacing w:val="-4"/>
          <w:kern w:val="2"/>
        </w:rPr>
      </w:pPr>
      <w:r w:rsidRPr="0066530B">
        <w:rPr>
          <w:rFonts w:ascii="Times New Roman" w:hAnsi="Times New Roman" w:cs="Times New Roman"/>
          <w:b/>
          <w:spacing w:val="-4"/>
          <w:kern w:val="2"/>
        </w:rPr>
        <w:t>Валовой региональный продукт.</w:t>
      </w:r>
      <w:r w:rsidRPr="0066530B">
        <w:rPr>
          <w:rFonts w:ascii="Times New Roman" w:hAnsi="Times New Roman" w:cs="Times New Roman"/>
          <w:spacing w:val="-4"/>
          <w:kern w:val="2"/>
        </w:rPr>
        <w:t xml:space="preserve"> По итогам работы за </w:t>
      </w:r>
      <w:r w:rsidRPr="0066530B">
        <w:rPr>
          <w:rFonts w:ascii="Times New Roman" w:hAnsi="Times New Roman" w:cs="Times New Roman"/>
        </w:rPr>
        <w:t xml:space="preserve">9 месяцев 2020 г. </w:t>
      </w:r>
      <w:r w:rsidRPr="0066530B">
        <w:rPr>
          <w:rFonts w:ascii="Times New Roman" w:hAnsi="Times New Roman" w:cs="Times New Roman"/>
          <w:spacing w:val="-4"/>
          <w:kern w:val="2"/>
        </w:rPr>
        <w:t xml:space="preserve">объем валового регионального продукта (далее – ВРП) составил </w:t>
      </w:r>
      <w:r w:rsidRPr="0066530B">
        <w:rPr>
          <w:rFonts w:ascii="Times New Roman" w:hAnsi="Times New Roman" w:cs="Times New Roman"/>
        </w:rPr>
        <w:t xml:space="preserve">7 070,2 </w:t>
      </w:r>
      <w:r w:rsidRPr="0066530B">
        <w:rPr>
          <w:rFonts w:ascii="Times New Roman" w:hAnsi="Times New Roman" w:cs="Times New Roman"/>
          <w:spacing w:val="-4"/>
          <w:kern w:val="2"/>
        </w:rPr>
        <w:t>млн. рублей в текущих ценах, или 100,3</w:t>
      </w:r>
      <w:r w:rsidRPr="0066530B">
        <w:rPr>
          <w:rFonts w:ascii="Times New Roman" w:hAnsi="Times New Roman" w:cs="Times New Roman"/>
        </w:rPr>
        <w:t> </w:t>
      </w:r>
      <w:r w:rsidRPr="0066530B">
        <w:rPr>
          <w:rFonts w:ascii="Times New Roman" w:hAnsi="Times New Roman" w:cs="Times New Roman"/>
          <w:spacing w:val="-4"/>
          <w:kern w:val="2"/>
        </w:rPr>
        <w:t xml:space="preserve">% в сопоставимых ценах </w:t>
      </w:r>
      <w:r w:rsidRPr="0066530B">
        <w:rPr>
          <w:rFonts w:ascii="Times New Roman" w:hAnsi="Times New Roman" w:cs="Times New Roman"/>
          <w:spacing w:val="-4"/>
          <w:kern w:val="2"/>
        </w:rPr>
        <w:br/>
        <w:t>к аналогичному периоду 2019 года при задании на январь-сентябрь 2020 г. – 103 %.</w:t>
      </w:r>
    </w:p>
    <w:p w:rsidR="0070046B" w:rsidRPr="0066530B" w:rsidRDefault="0070046B" w:rsidP="0066530B">
      <w:pPr>
        <w:widowControl w:val="0"/>
        <w:spacing w:after="0" w:line="240" w:lineRule="auto"/>
        <w:ind w:left="-1134" w:firstLine="709"/>
        <w:jc w:val="both"/>
        <w:rPr>
          <w:rFonts w:ascii="Times New Roman" w:hAnsi="Times New Roman" w:cs="Times New Roman"/>
          <w:spacing w:val="-4"/>
        </w:rPr>
      </w:pPr>
      <w:r w:rsidRPr="0066530B">
        <w:rPr>
          <w:rFonts w:ascii="Times New Roman" w:hAnsi="Times New Roman" w:cs="Times New Roman"/>
          <w:spacing w:val="-4"/>
        </w:rPr>
        <w:t xml:space="preserve">Темп роста производительности труда по ВРП </w:t>
      </w:r>
      <w:r w:rsidRPr="0066530B">
        <w:rPr>
          <w:rFonts w:ascii="Times New Roman" w:hAnsi="Times New Roman" w:cs="Times New Roman"/>
          <w:spacing w:val="-4"/>
          <w:kern w:val="2"/>
        </w:rPr>
        <w:t xml:space="preserve">за январь-август 2020 г. составил </w:t>
      </w:r>
      <w:r w:rsidRPr="0066530B">
        <w:rPr>
          <w:rFonts w:ascii="Times New Roman" w:hAnsi="Times New Roman" w:cs="Times New Roman"/>
          <w:spacing w:val="-4"/>
        </w:rPr>
        <w:t>100,9</w:t>
      </w:r>
      <w:r w:rsidRPr="0066530B">
        <w:rPr>
          <w:rFonts w:ascii="Times New Roman" w:hAnsi="Times New Roman" w:cs="Times New Roman"/>
        </w:rPr>
        <w:t> </w:t>
      </w:r>
      <w:r w:rsidRPr="0066530B">
        <w:rPr>
          <w:rFonts w:ascii="Times New Roman" w:hAnsi="Times New Roman" w:cs="Times New Roman"/>
          <w:spacing w:val="-4"/>
        </w:rPr>
        <w:t xml:space="preserve">% </w:t>
      </w:r>
      <w:r w:rsidRPr="0066530B">
        <w:rPr>
          <w:rFonts w:ascii="Times New Roman" w:hAnsi="Times New Roman" w:cs="Times New Roman"/>
          <w:spacing w:val="-4"/>
          <w:kern w:val="2"/>
        </w:rPr>
        <w:t>при задании на январь-сентябрь 2020 г. – 103,1 %.</w:t>
      </w:r>
    </w:p>
    <w:p w:rsidR="0070046B" w:rsidRPr="0066530B" w:rsidRDefault="0070046B" w:rsidP="0066530B">
      <w:pPr>
        <w:widowControl w:val="0"/>
        <w:autoSpaceDE w:val="0"/>
        <w:autoSpaceDN w:val="0"/>
        <w:adjustRightInd w:val="0"/>
        <w:spacing w:after="0" w:line="240" w:lineRule="auto"/>
        <w:ind w:left="-1134" w:firstLine="709"/>
        <w:jc w:val="both"/>
        <w:rPr>
          <w:rFonts w:ascii="Times New Roman" w:hAnsi="Times New Roman" w:cs="Times New Roman"/>
          <w:spacing w:val="-4"/>
        </w:rPr>
      </w:pPr>
      <w:r w:rsidRPr="0066530B">
        <w:rPr>
          <w:rFonts w:ascii="Times New Roman" w:hAnsi="Times New Roman" w:cs="Times New Roman"/>
          <w:spacing w:val="-4"/>
        </w:rPr>
        <w:t>Положительный вклад в прирост ВРП обеспечен за счет сельского, лесного и рыбного хозяйства (0,8</w:t>
      </w:r>
      <w:r w:rsidRPr="0066530B">
        <w:rPr>
          <w:rFonts w:ascii="Times New Roman" w:hAnsi="Times New Roman" w:cs="Times New Roman"/>
          <w:spacing w:val="-4"/>
          <w:kern w:val="2"/>
        </w:rPr>
        <w:t> </w:t>
      </w:r>
      <w:r w:rsidRPr="0066530B">
        <w:rPr>
          <w:rFonts w:ascii="Times New Roman" w:hAnsi="Times New Roman" w:cs="Times New Roman"/>
          <w:spacing w:val="-4"/>
        </w:rPr>
        <w:t>%), промышленности (0,3 %) строительства (0,1 %), оптовой и розничной торговли (0,2</w:t>
      </w:r>
      <w:r w:rsidRPr="0066530B">
        <w:rPr>
          <w:rFonts w:ascii="Times New Roman" w:hAnsi="Times New Roman" w:cs="Times New Roman"/>
          <w:spacing w:val="-4"/>
          <w:kern w:val="2"/>
        </w:rPr>
        <w:t> </w:t>
      </w:r>
      <w:r w:rsidRPr="0066530B">
        <w:rPr>
          <w:rFonts w:ascii="Times New Roman" w:hAnsi="Times New Roman" w:cs="Times New Roman"/>
          <w:spacing w:val="-4"/>
        </w:rPr>
        <w:t>%). Организации транспорта и прочие виды деятельности оказали отрицательное влияние на ВРП – «минус» 0,5 % и «минус» 0,6 % соответственно.</w:t>
      </w:r>
    </w:p>
    <w:p w:rsidR="0070046B" w:rsidRPr="0066530B" w:rsidRDefault="0070046B" w:rsidP="0066530B">
      <w:pPr>
        <w:widowControl w:val="0"/>
        <w:spacing w:after="0" w:line="240" w:lineRule="auto"/>
        <w:ind w:left="-1134" w:firstLine="709"/>
        <w:jc w:val="both"/>
        <w:rPr>
          <w:rFonts w:ascii="Times New Roman" w:eastAsia="Calibri" w:hAnsi="Times New Roman" w:cs="Times New Roman"/>
        </w:rPr>
      </w:pPr>
      <w:r w:rsidRPr="0066530B">
        <w:rPr>
          <w:rFonts w:ascii="Times New Roman" w:hAnsi="Times New Roman" w:cs="Times New Roman"/>
          <w:b/>
          <w:bCs/>
        </w:rPr>
        <w:lastRenderedPageBreak/>
        <w:t xml:space="preserve">Промышленность. </w:t>
      </w:r>
      <w:r w:rsidRPr="0066530B">
        <w:rPr>
          <w:rFonts w:ascii="Times New Roman" w:eastAsia="Calibri" w:hAnsi="Times New Roman" w:cs="Times New Roman"/>
        </w:rPr>
        <w:t>По итогам работы за январь-сентябрь 2020 г. промышленными организациями области произведено продукции на сумму 7,3 млрд. рублей и сформировано более трети валовой добавленной стоимости (34,1 %).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 xml:space="preserve">За январь-сентябрь 2020 г. по отношению к уровню аналогичного периода 2019 г. снижены объемы производства: обуви (темп роста – 68,8 %), шин для автобусов, грузовых автомобилей (74,5 %), труб стальных (80,7 %), тракторов для сельского и лесного хозяйства (83,6 %), пиломатериалов (89,1 %) и другой продукции. При этом увеличено производство: цельномолочной продукции (107,5 %), химических волокон (111,1 %), плит древесно-стружечных (124,2 %), сыров (кроме плавленого сыра) (141,1 %), и других товаров. </w:t>
      </w:r>
    </w:p>
    <w:p w:rsidR="0070046B" w:rsidRPr="0066530B" w:rsidRDefault="0070046B" w:rsidP="0066530B">
      <w:pPr>
        <w:widowControl w:val="0"/>
        <w:spacing w:after="0" w:line="240" w:lineRule="auto"/>
        <w:ind w:left="-1134" w:firstLine="709"/>
        <w:jc w:val="both"/>
        <w:rPr>
          <w:rFonts w:ascii="Times New Roman" w:hAnsi="Times New Roman" w:cs="Times New Roman"/>
          <w:shd w:val="clear" w:color="auto" w:fill="FFFFFF"/>
        </w:rPr>
      </w:pPr>
      <w:r w:rsidRPr="0066530B">
        <w:rPr>
          <w:rFonts w:ascii="Times New Roman" w:hAnsi="Times New Roman" w:cs="Times New Roman"/>
          <w:shd w:val="clear" w:color="auto" w:fill="FFFFFF"/>
        </w:rPr>
        <w:t xml:space="preserve">Отрицательное влияние на итоги работы промышленности </w:t>
      </w:r>
      <w:r w:rsidRPr="0066530B">
        <w:rPr>
          <w:rFonts w:ascii="Times New Roman" w:hAnsi="Times New Roman" w:cs="Times New Roman"/>
          <w:shd w:val="clear" w:color="auto" w:fill="FFFFFF"/>
        </w:rPr>
        <w:br/>
        <w:t>в январе-сентябре 2020 г. оказали организации концерна «</w:t>
      </w:r>
      <w:proofErr w:type="spellStart"/>
      <w:r w:rsidRPr="0066530B">
        <w:rPr>
          <w:rFonts w:ascii="Times New Roman" w:hAnsi="Times New Roman" w:cs="Times New Roman"/>
          <w:shd w:val="clear" w:color="auto" w:fill="FFFFFF"/>
        </w:rPr>
        <w:t>Белнефтехим</w:t>
      </w:r>
      <w:proofErr w:type="spellEnd"/>
      <w:r w:rsidRPr="0066530B">
        <w:rPr>
          <w:rFonts w:ascii="Times New Roman" w:hAnsi="Times New Roman" w:cs="Times New Roman"/>
          <w:shd w:val="clear" w:color="auto" w:fill="FFFFFF"/>
        </w:rPr>
        <w:t>»</w:t>
      </w:r>
      <w:r w:rsidRPr="0066530B">
        <w:rPr>
          <w:rFonts w:ascii="Times New Roman" w:hAnsi="Times New Roman" w:cs="Times New Roman"/>
          <w:shd w:val="clear" w:color="auto" w:fill="FFFFFF"/>
        </w:rPr>
        <w:br/>
        <w:t xml:space="preserve">(ИПП – 81,5 %), </w:t>
      </w:r>
      <w:proofErr w:type="spellStart"/>
      <w:r w:rsidRPr="0066530B">
        <w:rPr>
          <w:rFonts w:ascii="Times New Roman" w:hAnsi="Times New Roman" w:cs="Times New Roman"/>
          <w:shd w:val="clear" w:color="auto" w:fill="FFFFFF"/>
        </w:rPr>
        <w:t>Минпрома</w:t>
      </w:r>
      <w:proofErr w:type="spellEnd"/>
      <w:r w:rsidRPr="0066530B">
        <w:rPr>
          <w:rFonts w:ascii="Times New Roman" w:hAnsi="Times New Roman" w:cs="Times New Roman"/>
          <w:shd w:val="clear" w:color="auto" w:fill="FFFFFF"/>
        </w:rPr>
        <w:t xml:space="preserve"> (95,4 %), концерна «</w:t>
      </w:r>
      <w:proofErr w:type="spellStart"/>
      <w:r w:rsidRPr="0066530B">
        <w:rPr>
          <w:rFonts w:ascii="Times New Roman" w:hAnsi="Times New Roman" w:cs="Times New Roman"/>
          <w:shd w:val="clear" w:color="auto" w:fill="FFFFFF"/>
        </w:rPr>
        <w:t>Беллесбумпром</w:t>
      </w:r>
      <w:proofErr w:type="spellEnd"/>
      <w:r w:rsidRPr="0066530B">
        <w:rPr>
          <w:rFonts w:ascii="Times New Roman" w:hAnsi="Times New Roman" w:cs="Times New Roman"/>
          <w:shd w:val="clear" w:color="auto" w:fill="FFFFFF"/>
        </w:rPr>
        <w:t>» (95,4 %), концерна «</w:t>
      </w:r>
      <w:proofErr w:type="spellStart"/>
      <w:r w:rsidRPr="0066530B">
        <w:rPr>
          <w:rFonts w:ascii="Times New Roman" w:hAnsi="Times New Roman" w:cs="Times New Roman"/>
          <w:shd w:val="clear" w:color="auto" w:fill="FFFFFF"/>
        </w:rPr>
        <w:t>Беллегпром</w:t>
      </w:r>
      <w:proofErr w:type="spellEnd"/>
      <w:r w:rsidRPr="0066530B">
        <w:rPr>
          <w:rFonts w:ascii="Times New Roman" w:hAnsi="Times New Roman" w:cs="Times New Roman"/>
          <w:shd w:val="clear" w:color="auto" w:fill="FFFFFF"/>
        </w:rPr>
        <w:t>» (96,2 %).</w:t>
      </w:r>
    </w:p>
    <w:p w:rsidR="0070046B" w:rsidRPr="0066530B" w:rsidRDefault="0070046B" w:rsidP="0066530B">
      <w:pPr>
        <w:widowControl w:val="0"/>
        <w:spacing w:after="0" w:line="240" w:lineRule="auto"/>
        <w:ind w:left="-1134" w:firstLine="709"/>
        <w:jc w:val="both"/>
        <w:rPr>
          <w:rFonts w:ascii="Times New Roman" w:hAnsi="Times New Roman" w:cs="Times New Roman"/>
          <w:shd w:val="clear" w:color="auto" w:fill="FFFFFF"/>
        </w:rPr>
      </w:pPr>
      <w:r w:rsidRPr="0066530B">
        <w:rPr>
          <w:rFonts w:ascii="Times New Roman" w:hAnsi="Times New Roman" w:cs="Times New Roman"/>
        </w:rPr>
        <w:t>Результаты мониторинга работы крупнейших промышленных предприятий области (порядка 45 организаций, удельный вес которых в объеме промышленного производства области составляет около 70</w:t>
      </w:r>
      <w:r w:rsidRPr="0066530B">
        <w:rPr>
          <w:rFonts w:ascii="Times New Roman" w:hAnsi="Times New Roman" w:cs="Times New Roman"/>
          <w:kern w:val="2"/>
        </w:rPr>
        <w:t> </w:t>
      </w:r>
      <w:r w:rsidRPr="0066530B">
        <w:rPr>
          <w:rFonts w:ascii="Times New Roman" w:hAnsi="Times New Roman" w:cs="Times New Roman"/>
        </w:rPr>
        <w:t xml:space="preserve">%) показали, что </w:t>
      </w:r>
      <w:r w:rsidRPr="0066530B">
        <w:rPr>
          <w:rFonts w:ascii="Times New Roman" w:hAnsi="Times New Roman" w:cs="Times New Roman"/>
          <w:shd w:val="clear" w:color="auto" w:fill="FFFFFF"/>
        </w:rPr>
        <w:t>по итогам работы за январь-сентябрь 2020 г. 23 организациями допущено снижение индекса промышленного производства, рассчитанного по установленному набору товаров-представителей.</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Удельный вес отгруженной инновационной продукции в общем объеме отгруженной продукции в организациях промышленности в январе-сентябре 2020 г. по сравнению с аналогичным периодом 2019 года увеличился на 3,8 п.п. и составил 12,3 %.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 xml:space="preserve">Промышленным комплексом области по итогам 9 месяцев 2020 г. обеспечен рост выручки от реализации продукции на 2,1 % по отношению к уровню аналогичного периода 2019 года (7,4 млрд. рублей, или 58,1 % в общем объеме выручки области). Рентабельность продаж сложилась на уровне 6,4 %, рентабельность реализованной продукции – 7,7 % (рост к уровню аналогичного периода 2019 года составил 2,4 п.п. и 3,0 п.п. соответственно). Рентабельными являются 80,8 % промышленных организаций области.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В январе-сентябре 2020 г. в промышленности получен чистый убыток в размере 182,8 млн. рублей, что на 686,8 млн. рублей меньше суммы убытка за январь-март текущего года (за январь-сентябрь 2019 г. – чистая прибыль в размере 291 млн. рублей).</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 xml:space="preserve">По итогам работы за 9 месяцев 2020 г. 39 промышленных организаций области являются убыточными, сумма полученного ими чистого убытка составила 458,7 млн. рублей. В сравнении с 1 кварталом текущего года количество убыточных промышленных организаций сократилось на 23 единиц (с 62 до 39), сумма их чистого убытка уменьшилась почти на 461,3 млн. рублей (с 920 млн. рублей до             458,7 млн. рублей). </w:t>
      </w:r>
    </w:p>
    <w:p w:rsidR="0070046B" w:rsidRPr="0066530B" w:rsidRDefault="0070046B" w:rsidP="0066530B">
      <w:pPr>
        <w:widowControl w:val="0"/>
        <w:spacing w:after="0" w:line="240" w:lineRule="auto"/>
        <w:ind w:left="-1134" w:firstLine="709"/>
        <w:jc w:val="both"/>
        <w:rPr>
          <w:rFonts w:ascii="Times New Roman" w:hAnsi="Times New Roman" w:cs="Times New Roman"/>
          <w:spacing w:val="-4"/>
        </w:rPr>
      </w:pPr>
      <w:r w:rsidRPr="0066530B">
        <w:rPr>
          <w:rFonts w:ascii="Times New Roman" w:hAnsi="Times New Roman" w:cs="Times New Roman"/>
          <w:spacing w:val="-4"/>
        </w:rPr>
        <w:t>Номинальная начисленная среднемесячная заработная плата в промышленном секторе за январь-сентябрь 2020 г. составила 1 072,2 рубля, или 109,7 % к январю-сентябрю 2019 г.</w:t>
      </w:r>
    </w:p>
    <w:p w:rsidR="0070046B" w:rsidRPr="0066530B" w:rsidRDefault="0070046B" w:rsidP="0066530B">
      <w:pPr>
        <w:widowControl w:val="0"/>
        <w:shd w:val="clear" w:color="auto" w:fill="FFFFFF" w:themeFill="background1"/>
        <w:spacing w:after="0" w:line="240" w:lineRule="auto"/>
        <w:ind w:left="-1134" w:firstLine="709"/>
        <w:jc w:val="both"/>
        <w:rPr>
          <w:rFonts w:ascii="Times New Roman" w:hAnsi="Times New Roman" w:cs="Times New Roman"/>
        </w:rPr>
      </w:pPr>
      <w:r w:rsidRPr="0066530B">
        <w:rPr>
          <w:rFonts w:ascii="Times New Roman" w:hAnsi="Times New Roman" w:cs="Times New Roman"/>
        </w:rPr>
        <w:t xml:space="preserve">В региональный План мероприятий по </w:t>
      </w:r>
      <w:proofErr w:type="spellStart"/>
      <w:r w:rsidRPr="0066530B">
        <w:rPr>
          <w:rFonts w:ascii="Times New Roman" w:hAnsi="Times New Roman" w:cs="Times New Roman"/>
        </w:rPr>
        <w:t>импортозамещению</w:t>
      </w:r>
      <w:proofErr w:type="spellEnd"/>
      <w:r w:rsidRPr="0066530B">
        <w:rPr>
          <w:rFonts w:ascii="Times New Roman" w:hAnsi="Times New Roman" w:cs="Times New Roman"/>
        </w:rPr>
        <w:t xml:space="preserve"> Могилевской области на 2020 год включено 93 субъекта хозяйствования, в том числе 68 организаций</w:t>
      </w:r>
      <w:r w:rsidRPr="0066530B">
        <w:rPr>
          <w:rFonts w:ascii="Times New Roman" w:hAnsi="Times New Roman" w:cs="Times New Roman"/>
          <w:b/>
        </w:rPr>
        <w:t xml:space="preserve"> </w:t>
      </w:r>
      <w:r w:rsidRPr="0066530B">
        <w:rPr>
          <w:rFonts w:ascii="Times New Roman" w:hAnsi="Times New Roman" w:cs="Times New Roman"/>
        </w:rPr>
        <w:t>малого и среднего бизнеса. Отслеживается динамика производства импортозамещающей продукции по 158 товарным позициям.</w:t>
      </w:r>
    </w:p>
    <w:p w:rsidR="0070046B" w:rsidRPr="0066530B" w:rsidRDefault="0070046B" w:rsidP="0066530B">
      <w:pPr>
        <w:widowControl w:val="0"/>
        <w:shd w:val="clear" w:color="auto" w:fill="FFFFFF" w:themeFill="background1"/>
        <w:spacing w:after="0" w:line="240" w:lineRule="auto"/>
        <w:ind w:left="-1134" w:firstLine="709"/>
        <w:jc w:val="both"/>
        <w:rPr>
          <w:rFonts w:ascii="Times New Roman" w:hAnsi="Times New Roman" w:cs="Times New Roman"/>
          <w:shd w:val="clear" w:color="auto" w:fill="FFFFFF"/>
        </w:rPr>
      </w:pPr>
      <w:r w:rsidRPr="0066530B">
        <w:rPr>
          <w:rFonts w:ascii="Times New Roman" w:hAnsi="Times New Roman" w:cs="Times New Roman"/>
        </w:rPr>
        <w:t xml:space="preserve">По итогам работы за январь-сентябрь </w:t>
      </w:r>
      <w:r w:rsidRPr="0066530B">
        <w:rPr>
          <w:rFonts w:ascii="Times New Roman" w:hAnsi="Times New Roman" w:cs="Times New Roman"/>
          <w:shd w:val="clear" w:color="auto" w:fill="FFFFFF"/>
        </w:rPr>
        <w:t>2020 г. произведено</w:t>
      </w:r>
      <w:r w:rsidRPr="0066530B">
        <w:rPr>
          <w:rFonts w:ascii="Times New Roman" w:hAnsi="Times New Roman" w:cs="Times New Roman"/>
        </w:rPr>
        <w:t xml:space="preserve"> продукции импортозамещающего характера на сумму 520 </w:t>
      </w:r>
      <w:r w:rsidRPr="0066530B">
        <w:rPr>
          <w:rFonts w:ascii="Times New Roman" w:hAnsi="Times New Roman" w:cs="Times New Roman"/>
          <w:shd w:val="clear" w:color="auto" w:fill="FFFFFF"/>
        </w:rPr>
        <w:t>млн. долларов при годовом задании 664 млн. долларов, что составило 78,3 % выполнения годового задания. Отгружено на экспорт порядка 267,7 млн. долларов, или 51,5 % произведенной продукции.</w:t>
      </w:r>
    </w:p>
    <w:p w:rsidR="0070046B" w:rsidRPr="0066530B" w:rsidRDefault="0070046B" w:rsidP="0066530B">
      <w:pPr>
        <w:widowControl w:val="0"/>
        <w:shd w:val="clear" w:color="auto" w:fill="FFFFFF" w:themeFill="background1"/>
        <w:spacing w:after="0" w:line="240" w:lineRule="auto"/>
        <w:ind w:left="-1134" w:firstLine="709"/>
        <w:jc w:val="both"/>
        <w:rPr>
          <w:rFonts w:ascii="Times New Roman" w:hAnsi="Times New Roman" w:cs="Times New Roman"/>
        </w:rPr>
      </w:pPr>
      <w:r w:rsidRPr="0066530B">
        <w:rPr>
          <w:rFonts w:ascii="Times New Roman" w:hAnsi="Times New Roman" w:cs="Times New Roman"/>
        </w:rPr>
        <w:t xml:space="preserve">В рамках Плана мероприятий организациями малого и среднего бизнеса произведено импортозамещающей продукции на сумму </w:t>
      </w:r>
      <w:r w:rsidRPr="0066530B">
        <w:rPr>
          <w:rFonts w:ascii="Times New Roman" w:hAnsi="Times New Roman" w:cs="Times New Roman"/>
        </w:rPr>
        <w:br/>
        <w:t>285,5 млн. долларов (54,9 % в общем объеме производства Плана мероприятий). Объем поставок продукции на экспорт данной категории организаций составил 163,8 млн. долларов (57,4 % произведенной продукции).</w:t>
      </w:r>
    </w:p>
    <w:p w:rsidR="0070046B" w:rsidRPr="0066530B" w:rsidRDefault="0070046B" w:rsidP="0066530B">
      <w:pPr>
        <w:widowControl w:val="0"/>
        <w:shd w:val="clear" w:color="auto" w:fill="FFFFFF" w:themeFill="background1"/>
        <w:spacing w:after="0" w:line="240" w:lineRule="auto"/>
        <w:ind w:left="-1134" w:firstLine="709"/>
        <w:jc w:val="both"/>
        <w:rPr>
          <w:rFonts w:ascii="Times New Roman" w:hAnsi="Times New Roman" w:cs="Times New Roman"/>
        </w:rPr>
      </w:pPr>
      <w:r w:rsidRPr="0066530B">
        <w:rPr>
          <w:rFonts w:ascii="Times New Roman" w:hAnsi="Times New Roman" w:cs="Times New Roman"/>
        </w:rPr>
        <w:t xml:space="preserve">За январь-сентябрь 2020 г. темп роста объемов производства продукции </w:t>
      </w:r>
      <w:r w:rsidRPr="0066530B">
        <w:rPr>
          <w:rFonts w:ascii="Times New Roman" w:hAnsi="Times New Roman" w:cs="Times New Roman"/>
          <w:b/>
        </w:rPr>
        <w:t>сельского хозяйства</w:t>
      </w:r>
      <w:r w:rsidRPr="0066530B">
        <w:rPr>
          <w:rFonts w:ascii="Times New Roman" w:hAnsi="Times New Roman" w:cs="Times New Roman"/>
        </w:rPr>
        <w:t xml:space="preserve"> в хозяйствах всех категорий составил 105,7 %, в том числе в сельскохозяйственных организациях – 110 %, при задании 122,5 % и 129,5 % соответственно. </w:t>
      </w:r>
    </w:p>
    <w:p w:rsidR="0070046B" w:rsidRPr="0066530B" w:rsidRDefault="0070046B" w:rsidP="0066530B">
      <w:pPr>
        <w:widowControl w:val="0"/>
        <w:shd w:val="clear" w:color="auto" w:fill="FFFFFF"/>
        <w:tabs>
          <w:tab w:val="left" w:pos="720"/>
        </w:tabs>
        <w:autoSpaceDE w:val="0"/>
        <w:autoSpaceDN w:val="0"/>
        <w:adjustRightInd w:val="0"/>
        <w:spacing w:after="0" w:line="240" w:lineRule="auto"/>
        <w:ind w:left="-1134" w:right="-1" w:firstLine="709"/>
        <w:jc w:val="both"/>
        <w:rPr>
          <w:rFonts w:ascii="Times New Roman" w:hAnsi="Times New Roman" w:cs="Times New Roman"/>
          <w:iCs/>
        </w:rPr>
      </w:pPr>
      <w:r w:rsidRPr="0066530B">
        <w:rPr>
          <w:rFonts w:ascii="Times New Roman" w:hAnsi="Times New Roman" w:cs="Times New Roman"/>
          <w:iCs/>
        </w:rPr>
        <w:t xml:space="preserve">Всеми районами области, за исключением </w:t>
      </w:r>
      <w:proofErr w:type="spellStart"/>
      <w:r w:rsidRPr="0066530B">
        <w:rPr>
          <w:rFonts w:ascii="Times New Roman" w:hAnsi="Times New Roman" w:cs="Times New Roman"/>
          <w:iCs/>
        </w:rPr>
        <w:t>Кличевского</w:t>
      </w:r>
      <w:proofErr w:type="spellEnd"/>
      <w:r w:rsidRPr="0066530B">
        <w:rPr>
          <w:rFonts w:ascii="Times New Roman" w:hAnsi="Times New Roman" w:cs="Times New Roman"/>
          <w:iCs/>
        </w:rPr>
        <w:t xml:space="preserve">, не обеспечено выполнение установленных на январь-сентябрь 2020 г. заданий по темпу роста объемов производства продукции сельского хозяйства в хозяйствах всех категорий. Также всеми районами области, за исключением Кировского и </w:t>
      </w:r>
      <w:proofErr w:type="spellStart"/>
      <w:r w:rsidRPr="0066530B">
        <w:rPr>
          <w:rFonts w:ascii="Times New Roman" w:hAnsi="Times New Roman" w:cs="Times New Roman"/>
          <w:iCs/>
        </w:rPr>
        <w:t>Кличевского</w:t>
      </w:r>
      <w:proofErr w:type="spellEnd"/>
      <w:r w:rsidRPr="0066530B">
        <w:rPr>
          <w:rFonts w:ascii="Times New Roman" w:hAnsi="Times New Roman" w:cs="Times New Roman"/>
          <w:iCs/>
        </w:rPr>
        <w:t xml:space="preserve">, не обеспечено выполнение заданий по темпу роста объемов производства продукции сельского хозяйства в сельскохозяйственных организациях. </w:t>
      </w:r>
    </w:p>
    <w:p w:rsidR="0070046B" w:rsidRPr="0066530B" w:rsidRDefault="0070046B" w:rsidP="0066530B">
      <w:pPr>
        <w:widowControl w:val="0"/>
        <w:shd w:val="clear" w:color="auto" w:fill="FFFFFF"/>
        <w:tabs>
          <w:tab w:val="left" w:pos="720"/>
        </w:tabs>
        <w:autoSpaceDE w:val="0"/>
        <w:autoSpaceDN w:val="0"/>
        <w:adjustRightInd w:val="0"/>
        <w:spacing w:after="0" w:line="240" w:lineRule="auto"/>
        <w:ind w:left="-1134" w:right="-1" w:firstLine="709"/>
        <w:jc w:val="both"/>
        <w:rPr>
          <w:rFonts w:ascii="Times New Roman" w:hAnsi="Times New Roman" w:cs="Times New Roman"/>
          <w:iCs/>
        </w:rPr>
      </w:pPr>
      <w:r w:rsidRPr="0066530B">
        <w:rPr>
          <w:rFonts w:ascii="Times New Roman" w:hAnsi="Times New Roman" w:cs="Times New Roman"/>
          <w:iCs/>
        </w:rPr>
        <w:t>В целом по области задание по выращиванию КРС выполнено на 72,2 %, свиней – на 70,9 %, производству молока – на 83,1 %, яиц – на 88,3 %.</w:t>
      </w:r>
    </w:p>
    <w:p w:rsidR="0070046B" w:rsidRPr="0066530B" w:rsidRDefault="0070046B" w:rsidP="0066530B">
      <w:pPr>
        <w:widowControl w:val="0"/>
        <w:shd w:val="clear" w:color="auto" w:fill="FFFFFF"/>
        <w:tabs>
          <w:tab w:val="left" w:pos="720"/>
        </w:tabs>
        <w:autoSpaceDE w:val="0"/>
        <w:autoSpaceDN w:val="0"/>
        <w:adjustRightInd w:val="0"/>
        <w:spacing w:after="0" w:line="240" w:lineRule="auto"/>
        <w:ind w:left="-1134" w:right="-1" w:firstLine="709"/>
        <w:jc w:val="both"/>
        <w:rPr>
          <w:rFonts w:ascii="Times New Roman" w:hAnsi="Times New Roman" w:cs="Times New Roman"/>
          <w:color w:val="000000" w:themeColor="text1"/>
        </w:rPr>
      </w:pPr>
      <w:r w:rsidRPr="0066530B">
        <w:rPr>
          <w:rFonts w:ascii="Times New Roman" w:hAnsi="Times New Roman" w:cs="Times New Roman"/>
        </w:rPr>
        <w:t>За январь-сентябрь 2020 г. в сельскохозяйственных организациях области по отношению к соответствующему периоду 2019 года увеличились объемы производства и реализации молока на 4,9 % до 507,4 тыс. тонн и на 7,1</w:t>
      </w:r>
      <w:r w:rsidRPr="0066530B">
        <w:rPr>
          <w:rFonts w:ascii="Times New Roman" w:hAnsi="Times New Roman" w:cs="Times New Roman"/>
          <w:lang w:val="en-US"/>
        </w:rPr>
        <w:t> </w:t>
      </w:r>
      <w:r w:rsidRPr="0066530B">
        <w:rPr>
          <w:rFonts w:ascii="Times New Roman" w:hAnsi="Times New Roman" w:cs="Times New Roman"/>
        </w:rPr>
        <w:t>% до 448,7 тыс. тонн соответственно, выращивания и реализации скота и птицы – на 4,8</w:t>
      </w:r>
      <w:r w:rsidRPr="0066530B">
        <w:rPr>
          <w:rFonts w:ascii="Times New Roman" w:hAnsi="Times New Roman" w:cs="Times New Roman"/>
          <w:lang w:val="en-US"/>
        </w:rPr>
        <w:t> </w:t>
      </w:r>
      <w:r w:rsidRPr="0066530B">
        <w:rPr>
          <w:rFonts w:ascii="Times New Roman" w:hAnsi="Times New Roman" w:cs="Times New Roman"/>
        </w:rPr>
        <w:t>% до 161,2 тыс. тонн и на 4,4</w:t>
      </w:r>
      <w:r w:rsidRPr="0066530B">
        <w:rPr>
          <w:rFonts w:ascii="Times New Roman" w:hAnsi="Times New Roman" w:cs="Times New Roman"/>
          <w:lang w:val="en-US"/>
        </w:rPr>
        <w:t> </w:t>
      </w:r>
      <w:r w:rsidRPr="0066530B">
        <w:rPr>
          <w:rFonts w:ascii="Times New Roman" w:hAnsi="Times New Roman" w:cs="Times New Roman"/>
        </w:rPr>
        <w:t>% до 153,8 тыс. тонн соответственно, производства яиц – на 4,8</w:t>
      </w:r>
      <w:r w:rsidRPr="0066530B">
        <w:rPr>
          <w:rFonts w:ascii="Times New Roman" w:hAnsi="Times New Roman" w:cs="Times New Roman"/>
          <w:lang w:val="en-US"/>
        </w:rPr>
        <w:t> </w:t>
      </w:r>
      <w:r w:rsidRPr="0066530B">
        <w:rPr>
          <w:rFonts w:ascii="Times New Roman" w:hAnsi="Times New Roman" w:cs="Times New Roman"/>
        </w:rPr>
        <w:t xml:space="preserve">% до 180,6 млн. штук, выращивания зерновых и зернобобовых культур – на </w:t>
      </w:r>
      <w:r w:rsidRPr="0066530B">
        <w:rPr>
          <w:rFonts w:ascii="Times New Roman" w:hAnsi="Times New Roman" w:cs="Times New Roman"/>
          <w:color w:val="000000" w:themeColor="text1"/>
        </w:rPr>
        <w:t>37,2</w:t>
      </w:r>
      <w:r w:rsidRPr="0066530B">
        <w:rPr>
          <w:rFonts w:ascii="Times New Roman" w:hAnsi="Times New Roman" w:cs="Times New Roman"/>
          <w:color w:val="000000" w:themeColor="text1"/>
          <w:lang w:val="en-US"/>
        </w:rPr>
        <w:t> </w:t>
      </w:r>
      <w:r w:rsidRPr="0066530B">
        <w:rPr>
          <w:rFonts w:ascii="Times New Roman" w:hAnsi="Times New Roman" w:cs="Times New Roman"/>
          <w:color w:val="000000" w:themeColor="text1"/>
        </w:rPr>
        <w:t xml:space="preserve">% до 1,1 млн. тонн, </w:t>
      </w:r>
      <w:proofErr w:type="spellStart"/>
      <w:r w:rsidRPr="0066530B">
        <w:rPr>
          <w:rFonts w:ascii="Times New Roman" w:hAnsi="Times New Roman" w:cs="Times New Roman"/>
          <w:color w:val="000000" w:themeColor="text1"/>
        </w:rPr>
        <w:t>маслосемян</w:t>
      </w:r>
      <w:proofErr w:type="spellEnd"/>
      <w:r w:rsidRPr="0066530B">
        <w:rPr>
          <w:rFonts w:ascii="Times New Roman" w:hAnsi="Times New Roman" w:cs="Times New Roman"/>
          <w:color w:val="000000" w:themeColor="text1"/>
        </w:rPr>
        <w:t xml:space="preserve"> рапса – на 40,6</w:t>
      </w:r>
      <w:r w:rsidRPr="0066530B">
        <w:rPr>
          <w:rFonts w:ascii="Times New Roman" w:hAnsi="Times New Roman" w:cs="Times New Roman"/>
          <w:color w:val="000000" w:themeColor="text1"/>
          <w:lang w:val="en-US"/>
        </w:rPr>
        <w:t> </w:t>
      </w:r>
      <w:r w:rsidRPr="0066530B">
        <w:rPr>
          <w:rFonts w:ascii="Times New Roman" w:hAnsi="Times New Roman" w:cs="Times New Roman"/>
          <w:color w:val="000000" w:themeColor="text1"/>
        </w:rPr>
        <w:t xml:space="preserve">% до 84,3 тыс. тонн. </w:t>
      </w:r>
    </w:p>
    <w:p w:rsidR="0070046B" w:rsidRPr="0066530B" w:rsidRDefault="0070046B" w:rsidP="0066530B">
      <w:pPr>
        <w:widowControl w:val="0"/>
        <w:shd w:val="clear" w:color="auto" w:fill="FFFFFF"/>
        <w:tabs>
          <w:tab w:val="left" w:pos="720"/>
        </w:tabs>
        <w:autoSpaceDE w:val="0"/>
        <w:autoSpaceDN w:val="0"/>
        <w:adjustRightInd w:val="0"/>
        <w:spacing w:after="0" w:line="240" w:lineRule="auto"/>
        <w:ind w:left="-1134" w:right="-1" w:firstLine="709"/>
        <w:jc w:val="both"/>
        <w:rPr>
          <w:rFonts w:ascii="Times New Roman" w:hAnsi="Times New Roman" w:cs="Times New Roman"/>
          <w:color w:val="000000" w:themeColor="text1"/>
        </w:rPr>
      </w:pPr>
      <w:r w:rsidRPr="0066530B">
        <w:rPr>
          <w:rFonts w:ascii="Times New Roman" w:hAnsi="Times New Roman" w:cs="Times New Roman"/>
          <w:color w:val="000000" w:themeColor="text1"/>
        </w:rPr>
        <w:t>За январь-сентябрь 2020 г. в сельскохозяйственных организациях области получено 1137,2 млрд. рублей выручки от реализации продукции товаров работ и услуг (темп роста 116,8</w:t>
      </w:r>
      <w:r w:rsidRPr="0066530B">
        <w:rPr>
          <w:rFonts w:ascii="Times New Roman" w:hAnsi="Times New Roman" w:cs="Times New Roman"/>
          <w:color w:val="000000" w:themeColor="text1"/>
          <w:lang w:val="en-US"/>
        </w:rPr>
        <w:t> </w:t>
      </w:r>
      <w:r w:rsidRPr="0066530B">
        <w:rPr>
          <w:rFonts w:ascii="Times New Roman" w:hAnsi="Times New Roman" w:cs="Times New Roman"/>
          <w:color w:val="000000" w:themeColor="text1"/>
        </w:rPr>
        <w:t>% к январю-сентябрю 2019 г.),</w:t>
      </w:r>
      <w:r w:rsidRPr="0066530B">
        <w:rPr>
          <w:rFonts w:ascii="Times New Roman" w:hAnsi="Times New Roman" w:cs="Times New Roman"/>
          <w:color w:val="000000" w:themeColor="text1"/>
        </w:rPr>
        <w:br/>
        <w:t>54 млн. рублей чистой прибыли (75,2</w:t>
      </w:r>
      <w:r w:rsidRPr="0066530B">
        <w:rPr>
          <w:rFonts w:ascii="Times New Roman" w:hAnsi="Times New Roman" w:cs="Times New Roman"/>
          <w:color w:val="000000" w:themeColor="text1"/>
          <w:lang w:val="en-US"/>
        </w:rPr>
        <w:t> </w:t>
      </w:r>
      <w:r w:rsidRPr="0066530B">
        <w:rPr>
          <w:rFonts w:ascii="Times New Roman" w:hAnsi="Times New Roman" w:cs="Times New Roman"/>
          <w:color w:val="000000" w:themeColor="text1"/>
        </w:rPr>
        <w:t xml:space="preserve">%) при рентабельности продаж 4 % («плюс» 0,5 п.п.). </w:t>
      </w:r>
    </w:p>
    <w:p w:rsidR="0070046B" w:rsidRPr="0066530B" w:rsidRDefault="0070046B" w:rsidP="0066530B">
      <w:pPr>
        <w:widowControl w:val="0"/>
        <w:shd w:val="clear" w:color="auto" w:fill="FFFFFF"/>
        <w:spacing w:after="0" w:line="240" w:lineRule="auto"/>
        <w:ind w:left="-1134" w:right="-1" w:firstLine="709"/>
        <w:jc w:val="both"/>
        <w:rPr>
          <w:rFonts w:ascii="Times New Roman" w:hAnsi="Times New Roman" w:cs="Times New Roman"/>
          <w:iCs/>
        </w:rPr>
      </w:pPr>
      <w:r w:rsidRPr="0066530B">
        <w:rPr>
          <w:rFonts w:ascii="Times New Roman" w:hAnsi="Times New Roman" w:cs="Times New Roman"/>
          <w:iCs/>
          <w:color w:val="000000" w:themeColor="text1"/>
        </w:rPr>
        <w:t xml:space="preserve">За </w:t>
      </w:r>
      <w:r w:rsidRPr="0066530B">
        <w:rPr>
          <w:rFonts w:ascii="Times New Roman" w:hAnsi="Times New Roman" w:cs="Times New Roman"/>
          <w:color w:val="000000" w:themeColor="text1"/>
        </w:rPr>
        <w:t xml:space="preserve">январь-сентябрь </w:t>
      </w:r>
      <w:r w:rsidRPr="0066530B">
        <w:rPr>
          <w:rFonts w:ascii="Times New Roman" w:hAnsi="Times New Roman" w:cs="Times New Roman"/>
          <w:iCs/>
          <w:color w:val="000000" w:themeColor="text1"/>
        </w:rPr>
        <w:t>2020 г. 11 сельскохозяйственных организаций области являлись убыточными, сумма полученного ими чистого убытка</w:t>
      </w:r>
      <w:r w:rsidRPr="0066530B">
        <w:rPr>
          <w:rFonts w:ascii="Times New Roman" w:hAnsi="Times New Roman" w:cs="Times New Roman"/>
          <w:iCs/>
        </w:rPr>
        <w:t xml:space="preserve"> составила 8,6 млн. рублей. В сравнении с январем-сентябрем 2019 г. отмечается </w:t>
      </w:r>
      <w:r w:rsidRPr="0066530B">
        <w:rPr>
          <w:rFonts w:ascii="Times New Roman" w:hAnsi="Times New Roman" w:cs="Times New Roman"/>
          <w:iCs/>
        </w:rPr>
        <w:lastRenderedPageBreak/>
        <w:t xml:space="preserve">увеличение сумма полученного ими чистого убытка на 708 тыс. рублей. </w:t>
      </w:r>
      <w:r w:rsidRPr="0066530B">
        <w:rPr>
          <w:rFonts w:ascii="Times New Roman" w:hAnsi="Times New Roman" w:cs="Times New Roman"/>
        </w:rPr>
        <w:t>Убыточность сельскохозяйственных организаций обусловлена недостаточным уровнем объемов производства сельскохозяйственной продукции и низкой продуктивностью скота.</w:t>
      </w:r>
      <w:r w:rsidRPr="0066530B">
        <w:rPr>
          <w:rFonts w:ascii="Times New Roman" w:hAnsi="Times New Roman" w:cs="Times New Roman"/>
          <w:iCs/>
        </w:rPr>
        <w:t xml:space="preserve">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b/>
        </w:rPr>
        <w:t xml:space="preserve">Строительство и транспорт. </w:t>
      </w:r>
      <w:r w:rsidRPr="0066530B">
        <w:rPr>
          <w:rFonts w:ascii="Times New Roman" w:hAnsi="Times New Roman" w:cs="Times New Roman"/>
        </w:rPr>
        <w:t>Объем подрядных работ, выполненных собственными силами, за январь-сентябрь 2020 г. в целом по области составил 724,3 млн. рублей, или в сопоставимых ценах 103</w:t>
      </w:r>
      <w:r w:rsidRPr="0066530B">
        <w:rPr>
          <w:rFonts w:ascii="Times New Roman" w:hAnsi="Times New Roman" w:cs="Times New Roman"/>
          <w:spacing w:val="-4"/>
          <w:kern w:val="2"/>
        </w:rPr>
        <w:t> </w:t>
      </w:r>
      <w:r w:rsidRPr="0066530B">
        <w:rPr>
          <w:rFonts w:ascii="Times New Roman" w:hAnsi="Times New Roman" w:cs="Times New Roman"/>
        </w:rPr>
        <w:t>% к соответствующему периоду 2019 года.</w:t>
      </w:r>
    </w:p>
    <w:p w:rsidR="0070046B" w:rsidRPr="0066530B" w:rsidRDefault="0070046B" w:rsidP="0066530B">
      <w:pPr>
        <w:widowControl w:val="0"/>
        <w:spacing w:after="0" w:line="240" w:lineRule="auto"/>
        <w:ind w:left="-1134" w:firstLine="709"/>
        <w:jc w:val="both"/>
        <w:rPr>
          <w:rFonts w:ascii="Times New Roman" w:hAnsi="Times New Roman" w:cs="Times New Roman"/>
          <w:spacing w:val="-4"/>
        </w:rPr>
      </w:pPr>
      <w:r w:rsidRPr="0066530B">
        <w:rPr>
          <w:rFonts w:ascii="Times New Roman" w:hAnsi="Times New Roman" w:cs="Times New Roman"/>
          <w:spacing w:val="-4"/>
        </w:rPr>
        <w:t xml:space="preserve">Объем строительно-монтажных работ (далее – СМР) составил </w:t>
      </w:r>
      <w:r w:rsidRPr="0066530B">
        <w:rPr>
          <w:rFonts w:ascii="Times New Roman" w:hAnsi="Times New Roman" w:cs="Times New Roman"/>
          <w:spacing w:val="-4"/>
        </w:rPr>
        <w:br/>
        <w:t>664,9 млн. рублей при задании 650,8 млн. рублей, или 102,2</w:t>
      </w:r>
      <w:r w:rsidRPr="0066530B">
        <w:rPr>
          <w:rFonts w:ascii="Times New Roman" w:hAnsi="Times New Roman" w:cs="Times New Roman"/>
          <w:spacing w:val="-4"/>
          <w:kern w:val="2"/>
        </w:rPr>
        <w:t> </w:t>
      </w:r>
      <w:r w:rsidRPr="0066530B">
        <w:rPr>
          <w:rFonts w:ascii="Times New Roman" w:hAnsi="Times New Roman" w:cs="Times New Roman"/>
          <w:spacing w:val="-4"/>
        </w:rPr>
        <w:t>% к заданию и 102,2</w:t>
      </w:r>
      <w:r w:rsidRPr="0066530B">
        <w:rPr>
          <w:rFonts w:ascii="Times New Roman" w:hAnsi="Times New Roman" w:cs="Times New Roman"/>
          <w:spacing w:val="-4"/>
          <w:kern w:val="2"/>
        </w:rPr>
        <w:t> </w:t>
      </w:r>
      <w:r w:rsidRPr="0066530B">
        <w:rPr>
          <w:rFonts w:ascii="Times New Roman" w:hAnsi="Times New Roman" w:cs="Times New Roman"/>
          <w:spacing w:val="-4"/>
        </w:rPr>
        <w:t>% в сопоставимых ценах к соответствующему периоду 2019 года.</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Выручка от реализации продукции (товаров, работ, услуг) организаций с основным видом деятельности «Строительство» за январь-сентябрь 2020 г. составила 512,8 млн. рублей, или 123,1</w:t>
      </w:r>
      <w:r w:rsidRPr="0066530B">
        <w:rPr>
          <w:rFonts w:ascii="Times New Roman" w:hAnsi="Times New Roman" w:cs="Times New Roman"/>
          <w:spacing w:val="-4"/>
          <w:kern w:val="2"/>
        </w:rPr>
        <w:t> </w:t>
      </w:r>
      <w:r w:rsidRPr="0066530B">
        <w:rPr>
          <w:rFonts w:ascii="Times New Roman" w:hAnsi="Times New Roman" w:cs="Times New Roman"/>
        </w:rPr>
        <w:t>% к соответствующему периоду 2019 года. Рентабельность реализованной продукции товаров, работ, услуг составила 8,5 % (в январе-сентябре 2019 г. – 2</w:t>
      </w:r>
      <w:r w:rsidRPr="0066530B">
        <w:rPr>
          <w:rFonts w:ascii="Times New Roman" w:hAnsi="Times New Roman" w:cs="Times New Roman"/>
          <w:lang w:val="en-US"/>
        </w:rPr>
        <w:t> </w:t>
      </w:r>
      <w:r w:rsidRPr="0066530B">
        <w:rPr>
          <w:rFonts w:ascii="Times New Roman" w:hAnsi="Times New Roman" w:cs="Times New Roman"/>
        </w:rPr>
        <w:t>%), рентабельность продаж – 6,9 % (1,8</w:t>
      </w:r>
      <w:r w:rsidRPr="0066530B">
        <w:rPr>
          <w:rFonts w:ascii="Times New Roman" w:hAnsi="Times New Roman" w:cs="Times New Roman"/>
          <w:lang w:val="en-US"/>
        </w:rPr>
        <w:t> </w:t>
      </w:r>
      <w:r w:rsidRPr="0066530B">
        <w:rPr>
          <w:rFonts w:ascii="Times New Roman" w:hAnsi="Times New Roman" w:cs="Times New Roman"/>
        </w:rPr>
        <w:t>%). По итогам работы за 9 месяцев строительными организациями области получена чистая прибыль в размере 21,3 млн. рублей (за январь-сентябрь 2019 г. чистый убыток составлял 3,9</w:t>
      </w:r>
      <w:r w:rsidRPr="0066530B">
        <w:rPr>
          <w:rFonts w:ascii="Times New Roman" w:hAnsi="Times New Roman" w:cs="Times New Roman"/>
          <w:lang w:val="en-US"/>
        </w:rPr>
        <w:t> </w:t>
      </w:r>
      <w:r w:rsidRPr="0066530B">
        <w:rPr>
          <w:rFonts w:ascii="Times New Roman" w:hAnsi="Times New Roman" w:cs="Times New Roman"/>
        </w:rPr>
        <w:t>млн. рублей).</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За январь-сентябрь 2020 г. 22 организации с видом экономической деятельности «Строительство» являлись убыточными (25,3</w:t>
      </w:r>
      <w:r w:rsidRPr="0066530B">
        <w:rPr>
          <w:rFonts w:ascii="Times New Roman" w:hAnsi="Times New Roman" w:cs="Times New Roman"/>
          <w:spacing w:val="-4"/>
          <w:kern w:val="2"/>
        </w:rPr>
        <w:t> </w:t>
      </w:r>
      <w:r w:rsidRPr="0066530B">
        <w:rPr>
          <w:rFonts w:ascii="Times New Roman" w:hAnsi="Times New Roman" w:cs="Times New Roman"/>
        </w:rPr>
        <w:t xml:space="preserve">% от общего числа строительных организаций области), что на 3 единицы меньше, чем за соответствующий период 2019 года. Сумма полученного ими чистого убытка составила 6,7 млн. рублей и сократилась по сравнению с январем-сентябрем 2019 г. на 59,1 %. </w:t>
      </w:r>
    </w:p>
    <w:p w:rsidR="0070046B" w:rsidRPr="0066530B" w:rsidRDefault="0070046B" w:rsidP="0066530B">
      <w:pPr>
        <w:widowControl w:val="0"/>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lang w:eastAsia="en-US"/>
        </w:rPr>
        <w:t>За январь-сентябрь 2020 г. в области введено в эксплуатацию 228,866 тыс. кв. метров общей площади жилых домов (96,5</w:t>
      </w:r>
      <w:r w:rsidRPr="0066530B">
        <w:rPr>
          <w:rFonts w:ascii="Times New Roman" w:hAnsi="Times New Roman" w:cs="Times New Roman"/>
          <w:lang w:val="en-US" w:eastAsia="en-US"/>
        </w:rPr>
        <w:t> </w:t>
      </w:r>
      <w:r w:rsidRPr="0066530B">
        <w:rPr>
          <w:rFonts w:ascii="Times New Roman" w:hAnsi="Times New Roman" w:cs="Times New Roman"/>
          <w:lang w:eastAsia="en-US"/>
        </w:rPr>
        <w:t>% от задания на январь-сентябрь и 99,4</w:t>
      </w:r>
      <w:r w:rsidRPr="0066530B">
        <w:rPr>
          <w:rFonts w:ascii="Times New Roman" w:hAnsi="Times New Roman" w:cs="Times New Roman"/>
          <w:lang w:val="en-US" w:eastAsia="en-US"/>
        </w:rPr>
        <w:t> </w:t>
      </w:r>
      <w:r w:rsidRPr="0066530B">
        <w:rPr>
          <w:rFonts w:ascii="Times New Roman" w:hAnsi="Times New Roman" w:cs="Times New Roman"/>
          <w:lang w:eastAsia="en-US"/>
        </w:rPr>
        <w:t>% к уровню аналогичного периода 2019 года), в том числе с государственной поддержкой – 86,394 тыс. кв. метров (101,1</w:t>
      </w:r>
      <w:r w:rsidRPr="0066530B">
        <w:rPr>
          <w:rFonts w:ascii="Times New Roman" w:hAnsi="Times New Roman" w:cs="Times New Roman"/>
          <w:lang w:val="en-US" w:eastAsia="en-US"/>
        </w:rPr>
        <w:t> </w:t>
      </w:r>
      <w:r w:rsidRPr="0066530B">
        <w:rPr>
          <w:rFonts w:ascii="Times New Roman" w:hAnsi="Times New Roman" w:cs="Times New Roman"/>
          <w:lang w:eastAsia="en-US"/>
        </w:rPr>
        <w:t>% к годовому заданию).</w:t>
      </w:r>
    </w:p>
    <w:p w:rsidR="0070046B" w:rsidRPr="0066530B" w:rsidRDefault="0070046B" w:rsidP="0066530B">
      <w:pPr>
        <w:widowControl w:val="0"/>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lang w:eastAsia="en-US"/>
        </w:rPr>
        <w:t>Построено 43 квартиры общей площадью 1,815 тыс. кв. метров социального пользования (80,7</w:t>
      </w:r>
      <w:r w:rsidRPr="0066530B">
        <w:rPr>
          <w:rFonts w:ascii="Times New Roman" w:hAnsi="Times New Roman" w:cs="Times New Roman"/>
          <w:lang w:val="en-US" w:eastAsia="en-US"/>
        </w:rPr>
        <w:t> </w:t>
      </w:r>
      <w:r w:rsidRPr="0066530B">
        <w:rPr>
          <w:rFonts w:ascii="Times New Roman" w:hAnsi="Times New Roman" w:cs="Times New Roman"/>
          <w:lang w:eastAsia="en-US"/>
        </w:rPr>
        <w:t>% от годового задания); 928 квартир для 908</w:t>
      </w:r>
      <w:r w:rsidRPr="0066530B">
        <w:rPr>
          <w:rFonts w:ascii="Times New Roman" w:hAnsi="Times New Roman" w:cs="Times New Roman"/>
          <w:lang w:val="en-US" w:eastAsia="en-US"/>
        </w:rPr>
        <w:t> </w:t>
      </w:r>
      <w:r w:rsidRPr="0066530B">
        <w:rPr>
          <w:rFonts w:ascii="Times New Roman" w:hAnsi="Times New Roman" w:cs="Times New Roman"/>
          <w:lang w:eastAsia="en-US"/>
        </w:rPr>
        <w:t>многодетных семей общей площадью 63,051 тыс. кв. метров (93,6</w:t>
      </w:r>
      <w:r w:rsidRPr="0066530B">
        <w:rPr>
          <w:rFonts w:ascii="Times New Roman" w:hAnsi="Times New Roman" w:cs="Times New Roman"/>
          <w:lang w:val="en-US" w:eastAsia="en-US"/>
        </w:rPr>
        <w:t> </w:t>
      </w:r>
      <w:r w:rsidRPr="0066530B">
        <w:rPr>
          <w:rFonts w:ascii="Times New Roman" w:hAnsi="Times New Roman" w:cs="Times New Roman"/>
          <w:lang w:eastAsia="en-US"/>
        </w:rPr>
        <w:t>%); 196 арендных квартир общей площадью 10,872</w:t>
      </w:r>
      <w:r w:rsidRPr="0066530B">
        <w:rPr>
          <w:rFonts w:ascii="Times New Roman" w:hAnsi="Times New Roman" w:cs="Times New Roman"/>
          <w:lang w:val="en-US" w:eastAsia="en-US"/>
        </w:rPr>
        <w:t> </w:t>
      </w:r>
      <w:r w:rsidRPr="0066530B">
        <w:rPr>
          <w:rFonts w:ascii="Times New Roman" w:hAnsi="Times New Roman" w:cs="Times New Roman"/>
          <w:lang w:eastAsia="en-US"/>
        </w:rPr>
        <w:t>тыс. кв. метров (73,3</w:t>
      </w:r>
      <w:r w:rsidRPr="0066530B">
        <w:rPr>
          <w:rFonts w:ascii="Times New Roman" w:hAnsi="Times New Roman" w:cs="Times New Roman"/>
          <w:lang w:val="en-US" w:eastAsia="en-US"/>
        </w:rPr>
        <w:t> </w:t>
      </w:r>
      <w:r w:rsidRPr="0066530B">
        <w:rPr>
          <w:rFonts w:ascii="Times New Roman" w:hAnsi="Times New Roman" w:cs="Times New Roman"/>
          <w:lang w:eastAsia="en-US"/>
        </w:rPr>
        <w:t xml:space="preserve">%). </w:t>
      </w:r>
    </w:p>
    <w:p w:rsidR="0070046B" w:rsidRPr="0066530B" w:rsidRDefault="0070046B" w:rsidP="0066530B">
      <w:pPr>
        <w:widowControl w:val="0"/>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lang w:eastAsia="en-US"/>
        </w:rPr>
        <w:t>В индивидуальном жилищном строительстве введено в эксплуатацию 81,269 тыс. кв. метров (73,9</w:t>
      </w:r>
      <w:r w:rsidRPr="0066530B">
        <w:rPr>
          <w:rFonts w:ascii="Times New Roman" w:hAnsi="Times New Roman" w:cs="Times New Roman"/>
          <w:lang w:val="en-US" w:eastAsia="en-US"/>
        </w:rPr>
        <w:t> </w:t>
      </w:r>
      <w:r w:rsidRPr="0066530B">
        <w:rPr>
          <w:rFonts w:ascii="Times New Roman" w:hAnsi="Times New Roman" w:cs="Times New Roman"/>
          <w:lang w:eastAsia="en-US"/>
        </w:rPr>
        <w:t>% от годового задания).</w:t>
      </w:r>
    </w:p>
    <w:p w:rsidR="0070046B" w:rsidRPr="0066530B" w:rsidRDefault="0070046B" w:rsidP="0066530B">
      <w:pPr>
        <w:widowControl w:val="0"/>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lang w:eastAsia="en-US"/>
        </w:rPr>
        <w:t>На территории юго-восточного региона области введено в эксплуатацию 24,379 тыс. кв. метров жилья (121,9</w:t>
      </w:r>
      <w:r w:rsidRPr="0066530B">
        <w:rPr>
          <w:rFonts w:ascii="Times New Roman" w:hAnsi="Times New Roman" w:cs="Times New Roman"/>
          <w:lang w:val="en-US" w:eastAsia="en-US"/>
        </w:rPr>
        <w:t> </w:t>
      </w:r>
      <w:r w:rsidRPr="0066530B">
        <w:rPr>
          <w:rFonts w:ascii="Times New Roman" w:hAnsi="Times New Roman" w:cs="Times New Roman"/>
          <w:lang w:eastAsia="en-US"/>
        </w:rPr>
        <w:t>% к годовому заданию).</w:t>
      </w:r>
    </w:p>
    <w:p w:rsidR="0070046B" w:rsidRPr="0066530B" w:rsidRDefault="0070046B" w:rsidP="0066530B">
      <w:pPr>
        <w:widowControl w:val="0"/>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lang w:eastAsia="en-US"/>
        </w:rPr>
        <w:t xml:space="preserve">За январь-сентябрь 2020 г. на финансирование строительства жилья направлено 3,108 млн. рублей льготных кредитных ресурсов ОАО «АСБ </w:t>
      </w:r>
      <w:proofErr w:type="spellStart"/>
      <w:r w:rsidRPr="0066530B">
        <w:rPr>
          <w:rFonts w:ascii="Times New Roman" w:hAnsi="Times New Roman" w:cs="Times New Roman"/>
          <w:lang w:eastAsia="en-US"/>
        </w:rPr>
        <w:t>Беларусбанк</w:t>
      </w:r>
      <w:proofErr w:type="spellEnd"/>
      <w:r w:rsidRPr="0066530B">
        <w:rPr>
          <w:rFonts w:ascii="Times New Roman" w:hAnsi="Times New Roman" w:cs="Times New Roman"/>
          <w:lang w:eastAsia="en-US"/>
        </w:rPr>
        <w:t>» в рамках реализации Указа Президента Республики Беларусь от 06.01.2012 № 13; 68,592 млн. рублей кредитных ресурсов в рамках реализации Указа Президента Республики Беларусь от 04.07.2017 № 240.</w:t>
      </w:r>
    </w:p>
    <w:p w:rsidR="0070046B" w:rsidRPr="0066530B" w:rsidRDefault="0070046B" w:rsidP="0066530B">
      <w:pPr>
        <w:widowControl w:val="0"/>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lang w:eastAsia="en-US"/>
        </w:rPr>
        <w:t>На строительство объектов инженерной и транспортной инфраструктуры по заказчикам КУДП «</w:t>
      </w:r>
      <w:proofErr w:type="spellStart"/>
      <w:r w:rsidRPr="0066530B">
        <w:rPr>
          <w:rFonts w:ascii="Times New Roman" w:hAnsi="Times New Roman" w:cs="Times New Roman"/>
          <w:lang w:eastAsia="en-US"/>
        </w:rPr>
        <w:t>УКСы</w:t>
      </w:r>
      <w:proofErr w:type="spellEnd"/>
      <w:r w:rsidRPr="0066530B">
        <w:rPr>
          <w:rFonts w:ascii="Times New Roman" w:hAnsi="Times New Roman" w:cs="Times New Roman"/>
          <w:lang w:eastAsia="en-US"/>
        </w:rPr>
        <w:t>» городов и районов за январь-сентябрь 2020 г. направлено 31,412 млн. рублей.</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За 9 месяцев организациями и индивидуальными предпринимателями перевезено 16,7 млн. тонн грузов, или 107,3 % к соответствующему периоду 2019 года. Грузооборот составил 1 783,1 млн. тонно-километров, или 101,4 %.</w:t>
      </w:r>
    </w:p>
    <w:p w:rsidR="0070046B" w:rsidRPr="0066530B" w:rsidRDefault="0070046B" w:rsidP="0066530B">
      <w:pPr>
        <w:widowControl w:val="0"/>
        <w:spacing w:after="0" w:line="240" w:lineRule="auto"/>
        <w:ind w:left="-1134" w:firstLine="709"/>
        <w:jc w:val="both"/>
        <w:rPr>
          <w:rFonts w:ascii="Times New Roman" w:eastAsia="Calibri" w:hAnsi="Times New Roman" w:cs="Times New Roman"/>
        </w:rPr>
      </w:pPr>
      <w:r w:rsidRPr="0066530B">
        <w:rPr>
          <w:rFonts w:ascii="Times New Roman" w:hAnsi="Times New Roman" w:cs="Times New Roman"/>
        </w:rPr>
        <w:t>В целях п</w:t>
      </w:r>
      <w:r w:rsidRPr="0066530B">
        <w:rPr>
          <w:rFonts w:ascii="Times New Roman" w:eastAsia="Calibri" w:hAnsi="Times New Roman" w:cs="Times New Roman"/>
        </w:rPr>
        <w:t xml:space="preserve">овышения эффективности и надежности работы </w:t>
      </w:r>
      <w:r w:rsidRPr="0066530B">
        <w:rPr>
          <w:rFonts w:ascii="Times New Roman" w:eastAsia="Calibri" w:hAnsi="Times New Roman" w:cs="Times New Roman"/>
          <w:b/>
        </w:rPr>
        <w:t>жилищно-коммунального хозяйства</w:t>
      </w:r>
      <w:r w:rsidRPr="0066530B">
        <w:rPr>
          <w:rFonts w:ascii="Times New Roman" w:eastAsia="Calibri" w:hAnsi="Times New Roman" w:cs="Times New Roman"/>
        </w:rPr>
        <w:t>, предоставления услуг надлежащего качества и в востребованных объемах при одновременном снижении затрат</w:t>
      </w:r>
      <w:r w:rsidRPr="0066530B">
        <w:rPr>
          <w:rFonts w:ascii="Times New Roman" w:eastAsia="Calibri" w:hAnsi="Times New Roman" w:cs="Times New Roman"/>
          <w:b/>
        </w:rPr>
        <w:t xml:space="preserve"> </w:t>
      </w:r>
      <w:r w:rsidRPr="0066530B">
        <w:rPr>
          <w:rFonts w:ascii="Times New Roman" w:eastAsia="Calibri" w:hAnsi="Times New Roman" w:cs="Times New Roman"/>
        </w:rPr>
        <w:t>на их оказание в области разработан региональный комплекс мероприятий по реализации Государственной программы «Комфортное жилье и благоприятная среда» на 2016-2020 годы.</w:t>
      </w:r>
    </w:p>
    <w:p w:rsidR="0070046B" w:rsidRPr="0066530B" w:rsidRDefault="0070046B" w:rsidP="0066530B">
      <w:pPr>
        <w:widowControl w:val="0"/>
        <w:spacing w:after="0" w:line="240" w:lineRule="auto"/>
        <w:ind w:left="-1134" w:firstLine="709"/>
        <w:jc w:val="both"/>
        <w:rPr>
          <w:rFonts w:ascii="Times New Roman" w:eastAsia="Calibri" w:hAnsi="Times New Roman" w:cs="Times New Roman"/>
        </w:rPr>
      </w:pPr>
      <w:r w:rsidRPr="0066530B">
        <w:rPr>
          <w:rFonts w:ascii="Times New Roman" w:eastAsia="Calibri" w:hAnsi="Times New Roman" w:cs="Times New Roman"/>
        </w:rPr>
        <w:t xml:space="preserve">За 9 месяцев 2020 г. экономия затрат на оказание населению жилищно-коммунальных услуг составила 6,838 млн. рублей, или 108,6 % от задания, </w:t>
      </w:r>
      <w:r w:rsidRPr="0066530B">
        <w:rPr>
          <w:rFonts w:ascii="Times New Roman" w:hAnsi="Times New Roman" w:cs="Times New Roman"/>
        </w:rPr>
        <w:t>доведенного Министерством жилищно-коммунального хозяйства Республики Беларусь на 9 месяцев 2020 г.</w:t>
      </w:r>
      <w:r w:rsidRPr="0066530B">
        <w:rPr>
          <w:rFonts w:ascii="Times New Roman" w:eastAsia="Calibri" w:hAnsi="Times New Roman" w:cs="Times New Roman"/>
        </w:rPr>
        <w:t xml:space="preserve"> (6,39 млн. рублей).</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eastAsia="Calibri" w:hAnsi="Times New Roman" w:cs="Times New Roman"/>
        </w:rPr>
        <w:t>За январь-сентябрь 2020 г. снижение уровня затрат в сопоставимых условиях к соответствующему периоду 2019 года по оказанию жилищно-коммунальных услуг населению составило 5,2 % при задании на год 5 %</w:t>
      </w:r>
      <w:r w:rsidRPr="0066530B">
        <w:rPr>
          <w:rFonts w:ascii="Times New Roman" w:hAnsi="Times New Roman" w:cs="Times New Roman"/>
        </w:rPr>
        <w:t>.</w:t>
      </w:r>
    </w:p>
    <w:p w:rsidR="0070046B" w:rsidRPr="0066530B" w:rsidRDefault="0070046B" w:rsidP="0066530B">
      <w:pPr>
        <w:widowControl w:val="0"/>
        <w:spacing w:after="0" w:line="240" w:lineRule="auto"/>
        <w:ind w:left="-1134" w:firstLine="709"/>
        <w:contextualSpacing/>
        <w:jc w:val="both"/>
        <w:rPr>
          <w:rFonts w:ascii="Times New Roman" w:eastAsia="Calibri" w:hAnsi="Times New Roman" w:cs="Times New Roman"/>
        </w:rPr>
      </w:pPr>
      <w:r w:rsidRPr="0066530B">
        <w:rPr>
          <w:rFonts w:ascii="Times New Roman" w:eastAsia="Calibri" w:hAnsi="Times New Roman" w:cs="Times New Roman"/>
        </w:rPr>
        <w:t xml:space="preserve">За 9 месяцев введено </w:t>
      </w:r>
      <w:r w:rsidRPr="0066530B">
        <w:rPr>
          <w:rFonts w:ascii="Times New Roman" w:hAnsi="Times New Roman" w:cs="Times New Roman"/>
          <w:kern w:val="30"/>
        </w:rPr>
        <w:t>291,9</w:t>
      </w:r>
      <w:r w:rsidRPr="0066530B">
        <w:rPr>
          <w:rFonts w:ascii="Times New Roman" w:eastAsia="Calibri" w:hAnsi="Times New Roman" w:cs="Times New Roman"/>
        </w:rPr>
        <w:t xml:space="preserve"> тыс. кв. метров общей площади жилых домов после капитального ремонта, или 100,3 % к плану.</w:t>
      </w:r>
    </w:p>
    <w:p w:rsidR="0070046B" w:rsidRPr="0066530B" w:rsidRDefault="0070046B" w:rsidP="0066530B">
      <w:pPr>
        <w:widowControl w:val="0"/>
        <w:spacing w:after="0" w:line="240" w:lineRule="auto"/>
        <w:ind w:left="-1134" w:firstLine="709"/>
        <w:contextualSpacing/>
        <w:jc w:val="both"/>
        <w:rPr>
          <w:rFonts w:ascii="Times New Roman" w:eastAsia="Calibri" w:hAnsi="Times New Roman" w:cs="Times New Roman"/>
        </w:rPr>
      </w:pPr>
      <w:r w:rsidRPr="0066530B">
        <w:rPr>
          <w:rFonts w:ascii="Times New Roman" w:eastAsia="Calibri" w:hAnsi="Times New Roman" w:cs="Times New Roman"/>
          <w:kern w:val="30"/>
        </w:rPr>
        <w:t xml:space="preserve">Задание по замене лифтов за 9 месяцев 2020 г. выполнено на 87,8 % (158 лифтов при плане 180) по причине его невыполнения в г. Бобруйске. </w:t>
      </w:r>
      <w:r w:rsidRPr="0066530B">
        <w:rPr>
          <w:rFonts w:ascii="Times New Roman" w:eastAsia="Calibri" w:hAnsi="Times New Roman" w:cs="Times New Roman"/>
        </w:rPr>
        <w:t>Обеспеченность потребителей водой питьевого (нормативного) качества</w:t>
      </w:r>
      <w:r w:rsidRPr="0066530B">
        <w:rPr>
          <w:rFonts w:ascii="Times New Roman" w:eastAsia="Calibri" w:hAnsi="Times New Roman" w:cs="Times New Roman"/>
          <w:b/>
        </w:rPr>
        <w:t xml:space="preserve"> </w:t>
      </w:r>
      <w:r w:rsidRPr="0066530B">
        <w:rPr>
          <w:rFonts w:ascii="Times New Roman" w:eastAsia="Calibri" w:hAnsi="Times New Roman" w:cs="Times New Roman"/>
        </w:rPr>
        <w:t>составила 90,6 % при задании 90,4 %.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Собираемость платежей за жилищно-коммунальные услуги, оказанные физическим и юридическим лицам, за январь-сентябрь 2020 г. составила 100,4 % при задании 90 %.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По итогам работы за 9 месяцев 2020 г. выполнен целевой показатель по уменьшению письменных претензий на качество оказываемых жилищно-коммунальных услуг к предыдущему году – при задании по снижению на 1,5 % количество претензий уменьшено на 3,8 %.</w:t>
      </w:r>
    </w:p>
    <w:p w:rsidR="0070046B" w:rsidRPr="0066530B" w:rsidRDefault="0070046B" w:rsidP="0066530B">
      <w:pPr>
        <w:widowControl w:val="0"/>
        <w:suppressAutoHyphens/>
        <w:spacing w:after="0" w:line="240" w:lineRule="auto"/>
        <w:ind w:left="-1134" w:firstLine="709"/>
        <w:jc w:val="both"/>
        <w:rPr>
          <w:rFonts w:ascii="Times New Roman" w:eastAsia="Calibri" w:hAnsi="Times New Roman" w:cs="Times New Roman"/>
        </w:rPr>
      </w:pPr>
      <w:r w:rsidRPr="0066530B">
        <w:rPr>
          <w:rFonts w:ascii="Times New Roman" w:eastAsia="Calibri" w:hAnsi="Times New Roman" w:cs="Times New Roman"/>
          <w:bCs/>
        </w:rPr>
        <w:t xml:space="preserve">За январь-сентябрь 2020 г. </w:t>
      </w:r>
      <w:r w:rsidRPr="0066530B">
        <w:rPr>
          <w:rFonts w:ascii="Times New Roman" w:eastAsia="Calibri" w:hAnsi="Times New Roman" w:cs="Times New Roman"/>
        </w:rPr>
        <w:t xml:space="preserve">заработная плата </w:t>
      </w:r>
      <w:r w:rsidRPr="0066530B">
        <w:rPr>
          <w:rFonts w:ascii="Times New Roman" w:eastAsia="Calibri" w:hAnsi="Times New Roman" w:cs="Times New Roman"/>
          <w:bCs/>
        </w:rPr>
        <w:t>по предприятиям системы жилищно-</w:t>
      </w:r>
      <w:r w:rsidRPr="0066530B">
        <w:rPr>
          <w:rFonts w:ascii="Times New Roman" w:eastAsia="Calibri" w:hAnsi="Times New Roman" w:cs="Times New Roman"/>
        </w:rPr>
        <w:t xml:space="preserve">коммунального хозяйства составила 805,7 рубля, или 100,2 % к заданию. </w:t>
      </w:r>
    </w:p>
    <w:p w:rsidR="0070046B" w:rsidRPr="0066530B" w:rsidRDefault="0070046B" w:rsidP="0066530B">
      <w:pPr>
        <w:widowControl w:val="0"/>
        <w:spacing w:after="0" w:line="240" w:lineRule="auto"/>
        <w:ind w:left="-1134" w:firstLine="709"/>
        <w:jc w:val="both"/>
        <w:rPr>
          <w:rFonts w:ascii="Times New Roman" w:eastAsia="Arial Unicode MS" w:hAnsi="Times New Roman" w:cs="Times New Roman"/>
          <w:spacing w:val="10"/>
        </w:rPr>
      </w:pPr>
      <w:r w:rsidRPr="0066530B">
        <w:rPr>
          <w:rFonts w:ascii="Times New Roman" w:hAnsi="Times New Roman" w:cs="Times New Roman"/>
          <w:b/>
        </w:rPr>
        <w:t>Торговля</w:t>
      </w:r>
      <w:r w:rsidRPr="0066530B">
        <w:rPr>
          <w:rFonts w:ascii="Times New Roman" w:hAnsi="Times New Roman" w:cs="Times New Roman"/>
        </w:rPr>
        <w:t xml:space="preserve">. </w:t>
      </w:r>
    </w:p>
    <w:p w:rsidR="0070046B" w:rsidRPr="0066530B" w:rsidRDefault="0070046B" w:rsidP="0066530B">
      <w:pPr>
        <w:widowControl w:val="0"/>
        <w:autoSpaceDE w:val="0"/>
        <w:autoSpaceDN w:val="0"/>
        <w:adjustRightInd w:val="0"/>
        <w:spacing w:after="0" w:line="240" w:lineRule="auto"/>
        <w:ind w:left="-1134" w:firstLine="709"/>
        <w:jc w:val="both"/>
        <w:rPr>
          <w:rFonts w:ascii="Times New Roman" w:hAnsi="Times New Roman" w:cs="Times New Roman"/>
        </w:rPr>
      </w:pPr>
      <w:r w:rsidRPr="0066530B">
        <w:rPr>
          <w:rFonts w:ascii="Times New Roman" w:hAnsi="Times New Roman" w:cs="Times New Roman"/>
        </w:rPr>
        <w:t>За январь-сентябрь 2020 г. объем розничного товарооборота торговли через все каналы реализации в целом по области составил 3 347,2 млн. рублей, или 101,4</w:t>
      </w:r>
      <w:r w:rsidRPr="0066530B">
        <w:rPr>
          <w:rFonts w:ascii="Times New Roman" w:hAnsi="Times New Roman" w:cs="Times New Roman"/>
          <w:lang w:val="en-US"/>
        </w:rPr>
        <w:t> </w:t>
      </w:r>
      <w:r w:rsidRPr="0066530B">
        <w:rPr>
          <w:rFonts w:ascii="Times New Roman" w:hAnsi="Times New Roman" w:cs="Times New Roman"/>
        </w:rPr>
        <w:t xml:space="preserve">% в сопоставимых ценах к январю-сентябрю 2019 г. </w:t>
      </w:r>
      <w:r w:rsidRPr="0066530B">
        <w:rPr>
          <w:rFonts w:ascii="Times New Roman" w:hAnsi="Times New Roman" w:cs="Times New Roman"/>
        </w:rPr>
        <w:lastRenderedPageBreak/>
        <w:t>(задание – 103,5</w:t>
      </w:r>
      <w:r w:rsidRPr="0066530B">
        <w:rPr>
          <w:rFonts w:ascii="Times New Roman" w:hAnsi="Times New Roman" w:cs="Times New Roman"/>
          <w:lang w:val="en-US"/>
        </w:rPr>
        <w:t> </w:t>
      </w:r>
      <w:r w:rsidRPr="0066530B">
        <w:rPr>
          <w:rFonts w:ascii="Times New Roman" w:hAnsi="Times New Roman" w:cs="Times New Roman"/>
        </w:rPr>
        <w:t>%), в т.ч. организаций торговли официально учитываемой сети – 102,8 %.</w:t>
      </w:r>
    </w:p>
    <w:p w:rsidR="0070046B" w:rsidRPr="0066530B" w:rsidRDefault="0070046B" w:rsidP="0066530B">
      <w:pPr>
        <w:widowControl w:val="0"/>
        <w:spacing w:after="0" w:line="240" w:lineRule="auto"/>
        <w:ind w:left="-1134" w:firstLine="709"/>
        <w:jc w:val="both"/>
        <w:rPr>
          <w:rFonts w:ascii="Times New Roman" w:hAnsi="Times New Roman" w:cs="Times New Roman"/>
          <w:spacing w:val="-4"/>
        </w:rPr>
      </w:pPr>
      <w:r w:rsidRPr="0066530B">
        <w:rPr>
          <w:rFonts w:ascii="Times New Roman" w:hAnsi="Times New Roman" w:cs="Times New Roman"/>
          <w:spacing w:val="-4"/>
        </w:rPr>
        <w:t>В январе-сентябре 2020 г. розничный товарооборот на 91,3</w:t>
      </w:r>
      <w:r w:rsidRPr="0066530B">
        <w:rPr>
          <w:rFonts w:ascii="Times New Roman" w:hAnsi="Times New Roman" w:cs="Times New Roman"/>
          <w:spacing w:val="-4"/>
          <w:lang w:val="en-US"/>
        </w:rPr>
        <w:t> </w:t>
      </w:r>
      <w:r w:rsidRPr="0066530B">
        <w:rPr>
          <w:rFonts w:ascii="Times New Roman" w:hAnsi="Times New Roman" w:cs="Times New Roman"/>
          <w:spacing w:val="-4"/>
        </w:rPr>
        <w:t>% формировался организациями торговли и на 8,7</w:t>
      </w:r>
      <w:r w:rsidRPr="0066530B">
        <w:rPr>
          <w:rFonts w:ascii="Times New Roman" w:hAnsi="Times New Roman" w:cs="Times New Roman"/>
          <w:spacing w:val="-4"/>
          <w:lang w:val="en-US"/>
        </w:rPr>
        <w:t> </w:t>
      </w:r>
      <w:r w:rsidRPr="0066530B">
        <w:rPr>
          <w:rFonts w:ascii="Times New Roman" w:hAnsi="Times New Roman" w:cs="Times New Roman"/>
          <w:spacing w:val="-4"/>
        </w:rPr>
        <w:t>% – индивидуальными предпринимателями и физическими лицами.</w:t>
      </w:r>
    </w:p>
    <w:p w:rsidR="0070046B" w:rsidRPr="0066530B" w:rsidRDefault="0070046B" w:rsidP="0066530B">
      <w:pPr>
        <w:widowControl w:val="0"/>
        <w:spacing w:after="0" w:line="240" w:lineRule="auto"/>
        <w:ind w:left="-1134" w:firstLine="709"/>
        <w:jc w:val="both"/>
        <w:rPr>
          <w:rFonts w:ascii="Times New Roman" w:hAnsi="Times New Roman" w:cs="Times New Roman"/>
          <w:spacing w:val="-4"/>
        </w:rPr>
      </w:pPr>
      <w:r w:rsidRPr="0066530B">
        <w:rPr>
          <w:rFonts w:ascii="Times New Roman" w:hAnsi="Times New Roman" w:cs="Times New Roman"/>
          <w:spacing w:val="-4"/>
        </w:rPr>
        <w:t>Темп роста товарооборота непродовольственной группы товаров составил 102,3</w:t>
      </w:r>
      <w:r w:rsidRPr="0066530B">
        <w:rPr>
          <w:rFonts w:ascii="Times New Roman" w:hAnsi="Times New Roman" w:cs="Times New Roman"/>
          <w:spacing w:val="-4"/>
          <w:lang w:val="en-US"/>
        </w:rPr>
        <w:t> </w:t>
      </w:r>
      <w:r w:rsidRPr="0066530B">
        <w:rPr>
          <w:rFonts w:ascii="Times New Roman" w:hAnsi="Times New Roman" w:cs="Times New Roman"/>
          <w:spacing w:val="-4"/>
        </w:rPr>
        <w:t>%, продовольственной – 103,1</w:t>
      </w:r>
      <w:r w:rsidRPr="0066530B">
        <w:rPr>
          <w:rFonts w:ascii="Times New Roman" w:hAnsi="Times New Roman" w:cs="Times New Roman"/>
          <w:spacing w:val="-4"/>
          <w:lang w:val="en-US"/>
        </w:rPr>
        <w:t> </w:t>
      </w:r>
      <w:r w:rsidRPr="0066530B">
        <w:rPr>
          <w:rFonts w:ascii="Times New Roman" w:hAnsi="Times New Roman" w:cs="Times New Roman"/>
          <w:spacing w:val="-4"/>
        </w:rPr>
        <w:t>%, удельный вес непродовольственных товаров в товарообороте торговых организаций области составил 41,4</w:t>
      </w:r>
      <w:r w:rsidRPr="0066530B">
        <w:rPr>
          <w:rFonts w:ascii="Times New Roman" w:hAnsi="Times New Roman" w:cs="Times New Roman"/>
          <w:spacing w:val="-4"/>
          <w:lang w:val="en-US"/>
        </w:rPr>
        <w:t> </w:t>
      </w:r>
      <w:r w:rsidRPr="0066530B">
        <w:rPr>
          <w:rFonts w:ascii="Times New Roman" w:hAnsi="Times New Roman" w:cs="Times New Roman"/>
          <w:spacing w:val="-4"/>
        </w:rPr>
        <w:t>% и снизился на 1 п.п. к аналогичному периоду 2019 года.</w:t>
      </w:r>
    </w:p>
    <w:p w:rsidR="0070046B" w:rsidRPr="0066530B" w:rsidRDefault="0070046B" w:rsidP="0066530B">
      <w:pPr>
        <w:widowControl w:val="0"/>
        <w:spacing w:after="0" w:line="240" w:lineRule="auto"/>
        <w:ind w:left="-1134" w:firstLine="708"/>
        <w:jc w:val="both"/>
        <w:rPr>
          <w:rFonts w:ascii="Times New Roman" w:hAnsi="Times New Roman" w:cs="Times New Roman"/>
          <w:color w:val="000000" w:themeColor="text1"/>
        </w:rPr>
      </w:pPr>
      <w:r w:rsidRPr="0066530B">
        <w:rPr>
          <w:rFonts w:ascii="Times New Roman" w:hAnsi="Times New Roman" w:cs="Times New Roman"/>
          <w:b/>
          <w:color w:val="000000" w:themeColor="text1"/>
        </w:rPr>
        <w:t>Внешнеэкономическая деятельность.</w:t>
      </w:r>
      <w:r w:rsidRPr="0066530B">
        <w:rPr>
          <w:rFonts w:ascii="Times New Roman" w:hAnsi="Times New Roman" w:cs="Times New Roman"/>
          <w:color w:val="000000" w:themeColor="text1"/>
        </w:rPr>
        <w:t xml:space="preserve"> Внешнеторговый оборот области в январе-сентябре 2020 г. составил 2,2 млрд. долларов и снизился на 406,8 млн. долларов или на 15,6 % по сравнению с аналогичным периодом 2019 года.</w:t>
      </w:r>
    </w:p>
    <w:p w:rsidR="0070046B" w:rsidRPr="0066530B" w:rsidRDefault="0070046B" w:rsidP="0066530B">
      <w:pPr>
        <w:widowControl w:val="0"/>
        <w:spacing w:after="0" w:line="240" w:lineRule="auto"/>
        <w:ind w:left="-1134" w:firstLine="708"/>
        <w:jc w:val="both"/>
        <w:rPr>
          <w:rFonts w:ascii="Times New Roman" w:hAnsi="Times New Roman" w:cs="Times New Roman"/>
          <w:color w:val="000000" w:themeColor="text1"/>
        </w:rPr>
      </w:pPr>
      <w:r w:rsidRPr="0066530B">
        <w:rPr>
          <w:rFonts w:ascii="Times New Roman" w:hAnsi="Times New Roman" w:cs="Times New Roman"/>
          <w:color w:val="000000" w:themeColor="text1"/>
        </w:rPr>
        <w:t>Экспорт товаров составил 1,4 млрд. долларов, или 89,8 % к январю-сентябрю 2019 г. (снижение на 160,5 млн. долларов).</w:t>
      </w:r>
      <w:r w:rsidRPr="0066530B">
        <w:rPr>
          <w:rFonts w:ascii="Times New Roman" w:hAnsi="Times New Roman" w:cs="Times New Roman"/>
          <w:color w:val="FF0000"/>
        </w:rPr>
        <w:t xml:space="preserve"> </w:t>
      </w:r>
      <w:r w:rsidRPr="0066530B">
        <w:rPr>
          <w:rFonts w:ascii="Times New Roman" w:hAnsi="Times New Roman" w:cs="Times New Roman"/>
          <w:color w:val="000000" w:themeColor="text1"/>
        </w:rPr>
        <w:t>Импорт товаров составил 0,7 млрд. долларов, или 76,1 %.</w:t>
      </w:r>
    </w:p>
    <w:p w:rsidR="0070046B" w:rsidRPr="0066530B" w:rsidRDefault="0070046B" w:rsidP="0066530B">
      <w:pPr>
        <w:widowControl w:val="0"/>
        <w:spacing w:after="0" w:line="240" w:lineRule="auto"/>
        <w:ind w:left="-1134" w:firstLine="708"/>
        <w:jc w:val="both"/>
        <w:rPr>
          <w:rFonts w:ascii="Times New Roman" w:hAnsi="Times New Roman" w:cs="Times New Roman"/>
          <w:color w:val="000000" w:themeColor="text1"/>
        </w:rPr>
      </w:pPr>
      <w:r w:rsidRPr="0066530B">
        <w:rPr>
          <w:rFonts w:ascii="Times New Roman" w:hAnsi="Times New Roman" w:cs="Times New Roman"/>
          <w:color w:val="000000" w:themeColor="text1"/>
        </w:rPr>
        <w:t>Сальдо внешней торговли сформировалось положительное в размере 629,2 млн. долларов и увеличилось по сравнению с аналогичным периодом 2019 года на 85,7 млн. долларов.</w:t>
      </w:r>
    </w:p>
    <w:p w:rsidR="0070046B" w:rsidRPr="0066530B" w:rsidRDefault="0070046B" w:rsidP="0066530B">
      <w:pPr>
        <w:widowControl w:val="0"/>
        <w:spacing w:after="0" w:line="240" w:lineRule="auto"/>
        <w:ind w:left="-1134" w:firstLine="709"/>
        <w:jc w:val="both"/>
        <w:rPr>
          <w:rFonts w:ascii="Times New Roman" w:hAnsi="Times New Roman" w:cs="Times New Roman"/>
          <w:color w:val="000000" w:themeColor="text1"/>
        </w:rPr>
      </w:pPr>
      <w:r w:rsidRPr="0066530B">
        <w:rPr>
          <w:rFonts w:ascii="Times New Roman" w:hAnsi="Times New Roman" w:cs="Times New Roman"/>
          <w:color w:val="000000" w:themeColor="text1"/>
        </w:rPr>
        <w:t>В январе-сентябре 2020 г. экспортные поставки осуществлялись в 73 страны мира.</w:t>
      </w:r>
    </w:p>
    <w:p w:rsidR="0070046B" w:rsidRPr="0066530B" w:rsidRDefault="0070046B" w:rsidP="0066530B">
      <w:pPr>
        <w:widowControl w:val="0"/>
        <w:spacing w:after="0" w:line="240" w:lineRule="auto"/>
        <w:ind w:left="-1134" w:firstLine="709"/>
        <w:jc w:val="both"/>
        <w:rPr>
          <w:rFonts w:ascii="Times New Roman" w:hAnsi="Times New Roman" w:cs="Times New Roman"/>
          <w:color w:val="000000" w:themeColor="text1"/>
        </w:rPr>
      </w:pPr>
      <w:r w:rsidRPr="0066530B">
        <w:rPr>
          <w:rFonts w:ascii="Times New Roman" w:hAnsi="Times New Roman" w:cs="Times New Roman"/>
          <w:color w:val="000000" w:themeColor="text1"/>
        </w:rPr>
        <w:t>Распределение между тремя сегментами рынков долей экспорта в объеме экспорта организаций области (без учета республиканских) сложилось следующим образом:</w:t>
      </w:r>
    </w:p>
    <w:p w:rsidR="0070046B" w:rsidRPr="0066530B" w:rsidRDefault="0070046B" w:rsidP="0066530B">
      <w:pPr>
        <w:widowControl w:val="0"/>
        <w:spacing w:after="0" w:line="240" w:lineRule="auto"/>
        <w:ind w:left="-1134" w:firstLine="709"/>
        <w:jc w:val="both"/>
        <w:rPr>
          <w:rFonts w:ascii="Times New Roman" w:hAnsi="Times New Roman" w:cs="Times New Roman"/>
          <w:color w:val="000000" w:themeColor="text1"/>
        </w:rPr>
      </w:pPr>
      <w:r w:rsidRPr="0066530B">
        <w:rPr>
          <w:rFonts w:ascii="Times New Roman" w:hAnsi="Times New Roman" w:cs="Times New Roman"/>
          <w:color w:val="000000" w:themeColor="text1"/>
        </w:rPr>
        <w:t>доля стран ЕАЭС – 65,3 % (в январе-сентябре 2019 г. – 68,7 %);</w:t>
      </w:r>
    </w:p>
    <w:p w:rsidR="0070046B" w:rsidRPr="0066530B" w:rsidRDefault="0070046B" w:rsidP="0066530B">
      <w:pPr>
        <w:widowControl w:val="0"/>
        <w:spacing w:after="0" w:line="240" w:lineRule="auto"/>
        <w:ind w:left="-1134" w:firstLine="709"/>
        <w:jc w:val="both"/>
        <w:rPr>
          <w:rFonts w:ascii="Times New Roman" w:hAnsi="Times New Roman" w:cs="Times New Roman"/>
          <w:color w:val="000000" w:themeColor="text1"/>
        </w:rPr>
      </w:pPr>
      <w:r w:rsidRPr="0066530B">
        <w:rPr>
          <w:rFonts w:ascii="Times New Roman" w:hAnsi="Times New Roman" w:cs="Times New Roman"/>
          <w:color w:val="000000" w:themeColor="text1"/>
        </w:rPr>
        <w:t>страны ЕС – 20,2 % (20,1 %);</w:t>
      </w:r>
    </w:p>
    <w:p w:rsidR="0070046B" w:rsidRPr="0066530B" w:rsidRDefault="0070046B" w:rsidP="0066530B">
      <w:pPr>
        <w:widowControl w:val="0"/>
        <w:spacing w:after="0" w:line="240" w:lineRule="auto"/>
        <w:ind w:left="-1134" w:firstLine="709"/>
        <w:jc w:val="both"/>
        <w:rPr>
          <w:rFonts w:ascii="Times New Roman" w:hAnsi="Times New Roman" w:cs="Times New Roman"/>
          <w:color w:val="000000" w:themeColor="text1"/>
        </w:rPr>
      </w:pPr>
      <w:r w:rsidRPr="0066530B">
        <w:rPr>
          <w:rFonts w:ascii="Times New Roman" w:hAnsi="Times New Roman" w:cs="Times New Roman"/>
          <w:color w:val="000000" w:themeColor="text1"/>
        </w:rPr>
        <w:t>страны «дальней дуги» и иные страны – 14,5 % (11,3 %).</w:t>
      </w:r>
    </w:p>
    <w:p w:rsidR="0070046B" w:rsidRPr="0066530B" w:rsidRDefault="0070046B" w:rsidP="0066530B">
      <w:pPr>
        <w:widowControl w:val="0"/>
        <w:spacing w:after="0" w:line="240" w:lineRule="auto"/>
        <w:ind w:left="-1134" w:firstLine="709"/>
        <w:jc w:val="both"/>
        <w:rPr>
          <w:rFonts w:ascii="Times New Roman" w:hAnsi="Times New Roman" w:cs="Times New Roman"/>
          <w:color w:val="000000" w:themeColor="text1"/>
        </w:rPr>
      </w:pPr>
      <w:r w:rsidRPr="0066530B">
        <w:rPr>
          <w:rFonts w:ascii="Times New Roman" w:hAnsi="Times New Roman" w:cs="Times New Roman"/>
          <w:color w:val="000000" w:themeColor="text1"/>
        </w:rPr>
        <w:t>Экспорт в страны ЕАЭС сократился на 9,6 %, или на 61,2 млн. долларов (стоимостной объем составил 578,3 млн. долларов), в страны ЕС – на 4,1 %, или на 7,8 млн. долларов (179,2 млн. долларов).</w:t>
      </w:r>
      <w:r w:rsidRPr="0066530B">
        <w:rPr>
          <w:rFonts w:ascii="Times New Roman" w:hAnsi="Times New Roman" w:cs="Times New Roman"/>
          <w:color w:val="FF0000"/>
        </w:rPr>
        <w:t xml:space="preserve"> </w:t>
      </w:r>
      <w:r w:rsidRPr="0066530B">
        <w:rPr>
          <w:rFonts w:ascii="Times New Roman" w:hAnsi="Times New Roman" w:cs="Times New Roman"/>
          <w:color w:val="000000" w:themeColor="text1"/>
        </w:rPr>
        <w:t>В то же время на рынки стран «дальней дуги» и иных стран экспорт увеличился на 22,5 %, или на 23,7 млн. долларов (128,8 млн. долларов), в том числе в КНР в 1,5 раза или на 7,5 млн. долларов (21,8 млн. долларов).</w:t>
      </w:r>
    </w:p>
    <w:p w:rsidR="0070046B" w:rsidRPr="0066530B" w:rsidRDefault="0070046B" w:rsidP="0066530B">
      <w:pPr>
        <w:widowControl w:val="0"/>
        <w:spacing w:after="0" w:line="240" w:lineRule="auto"/>
        <w:ind w:left="-1134" w:firstLine="708"/>
        <w:jc w:val="both"/>
        <w:rPr>
          <w:rFonts w:ascii="Times New Roman" w:hAnsi="Times New Roman" w:cs="Times New Roman"/>
          <w:color w:val="000000" w:themeColor="text1"/>
        </w:rPr>
      </w:pPr>
      <w:r w:rsidRPr="0066530B">
        <w:rPr>
          <w:rFonts w:ascii="Times New Roman" w:hAnsi="Times New Roman" w:cs="Times New Roman"/>
          <w:color w:val="000000" w:themeColor="text1"/>
        </w:rPr>
        <w:t>В наибольшей степени экспорт сократился в Россию – на 11 %, или на 69 млн. долларов (561 млн. долларов). Доля России в экспорте области сократилась с 67,6 % до 63,3 %.</w:t>
      </w:r>
    </w:p>
    <w:p w:rsidR="0070046B" w:rsidRPr="0066530B" w:rsidRDefault="0070046B" w:rsidP="0066530B">
      <w:pPr>
        <w:widowControl w:val="0"/>
        <w:spacing w:after="0" w:line="240" w:lineRule="auto"/>
        <w:ind w:left="-1134" w:firstLine="708"/>
        <w:jc w:val="both"/>
        <w:rPr>
          <w:rFonts w:ascii="Times New Roman" w:hAnsi="Times New Roman" w:cs="Times New Roman"/>
          <w:color w:val="000000" w:themeColor="text1"/>
        </w:rPr>
      </w:pPr>
      <w:r w:rsidRPr="0066530B">
        <w:rPr>
          <w:rFonts w:ascii="Times New Roman" w:hAnsi="Times New Roman" w:cs="Times New Roman"/>
          <w:color w:val="000000" w:themeColor="text1"/>
        </w:rPr>
        <w:t xml:space="preserve">Основу экспорта на российский рынок составили плиты ДСП, мясо и пищевые субпродукты домашней птицы, мебель прочая и ее части, сыры и творог, вагоны грузовые железнодорожные, тара пластмассовая, пахта, йогурт, кефир. </w:t>
      </w:r>
    </w:p>
    <w:p w:rsidR="0070046B" w:rsidRPr="0066530B" w:rsidRDefault="0070046B" w:rsidP="0066530B">
      <w:pPr>
        <w:widowControl w:val="0"/>
        <w:spacing w:after="0" w:line="240" w:lineRule="auto"/>
        <w:ind w:left="-1134" w:firstLine="708"/>
        <w:jc w:val="both"/>
        <w:rPr>
          <w:rFonts w:ascii="Times New Roman" w:hAnsi="Times New Roman" w:cs="Times New Roman"/>
        </w:rPr>
      </w:pPr>
      <w:r w:rsidRPr="0066530B">
        <w:rPr>
          <w:rFonts w:ascii="Times New Roman" w:hAnsi="Times New Roman" w:cs="Times New Roman"/>
        </w:rPr>
        <w:t>Несмотря на общее снижение объемов экспорта в страны ЕС, удалось нарастить экспорт в 13 стран Евросоюза на 15 млн. долларов, в том числе в Польшу – на 5,1 млн. долларов, Литву – на 3,8 млн. долларов,</w:t>
      </w:r>
      <w:r w:rsidRPr="0066530B">
        <w:rPr>
          <w:rFonts w:ascii="Times New Roman" w:hAnsi="Times New Roman" w:cs="Times New Roman"/>
          <w:color w:val="FF0000"/>
        </w:rPr>
        <w:t xml:space="preserve"> </w:t>
      </w:r>
      <w:r w:rsidRPr="0066530B">
        <w:rPr>
          <w:rFonts w:ascii="Times New Roman" w:hAnsi="Times New Roman" w:cs="Times New Roman"/>
        </w:rPr>
        <w:t>Данию – на 2,7 млн. долларов, Словакию – на 1,3 млн. долларов, Бельгию – на 0,7 млн. долларов.</w:t>
      </w:r>
    </w:p>
    <w:p w:rsidR="0070046B" w:rsidRPr="0066530B" w:rsidRDefault="0070046B" w:rsidP="0066530B">
      <w:pPr>
        <w:widowControl w:val="0"/>
        <w:spacing w:after="0" w:line="240" w:lineRule="auto"/>
        <w:ind w:left="-1134" w:firstLine="708"/>
        <w:jc w:val="both"/>
        <w:rPr>
          <w:rFonts w:ascii="Times New Roman" w:hAnsi="Times New Roman" w:cs="Times New Roman"/>
        </w:rPr>
      </w:pPr>
      <w:r w:rsidRPr="0066530B">
        <w:rPr>
          <w:rFonts w:ascii="Times New Roman" w:hAnsi="Times New Roman" w:cs="Times New Roman"/>
        </w:rPr>
        <w:t xml:space="preserve">По сравнению с январем-сентябрем </w:t>
      </w:r>
      <w:smartTag w:uri="urn:schemas-microsoft-com:office:smarttags" w:element="metricconverter">
        <w:smartTagPr>
          <w:attr w:name="ProductID" w:val="2019 г"/>
        </w:smartTagPr>
        <w:r w:rsidRPr="0066530B">
          <w:rPr>
            <w:rFonts w:ascii="Times New Roman" w:hAnsi="Times New Roman" w:cs="Times New Roman"/>
          </w:rPr>
          <w:t>2019 г</w:t>
        </w:r>
      </w:smartTag>
      <w:r w:rsidRPr="0066530B">
        <w:rPr>
          <w:rFonts w:ascii="Times New Roman" w:hAnsi="Times New Roman" w:cs="Times New Roman"/>
        </w:rPr>
        <w:t xml:space="preserve">. товары дополнительно экспортировались на рынки 10 стран: Гватемалы, Зимбабве, Ирландии, Ирана, Катара, Мальты, Омана, Пакистана, Тайваня, Туниса. </w:t>
      </w:r>
    </w:p>
    <w:p w:rsidR="0070046B" w:rsidRPr="0066530B" w:rsidRDefault="0070046B" w:rsidP="0066530B">
      <w:pPr>
        <w:widowControl w:val="0"/>
        <w:spacing w:after="0" w:line="240" w:lineRule="auto"/>
        <w:ind w:left="-1134" w:firstLine="708"/>
        <w:jc w:val="both"/>
        <w:rPr>
          <w:rFonts w:ascii="Times New Roman" w:hAnsi="Times New Roman" w:cs="Times New Roman"/>
        </w:rPr>
      </w:pPr>
      <w:r w:rsidRPr="0066530B">
        <w:rPr>
          <w:rFonts w:ascii="Times New Roman" w:hAnsi="Times New Roman" w:cs="Times New Roman"/>
        </w:rPr>
        <w:t>Сальдо внешней торговли товарами сложилось положительным в размере 367,3 млн. долларов и увеличилось по сравнению с аналогичным периодом 2019 года на 92,4 млн. долларов.</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b/>
          <w:bCs/>
        </w:rPr>
        <w:t xml:space="preserve">Инвестиционная деятельность. </w:t>
      </w:r>
      <w:r w:rsidRPr="0066530B">
        <w:rPr>
          <w:rFonts w:ascii="Times New Roman" w:hAnsi="Times New Roman" w:cs="Times New Roman"/>
        </w:rPr>
        <w:t>В январе-сентябре 2020 г. на развитие экономики и социальной сферы области за счет всех источников финансирования использовано 1 404,4 млн. рублей инвестиций в основной капитал, что в сопоставимых ценах составило 92,1</w:t>
      </w:r>
      <w:r w:rsidRPr="0066530B">
        <w:rPr>
          <w:rFonts w:ascii="Times New Roman" w:hAnsi="Times New Roman" w:cs="Times New Roman"/>
          <w:lang w:val="en-US"/>
        </w:rPr>
        <w:t> </w:t>
      </w:r>
      <w:r w:rsidRPr="0066530B">
        <w:rPr>
          <w:rFonts w:ascii="Times New Roman" w:hAnsi="Times New Roman" w:cs="Times New Roman"/>
        </w:rPr>
        <w:t xml:space="preserve">% к январю-сентябрю 2019 г.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При этом организациями, подчиненными республиканским органам  государственного управления, использовано инвестиций в основной капитал в сумме 375,2 млн. рублей, или 92,2 % к январю-сентябрю 2019 г.; организациями, подчиненными местным исполнительным и распорядительным органам, – 493,9 млн. рублей, или 111,6 %, а организациями, не имеющими ведомственной подчиненности – 505,1 млн. рублей, или 79,4 %.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Основными источниками финансирования инвестиций являлись собственные средства организаций (576,7 млн. рублей, или 41,1</w:t>
      </w:r>
      <w:r w:rsidRPr="0066530B">
        <w:rPr>
          <w:rFonts w:ascii="Times New Roman" w:hAnsi="Times New Roman" w:cs="Times New Roman"/>
          <w:lang w:val="en-US"/>
        </w:rPr>
        <w:t> </w:t>
      </w:r>
      <w:r w:rsidRPr="0066530B">
        <w:rPr>
          <w:rFonts w:ascii="Times New Roman" w:hAnsi="Times New Roman" w:cs="Times New Roman"/>
        </w:rPr>
        <w:t>% в общем объеме инвестиций), кредиты банков – 196,1 млн. рублей (14</w:t>
      </w:r>
      <w:r w:rsidRPr="0066530B">
        <w:rPr>
          <w:rFonts w:ascii="Times New Roman" w:hAnsi="Times New Roman" w:cs="Times New Roman"/>
          <w:lang w:val="en-US"/>
        </w:rPr>
        <w:t> </w:t>
      </w:r>
      <w:r w:rsidRPr="0066530B">
        <w:rPr>
          <w:rFonts w:ascii="Times New Roman" w:hAnsi="Times New Roman" w:cs="Times New Roman"/>
        </w:rPr>
        <w:t>%), иностранные инвестиции (без кредитов (займов) иностранных банков) – 96,2 млн. рублей (6,8</w:t>
      </w:r>
      <w:r w:rsidRPr="0066530B">
        <w:rPr>
          <w:rFonts w:ascii="Times New Roman" w:hAnsi="Times New Roman" w:cs="Times New Roman"/>
          <w:lang w:val="en-US"/>
        </w:rPr>
        <w:t> </w:t>
      </w:r>
      <w:r w:rsidRPr="0066530B">
        <w:rPr>
          <w:rFonts w:ascii="Times New Roman" w:hAnsi="Times New Roman" w:cs="Times New Roman"/>
        </w:rPr>
        <w:t>%) и средства населения – 178,0 млн. рублей (12,7</w:t>
      </w:r>
      <w:r w:rsidRPr="0066530B">
        <w:rPr>
          <w:rFonts w:ascii="Times New Roman" w:hAnsi="Times New Roman" w:cs="Times New Roman"/>
          <w:lang w:val="en-US"/>
        </w:rPr>
        <w:t> </w:t>
      </w:r>
      <w:r w:rsidRPr="0066530B">
        <w:rPr>
          <w:rFonts w:ascii="Times New Roman" w:hAnsi="Times New Roman" w:cs="Times New Roman"/>
        </w:rPr>
        <w:t>%). Средства консолидированного бюджета составили 228,9 млн. рублей (16,3</w:t>
      </w:r>
      <w:r w:rsidRPr="0066530B">
        <w:rPr>
          <w:rFonts w:ascii="Times New Roman" w:hAnsi="Times New Roman" w:cs="Times New Roman"/>
          <w:lang w:val="en-US"/>
        </w:rPr>
        <w:t> </w:t>
      </w:r>
      <w:r w:rsidRPr="0066530B">
        <w:rPr>
          <w:rFonts w:ascii="Times New Roman" w:hAnsi="Times New Roman" w:cs="Times New Roman"/>
        </w:rPr>
        <w:t>%).</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rPr>
        <w:t>Инвестиции в основной капитал за счет иностранных источников составили 102,5 млн. рублей.</w:t>
      </w:r>
    </w:p>
    <w:p w:rsidR="0070046B" w:rsidRPr="0066530B" w:rsidRDefault="0070046B" w:rsidP="0066530B">
      <w:pPr>
        <w:widowControl w:val="0"/>
        <w:spacing w:after="0" w:line="240" w:lineRule="auto"/>
        <w:ind w:left="-1134" w:firstLine="709"/>
        <w:jc w:val="both"/>
        <w:rPr>
          <w:rFonts w:ascii="Times New Roman" w:hAnsi="Times New Roman" w:cs="Times New Roman"/>
          <w:i/>
        </w:rPr>
      </w:pPr>
      <w:r w:rsidRPr="0066530B">
        <w:rPr>
          <w:rFonts w:ascii="Times New Roman" w:hAnsi="Times New Roman" w:cs="Times New Roman"/>
        </w:rPr>
        <w:t xml:space="preserve">За 9 месяцев 2020 г. объем прямых иностранных инвестиций на чистой основе (без учета задолженности прямому инвестору за товары, работы, услуги) по области составил 85,8 млн. долларов (при задании на январь-сентябрь – 70 млн. долларов). </w:t>
      </w:r>
    </w:p>
    <w:p w:rsidR="0070046B" w:rsidRPr="0066530B" w:rsidRDefault="0070046B" w:rsidP="0066530B">
      <w:pPr>
        <w:widowControl w:val="0"/>
        <w:spacing w:after="0" w:line="240" w:lineRule="auto"/>
        <w:ind w:left="-1134" w:firstLine="709"/>
        <w:contextualSpacing/>
        <w:jc w:val="both"/>
        <w:rPr>
          <w:rFonts w:ascii="Times New Roman" w:hAnsi="Times New Roman" w:cs="Times New Roman"/>
        </w:rPr>
      </w:pPr>
      <w:r w:rsidRPr="0066530B">
        <w:rPr>
          <w:rFonts w:ascii="Times New Roman" w:hAnsi="Times New Roman" w:cs="Times New Roman"/>
        </w:rPr>
        <w:t xml:space="preserve">По состоянию на 1 октября 2020 г. всего на выполнение проектов в рамках инвестиционных договоров направлено 2 710,8 млн. рублей инвестиций, создано 10 853 рабочих места. В настоящее время в стадии реализации находятся 46 инвестиционных проектов, на выполнение которых уже направлено 1 719,6 млн. рублей (133,7 % к заявленному объему), создано 2 880 рабочих мест (при 3 529 заявленных).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b/>
        </w:rPr>
        <w:t xml:space="preserve">Финансовая деятельность. </w:t>
      </w:r>
      <w:r w:rsidRPr="0066530B">
        <w:rPr>
          <w:rFonts w:ascii="Times New Roman" w:hAnsi="Times New Roman" w:cs="Times New Roman"/>
          <w:bCs/>
        </w:rPr>
        <w:t>По</w:t>
      </w:r>
      <w:r w:rsidRPr="0066530B">
        <w:rPr>
          <w:rFonts w:ascii="Times New Roman" w:hAnsi="Times New Roman" w:cs="Times New Roman"/>
        </w:rPr>
        <w:t xml:space="preserve"> итогам работы в январе-сентябре 2020 г. организациями области получен чистый убыток в сумме 101,9 млн. рублей (за январь-сентябрь 2019 г.</w:t>
      </w:r>
      <w:r w:rsidRPr="0066530B">
        <w:rPr>
          <w:rFonts w:ascii="Times New Roman" w:hAnsi="Times New Roman" w:cs="Times New Roman"/>
          <w:kern w:val="2"/>
        </w:rPr>
        <w:t xml:space="preserve"> </w:t>
      </w:r>
      <w:r w:rsidRPr="0066530B">
        <w:rPr>
          <w:rFonts w:ascii="Times New Roman" w:hAnsi="Times New Roman" w:cs="Times New Roman"/>
        </w:rPr>
        <w:t xml:space="preserve">– чистая прибыль в сумме 387,5 млн. </w:t>
      </w:r>
      <w:r w:rsidRPr="0066530B">
        <w:rPr>
          <w:rFonts w:ascii="Times New Roman" w:hAnsi="Times New Roman" w:cs="Times New Roman"/>
          <w:spacing w:val="-4"/>
        </w:rPr>
        <w:t>рублей), что обусловлено убыточной деятельностью пяти организаций республиканской формы собственности: ОАО «</w:t>
      </w:r>
      <w:proofErr w:type="spellStart"/>
      <w:r w:rsidRPr="0066530B">
        <w:rPr>
          <w:rFonts w:ascii="Times New Roman" w:hAnsi="Times New Roman" w:cs="Times New Roman"/>
          <w:spacing w:val="-4"/>
        </w:rPr>
        <w:t>Белшина</w:t>
      </w:r>
      <w:proofErr w:type="spellEnd"/>
      <w:r w:rsidRPr="0066530B">
        <w:rPr>
          <w:rFonts w:ascii="Times New Roman" w:hAnsi="Times New Roman" w:cs="Times New Roman"/>
          <w:spacing w:val="-4"/>
        </w:rPr>
        <w:t>» (180,7 млн. рублей), РПУП «Завод газетной бумаги» (67,8 млн. рублей), ОАО «</w:t>
      </w:r>
      <w:proofErr w:type="spellStart"/>
      <w:r w:rsidRPr="0066530B">
        <w:rPr>
          <w:rFonts w:ascii="Times New Roman" w:hAnsi="Times New Roman" w:cs="Times New Roman"/>
          <w:spacing w:val="-4"/>
        </w:rPr>
        <w:t>Кричевцементношифер</w:t>
      </w:r>
      <w:proofErr w:type="spellEnd"/>
      <w:r w:rsidRPr="0066530B">
        <w:rPr>
          <w:rFonts w:ascii="Times New Roman" w:hAnsi="Times New Roman" w:cs="Times New Roman"/>
          <w:spacing w:val="-4"/>
        </w:rPr>
        <w:t>» (66,8 млн. рублей), транспортным РУП «Могилевское отделение БЖД» (29,1 млн. рублей) и ОАО «Белорусский цементный завод» (28,3 млн. рублей). Вместе с тем текущая деятельность предприятий области была прибыльной</w:t>
      </w:r>
      <w:r w:rsidRPr="0066530B">
        <w:rPr>
          <w:rFonts w:ascii="Times New Roman" w:hAnsi="Times New Roman" w:cs="Times New Roman"/>
        </w:rPr>
        <w:t xml:space="preserve">. С прибылью от текущей деятельности, а также с прибылью от реализации продукции сработали предприятия и республиканской, и местной, и без ведомственной подчиненности. Размер прибыли от текущей деятельности за январь-сентябрь 2020 г. увеличился по сравнению с соответствующим периодом 2019 </w:t>
      </w:r>
      <w:r w:rsidRPr="0066530B">
        <w:rPr>
          <w:rFonts w:ascii="Times New Roman" w:hAnsi="Times New Roman" w:cs="Times New Roman"/>
        </w:rPr>
        <w:lastRenderedPageBreak/>
        <w:t>года в 1,5 раза (в ее составе прибыль от реализации продукции предприятий области увеличилась еще более значительно – в 1,6 раза). Убыток от инвестиционной и финансовой деятельности составил 591,3 млн. рублей, сменив имевшую место прибыль от данных видов деятельности по итогам января-сентября 2019 г. в сумме 45,8 млн. рублей. Значительное увеличение убытка от инвестиционной и финансовой деятельности обусловлено его существенным ростом у таких предприятий республиканской формы собственности, как ОАО «</w:t>
      </w:r>
      <w:proofErr w:type="spellStart"/>
      <w:r w:rsidRPr="0066530B">
        <w:rPr>
          <w:rFonts w:ascii="Times New Roman" w:hAnsi="Times New Roman" w:cs="Times New Roman"/>
        </w:rPr>
        <w:t>Белшина</w:t>
      </w:r>
      <w:proofErr w:type="spellEnd"/>
      <w:r w:rsidRPr="0066530B">
        <w:rPr>
          <w:rFonts w:ascii="Times New Roman" w:hAnsi="Times New Roman" w:cs="Times New Roman"/>
        </w:rPr>
        <w:t xml:space="preserve">», </w:t>
      </w:r>
      <w:r w:rsidRPr="0066530B">
        <w:rPr>
          <w:rFonts w:ascii="Times New Roman" w:hAnsi="Times New Roman" w:cs="Times New Roman"/>
          <w:color w:val="000000"/>
        </w:rPr>
        <w:t>РПУП «Завод газетной бумаги», ПРУП «</w:t>
      </w:r>
      <w:proofErr w:type="spellStart"/>
      <w:r w:rsidRPr="0066530B">
        <w:rPr>
          <w:rFonts w:ascii="Times New Roman" w:hAnsi="Times New Roman" w:cs="Times New Roman"/>
          <w:color w:val="000000"/>
        </w:rPr>
        <w:t>Могилевоблгаз</w:t>
      </w:r>
      <w:proofErr w:type="spellEnd"/>
      <w:r w:rsidRPr="0066530B">
        <w:rPr>
          <w:rFonts w:ascii="Times New Roman" w:hAnsi="Times New Roman" w:cs="Times New Roman"/>
          <w:color w:val="000000"/>
        </w:rPr>
        <w:t>», ОАО «</w:t>
      </w:r>
      <w:proofErr w:type="spellStart"/>
      <w:r w:rsidRPr="0066530B">
        <w:rPr>
          <w:rFonts w:ascii="Times New Roman" w:hAnsi="Times New Roman" w:cs="Times New Roman"/>
          <w:color w:val="000000"/>
        </w:rPr>
        <w:t>Кричевцементношифер</w:t>
      </w:r>
      <w:proofErr w:type="spellEnd"/>
      <w:r w:rsidRPr="0066530B">
        <w:rPr>
          <w:rFonts w:ascii="Times New Roman" w:hAnsi="Times New Roman" w:cs="Times New Roman"/>
          <w:color w:val="000000"/>
        </w:rPr>
        <w:t xml:space="preserve">», транспортное РУП «Могилевское отделение БЖД», а также у ИООО «ВМГ ИНДУСТРИ». В структуре убытка от инвестиционной и финансовой деятельности 66,5 % приходится на предприятия республиканской подчиненности, 27,7 % – без ведомственной подчиненности и 5,8 % – местной подчиненности.  </w:t>
      </w: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kern w:val="2"/>
        </w:rPr>
        <w:t xml:space="preserve">В январе-сентябре 2020 г. в целом по области отмечается рост как </w:t>
      </w:r>
      <w:r w:rsidRPr="0066530B">
        <w:rPr>
          <w:rFonts w:ascii="Times New Roman" w:hAnsi="Times New Roman" w:cs="Times New Roman"/>
        </w:rPr>
        <w:t xml:space="preserve">рентабельности продаж, так и рентабельности реализованной продукции, товаров, работ, услуг – соответственно 5,1 % (за январь-сентябрь </w:t>
      </w:r>
      <w:r w:rsidRPr="0066530B">
        <w:rPr>
          <w:rFonts w:ascii="Times New Roman" w:hAnsi="Times New Roman" w:cs="Times New Roman"/>
          <w:kern w:val="2"/>
        </w:rPr>
        <w:t xml:space="preserve">2019 г. </w:t>
      </w:r>
      <w:r w:rsidRPr="0066530B">
        <w:rPr>
          <w:rFonts w:ascii="Times New Roman" w:hAnsi="Times New Roman" w:cs="Times New Roman"/>
        </w:rPr>
        <w:t xml:space="preserve">– 3,5 %) и 6,1 % (4 %). </w:t>
      </w:r>
    </w:p>
    <w:p w:rsidR="0070046B" w:rsidRPr="0066530B" w:rsidRDefault="0070046B" w:rsidP="0066530B">
      <w:pPr>
        <w:widowControl w:val="0"/>
        <w:autoSpaceDE w:val="0"/>
        <w:autoSpaceDN w:val="0"/>
        <w:adjustRightInd w:val="0"/>
        <w:spacing w:after="0" w:line="240" w:lineRule="auto"/>
        <w:ind w:left="-1134" w:firstLine="709"/>
        <w:jc w:val="both"/>
        <w:rPr>
          <w:rFonts w:ascii="Times New Roman" w:hAnsi="Times New Roman" w:cs="Times New Roman"/>
        </w:rPr>
      </w:pPr>
      <w:r w:rsidRPr="0066530B">
        <w:rPr>
          <w:rFonts w:ascii="Times New Roman" w:hAnsi="Times New Roman" w:cs="Times New Roman"/>
          <w:spacing w:val="-4"/>
        </w:rPr>
        <w:t xml:space="preserve">В целом по области </w:t>
      </w:r>
      <w:r w:rsidRPr="0066530B">
        <w:rPr>
          <w:rFonts w:ascii="Times New Roman" w:hAnsi="Times New Roman" w:cs="Times New Roman"/>
        </w:rPr>
        <w:t xml:space="preserve">выручка от реализации продукции (товаров, работ, услуг) составила 12,7 млрд. рублей, или 107,2 % к уровню соответствующего периода 2019 года. </w:t>
      </w:r>
    </w:p>
    <w:p w:rsidR="0070046B" w:rsidRPr="0066530B" w:rsidRDefault="0070046B" w:rsidP="0066530B">
      <w:pPr>
        <w:widowControl w:val="0"/>
        <w:autoSpaceDE w:val="0"/>
        <w:autoSpaceDN w:val="0"/>
        <w:adjustRightInd w:val="0"/>
        <w:spacing w:after="0" w:line="240" w:lineRule="auto"/>
        <w:ind w:left="-1134" w:firstLine="709"/>
        <w:jc w:val="both"/>
        <w:rPr>
          <w:rFonts w:ascii="Times New Roman" w:hAnsi="Times New Roman" w:cs="Times New Roman"/>
        </w:rPr>
      </w:pPr>
      <w:r w:rsidRPr="0066530B">
        <w:rPr>
          <w:rFonts w:ascii="Times New Roman" w:hAnsi="Times New Roman" w:cs="Times New Roman"/>
        </w:rPr>
        <w:t xml:space="preserve">Выше </w:t>
      </w:r>
      <w:proofErr w:type="spellStart"/>
      <w:r w:rsidRPr="0066530B">
        <w:rPr>
          <w:rFonts w:ascii="Times New Roman" w:hAnsi="Times New Roman" w:cs="Times New Roman"/>
        </w:rPr>
        <w:t>среднеобластного</w:t>
      </w:r>
      <w:proofErr w:type="spellEnd"/>
      <w:r w:rsidRPr="0066530B">
        <w:rPr>
          <w:rFonts w:ascii="Times New Roman" w:hAnsi="Times New Roman" w:cs="Times New Roman"/>
        </w:rPr>
        <w:t xml:space="preserve"> уровня темп роста выручки от реализации сложился в 16 районах (Бобруйском, Кировском, Кричевском, Быховском, </w:t>
      </w:r>
      <w:proofErr w:type="spellStart"/>
      <w:r w:rsidRPr="0066530B">
        <w:rPr>
          <w:rFonts w:ascii="Times New Roman" w:hAnsi="Times New Roman" w:cs="Times New Roman"/>
        </w:rPr>
        <w:t>Глусском</w:t>
      </w:r>
      <w:proofErr w:type="spellEnd"/>
      <w:r w:rsidRPr="0066530B">
        <w:rPr>
          <w:rFonts w:ascii="Times New Roman" w:hAnsi="Times New Roman" w:cs="Times New Roman"/>
        </w:rPr>
        <w:t xml:space="preserve">, </w:t>
      </w:r>
      <w:proofErr w:type="spellStart"/>
      <w:r w:rsidRPr="0066530B">
        <w:rPr>
          <w:rFonts w:ascii="Times New Roman" w:hAnsi="Times New Roman" w:cs="Times New Roman"/>
        </w:rPr>
        <w:t>Дрибинском</w:t>
      </w:r>
      <w:proofErr w:type="spellEnd"/>
      <w:r w:rsidRPr="0066530B">
        <w:rPr>
          <w:rFonts w:ascii="Times New Roman" w:hAnsi="Times New Roman" w:cs="Times New Roman"/>
        </w:rPr>
        <w:t xml:space="preserve">, Краснопольском, Горецком, Могилевском, Чаусском, </w:t>
      </w:r>
      <w:proofErr w:type="spellStart"/>
      <w:r w:rsidRPr="0066530B">
        <w:rPr>
          <w:rFonts w:ascii="Times New Roman" w:hAnsi="Times New Roman" w:cs="Times New Roman"/>
        </w:rPr>
        <w:t>Кличевском</w:t>
      </w:r>
      <w:proofErr w:type="spellEnd"/>
      <w:r w:rsidRPr="0066530B">
        <w:rPr>
          <w:rFonts w:ascii="Times New Roman" w:hAnsi="Times New Roman" w:cs="Times New Roman"/>
        </w:rPr>
        <w:t xml:space="preserve">, </w:t>
      </w:r>
      <w:proofErr w:type="spellStart"/>
      <w:r w:rsidRPr="0066530B">
        <w:rPr>
          <w:rFonts w:ascii="Times New Roman" w:hAnsi="Times New Roman" w:cs="Times New Roman"/>
        </w:rPr>
        <w:t>Костюковичском</w:t>
      </w:r>
      <w:proofErr w:type="spellEnd"/>
      <w:r w:rsidRPr="0066530B">
        <w:rPr>
          <w:rFonts w:ascii="Times New Roman" w:hAnsi="Times New Roman" w:cs="Times New Roman"/>
        </w:rPr>
        <w:t xml:space="preserve">, </w:t>
      </w:r>
      <w:proofErr w:type="spellStart"/>
      <w:r w:rsidRPr="0066530B">
        <w:rPr>
          <w:rFonts w:ascii="Times New Roman" w:hAnsi="Times New Roman" w:cs="Times New Roman"/>
        </w:rPr>
        <w:t>Белыничском</w:t>
      </w:r>
      <w:proofErr w:type="spellEnd"/>
      <w:r w:rsidRPr="0066530B">
        <w:rPr>
          <w:rFonts w:ascii="Times New Roman" w:hAnsi="Times New Roman" w:cs="Times New Roman"/>
        </w:rPr>
        <w:t xml:space="preserve">, </w:t>
      </w:r>
      <w:proofErr w:type="spellStart"/>
      <w:r w:rsidRPr="0066530B">
        <w:rPr>
          <w:rFonts w:ascii="Times New Roman" w:hAnsi="Times New Roman" w:cs="Times New Roman"/>
        </w:rPr>
        <w:t>Климовичском</w:t>
      </w:r>
      <w:proofErr w:type="spellEnd"/>
      <w:r w:rsidRPr="0066530B">
        <w:rPr>
          <w:rFonts w:ascii="Times New Roman" w:hAnsi="Times New Roman" w:cs="Times New Roman"/>
        </w:rPr>
        <w:t xml:space="preserve">, Мстиславском и </w:t>
      </w:r>
      <w:proofErr w:type="spellStart"/>
      <w:r w:rsidRPr="0066530B">
        <w:rPr>
          <w:rFonts w:ascii="Times New Roman" w:hAnsi="Times New Roman" w:cs="Times New Roman"/>
        </w:rPr>
        <w:t>Круглянском</w:t>
      </w:r>
      <w:proofErr w:type="spellEnd"/>
      <w:r w:rsidRPr="0066530B">
        <w:rPr>
          <w:rFonts w:ascii="Times New Roman" w:hAnsi="Times New Roman" w:cs="Times New Roman"/>
        </w:rPr>
        <w:t>).</w:t>
      </w:r>
    </w:p>
    <w:p w:rsidR="0070046B" w:rsidRPr="0066530B" w:rsidRDefault="0070046B" w:rsidP="0066530B">
      <w:pPr>
        <w:widowControl w:val="0"/>
        <w:spacing w:after="0" w:line="240" w:lineRule="auto"/>
        <w:ind w:left="-1134" w:right="-82" w:firstLine="720"/>
        <w:jc w:val="both"/>
        <w:rPr>
          <w:rFonts w:ascii="Times New Roman" w:hAnsi="Times New Roman" w:cs="Times New Roman"/>
          <w:spacing w:val="-4"/>
        </w:rPr>
      </w:pPr>
      <w:r w:rsidRPr="0066530B">
        <w:rPr>
          <w:rFonts w:ascii="Times New Roman" w:hAnsi="Times New Roman" w:cs="Times New Roman"/>
          <w:b/>
        </w:rPr>
        <w:t>Предпринимательская деятельность.</w:t>
      </w:r>
      <w:r w:rsidRPr="0066530B">
        <w:rPr>
          <w:rFonts w:ascii="Times New Roman" w:hAnsi="Times New Roman" w:cs="Times New Roman"/>
        </w:rPr>
        <w:t xml:space="preserve"> </w:t>
      </w:r>
      <w:r w:rsidRPr="0066530B">
        <w:rPr>
          <w:rFonts w:ascii="Times New Roman" w:hAnsi="Times New Roman" w:cs="Times New Roman"/>
          <w:spacing w:val="-4"/>
        </w:rPr>
        <w:t>В январе-сентябре 2020 г. субъектами малого и среднего предпринимательства сформировано 40,6 %</w:t>
      </w:r>
      <w:r w:rsidRPr="0066530B">
        <w:rPr>
          <w:rFonts w:ascii="Times New Roman" w:hAnsi="Times New Roman" w:cs="Times New Roman"/>
          <w:color w:val="FF0000"/>
          <w:spacing w:val="-4"/>
        </w:rPr>
        <w:t xml:space="preserve"> </w:t>
      </w:r>
      <w:r w:rsidRPr="0066530B">
        <w:rPr>
          <w:rFonts w:ascii="Times New Roman" w:hAnsi="Times New Roman" w:cs="Times New Roman"/>
          <w:spacing w:val="-4"/>
        </w:rPr>
        <w:t>поступлений в бюджет (в январе-сентябре 2019 г. – 36,3 %).</w:t>
      </w:r>
    </w:p>
    <w:p w:rsidR="0070046B" w:rsidRPr="0066530B" w:rsidRDefault="0070046B" w:rsidP="0066530B">
      <w:pPr>
        <w:widowControl w:val="0"/>
        <w:spacing w:after="0" w:line="240" w:lineRule="auto"/>
        <w:ind w:left="-1134" w:right="-82" w:firstLine="720"/>
        <w:jc w:val="both"/>
        <w:rPr>
          <w:rFonts w:ascii="Times New Roman" w:hAnsi="Times New Roman" w:cs="Times New Roman"/>
          <w:spacing w:val="-4"/>
        </w:rPr>
      </w:pPr>
      <w:r w:rsidRPr="0066530B">
        <w:rPr>
          <w:rFonts w:ascii="Times New Roman" w:hAnsi="Times New Roman" w:cs="Times New Roman"/>
          <w:spacing w:val="-4"/>
        </w:rPr>
        <w:t xml:space="preserve">По состоянию на 1 октября 2020 г. количество субъектов малого и среднего предпринимательства составило 33 316 единиц (101,9 % к аналогичной дате 2019 г.), в том числе микро-, малых и средних организаций – 7 602 (91,8 %), индивидуальных предпринимателей – 25 714 (105,3 %). </w:t>
      </w:r>
    </w:p>
    <w:p w:rsidR="0070046B" w:rsidRPr="0066530B" w:rsidRDefault="0070046B" w:rsidP="0066530B">
      <w:pPr>
        <w:widowControl w:val="0"/>
        <w:spacing w:after="0" w:line="240" w:lineRule="auto"/>
        <w:ind w:left="-1134" w:firstLine="720"/>
        <w:jc w:val="both"/>
        <w:rPr>
          <w:rFonts w:ascii="Times New Roman" w:hAnsi="Times New Roman" w:cs="Times New Roman"/>
        </w:rPr>
      </w:pPr>
      <w:r w:rsidRPr="0066530B">
        <w:rPr>
          <w:rFonts w:ascii="Times New Roman" w:hAnsi="Times New Roman" w:cs="Times New Roman"/>
        </w:rPr>
        <w:t xml:space="preserve">По отношению к уровню на 1 октября 2019 г. количество микро-, малых и средних организаций уменьшилось во всех регионах области, за исключением </w:t>
      </w:r>
      <w:proofErr w:type="spellStart"/>
      <w:r w:rsidRPr="0066530B">
        <w:rPr>
          <w:rFonts w:ascii="Times New Roman" w:hAnsi="Times New Roman" w:cs="Times New Roman"/>
        </w:rPr>
        <w:t>Глусского</w:t>
      </w:r>
      <w:proofErr w:type="spellEnd"/>
      <w:r w:rsidRPr="0066530B">
        <w:rPr>
          <w:rFonts w:ascii="Times New Roman" w:hAnsi="Times New Roman" w:cs="Times New Roman"/>
        </w:rPr>
        <w:t xml:space="preserve">, Краснопольского и </w:t>
      </w:r>
      <w:proofErr w:type="spellStart"/>
      <w:r w:rsidRPr="0066530B">
        <w:rPr>
          <w:rFonts w:ascii="Times New Roman" w:hAnsi="Times New Roman" w:cs="Times New Roman"/>
        </w:rPr>
        <w:t>Славгородского</w:t>
      </w:r>
      <w:proofErr w:type="spellEnd"/>
      <w:r w:rsidRPr="0066530B">
        <w:rPr>
          <w:rFonts w:ascii="Times New Roman" w:hAnsi="Times New Roman" w:cs="Times New Roman"/>
        </w:rPr>
        <w:t xml:space="preserve"> районов; количество индивидуальных предпринимателей – увеличилось во всех регионах области.</w:t>
      </w:r>
    </w:p>
    <w:p w:rsidR="0070046B" w:rsidRPr="0066530B" w:rsidRDefault="0070046B" w:rsidP="0066530B">
      <w:pPr>
        <w:widowControl w:val="0"/>
        <w:spacing w:after="0" w:line="240" w:lineRule="auto"/>
        <w:ind w:left="-1134" w:firstLine="720"/>
        <w:jc w:val="both"/>
        <w:rPr>
          <w:rFonts w:ascii="Times New Roman" w:hAnsi="Times New Roman" w:cs="Times New Roman"/>
          <w:spacing w:val="-4"/>
        </w:rPr>
      </w:pPr>
      <w:r w:rsidRPr="0066530B">
        <w:rPr>
          <w:rFonts w:ascii="Times New Roman" w:hAnsi="Times New Roman" w:cs="Times New Roman"/>
          <w:spacing w:val="-4"/>
        </w:rPr>
        <w:t xml:space="preserve">В январе-сентябре 2020 г. в области зарегистрировано 400 коммерческих организаций (в январе-сентябре 2019 г. – 485) и 2 490 индивидуальных предпринимателей (в январе-сентябре 2019 г. – 2 919). Наибольшее количество коммерческих организаций создано в Могилевском (41), </w:t>
      </w:r>
      <w:proofErr w:type="spellStart"/>
      <w:r w:rsidRPr="0066530B">
        <w:rPr>
          <w:rFonts w:ascii="Times New Roman" w:hAnsi="Times New Roman" w:cs="Times New Roman"/>
          <w:spacing w:val="-4"/>
        </w:rPr>
        <w:t>Осиповичском</w:t>
      </w:r>
      <w:proofErr w:type="spellEnd"/>
      <w:r w:rsidRPr="0066530B">
        <w:rPr>
          <w:rFonts w:ascii="Times New Roman" w:hAnsi="Times New Roman" w:cs="Times New Roman"/>
          <w:spacing w:val="-4"/>
        </w:rPr>
        <w:t xml:space="preserve"> (16), Бобруйском (15), Чаусском (10) районах, городах Могилеве (175) и Бобруйске (73). В Краснопольском районе создана лишь 1 новая коммерческая организация, в Кировском, </w:t>
      </w:r>
      <w:proofErr w:type="spellStart"/>
      <w:r w:rsidRPr="0066530B">
        <w:rPr>
          <w:rFonts w:ascii="Times New Roman" w:hAnsi="Times New Roman" w:cs="Times New Roman"/>
          <w:spacing w:val="-4"/>
        </w:rPr>
        <w:t>Кличевском</w:t>
      </w:r>
      <w:proofErr w:type="spellEnd"/>
      <w:r w:rsidRPr="0066530B">
        <w:rPr>
          <w:rFonts w:ascii="Times New Roman" w:hAnsi="Times New Roman" w:cs="Times New Roman"/>
          <w:spacing w:val="-4"/>
        </w:rPr>
        <w:t xml:space="preserve">, Хотимском и </w:t>
      </w:r>
      <w:proofErr w:type="spellStart"/>
      <w:r w:rsidRPr="0066530B">
        <w:rPr>
          <w:rFonts w:ascii="Times New Roman" w:hAnsi="Times New Roman" w:cs="Times New Roman"/>
          <w:spacing w:val="-4"/>
        </w:rPr>
        <w:t>Чериковском</w:t>
      </w:r>
      <w:proofErr w:type="spellEnd"/>
      <w:r w:rsidRPr="0066530B">
        <w:rPr>
          <w:rFonts w:ascii="Times New Roman" w:hAnsi="Times New Roman" w:cs="Times New Roman"/>
          <w:spacing w:val="-4"/>
        </w:rPr>
        <w:t xml:space="preserve"> районах зарегистрировано по 2 новые организации. </w:t>
      </w:r>
    </w:p>
    <w:p w:rsidR="0070046B" w:rsidRPr="0066530B" w:rsidRDefault="0070046B" w:rsidP="0066530B">
      <w:pPr>
        <w:widowControl w:val="0"/>
        <w:spacing w:after="0" w:line="240" w:lineRule="auto"/>
        <w:ind w:left="-1134" w:firstLine="709"/>
        <w:jc w:val="both"/>
        <w:rPr>
          <w:rFonts w:ascii="Times New Roman" w:hAnsi="Times New Roman" w:cs="Times New Roman"/>
          <w:b/>
        </w:rPr>
      </w:pPr>
    </w:p>
    <w:p w:rsidR="0070046B" w:rsidRPr="0066530B" w:rsidRDefault="0070046B" w:rsidP="0066530B">
      <w:pPr>
        <w:widowControl w:val="0"/>
        <w:spacing w:after="0" w:line="240" w:lineRule="auto"/>
        <w:ind w:left="-1134" w:firstLine="709"/>
        <w:jc w:val="both"/>
        <w:rPr>
          <w:rFonts w:ascii="Times New Roman" w:hAnsi="Times New Roman" w:cs="Times New Roman"/>
        </w:rPr>
      </w:pPr>
      <w:r w:rsidRPr="0066530B">
        <w:rPr>
          <w:rFonts w:ascii="Times New Roman" w:hAnsi="Times New Roman" w:cs="Times New Roman"/>
          <w:b/>
        </w:rPr>
        <w:t>Заработная плата и занятость населения.</w:t>
      </w:r>
      <w:r w:rsidRPr="0066530B">
        <w:rPr>
          <w:rFonts w:ascii="Times New Roman" w:hAnsi="Times New Roman" w:cs="Times New Roman"/>
        </w:rPr>
        <w:t xml:space="preserve"> </w:t>
      </w:r>
      <w:bookmarkStart w:id="0" w:name="bookmark2"/>
      <w:r w:rsidRPr="0066530B">
        <w:rPr>
          <w:rFonts w:ascii="Times New Roman" w:hAnsi="Times New Roman" w:cs="Times New Roman"/>
          <w:color w:val="000000"/>
          <w:lang w:bidi="ru-RU"/>
        </w:rPr>
        <w:t>По итогам работы за январь-сентябрь 2020 г. среднемесячная заработная плата по области составила 994,6 рубля, в сентябре – 1036,6 рубля. Темп ее роста к соответствующим периодам 2019 года составил 112,7 % и 111,1 %.</w:t>
      </w:r>
    </w:p>
    <w:p w:rsidR="0070046B" w:rsidRPr="0066530B" w:rsidRDefault="0070046B" w:rsidP="0066530B">
      <w:pPr>
        <w:widowControl w:val="0"/>
        <w:tabs>
          <w:tab w:val="left" w:pos="5285"/>
          <w:tab w:val="left" w:pos="8333"/>
        </w:tabs>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color w:val="000000"/>
          <w:lang w:bidi="ru-RU"/>
        </w:rPr>
        <w:t>Темп роста реальной заработной платы по области в январе-сентябре 2020 г. к соответствующему периоду 2019 года составил 107,1 %, в сентябре – 104,7 %.</w:t>
      </w:r>
    </w:p>
    <w:p w:rsidR="0070046B" w:rsidRPr="0066530B" w:rsidRDefault="0070046B" w:rsidP="0066530B">
      <w:pPr>
        <w:widowControl w:val="0"/>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color w:val="000000"/>
          <w:lang w:bidi="ru-RU"/>
        </w:rPr>
        <w:t>Задание по росту заработной платы, установленное решением облисполкома на основании Комплексных планов социально-экономического развития регионов на 2020 год, в целом по области за январь-сентябрь 2020 г. выполнено на 101 %, за сентябрь – на 98,9 %.</w:t>
      </w:r>
    </w:p>
    <w:p w:rsidR="0070046B" w:rsidRPr="0066530B" w:rsidRDefault="0070046B" w:rsidP="0066530B">
      <w:pPr>
        <w:widowControl w:val="0"/>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color w:val="000000"/>
          <w:lang w:bidi="ru-RU"/>
        </w:rPr>
        <w:t xml:space="preserve">Не обеспечили его выполнение 6 регионов области: </w:t>
      </w:r>
      <w:proofErr w:type="spellStart"/>
      <w:r w:rsidRPr="0066530B">
        <w:rPr>
          <w:rFonts w:ascii="Times New Roman" w:hAnsi="Times New Roman" w:cs="Times New Roman"/>
          <w:color w:val="000000"/>
          <w:lang w:bidi="ru-RU"/>
        </w:rPr>
        <w:t>Хотимский</w:t>
      </w:r>
      <w:proofErr w:type="spellEnd"/>
      <w:r w:rsidRPr="0066530B">
        <w:rPr>
          <w:rFonts w:ascii="Times New Roman" w:hAnsi="Times New Roman" w:cs="Times New Roman"/>
          <w:color w:val="000000"/>
          <w:lang w:bidi="ru-RU"/>
        </w:rPr>
        <w:t xml:space="preserve"> – 81,3 %, </w:t>
      </w:r>
      <w:proofErr w:type="spellStart"/>
      <w:r w:rsidRPr="0066530B">
        <w:rPr>
          <w:rFonts w:ascii="Times New Roman" w:hAnsi="Times New Roman" w:cs="Times New Roman"/>
          <w:color w:val="000000"/>
          <w:lang w:bidi="ru-RU"/>
        </w:rPr>
        <w:t>Славгородский</w:t>
      </w:r>
      <w:proofErr w:type="spellEnd"/>
      <w:r w:rsidRPr="0066530B">
        <w:rPr>
          <w:rFonts w:ascii="Times New Roman" w:hAnsi="Times New Roman" w:cs="Times New Roman"/>
          <w:color w:val="000000"/>
          <w:lang w:bidi="ru-RU"/>
        </w:rPr>
        <w:t xml:space="preserve"> – 83,5 %, </w:t>
      </w:r>
      <w:proofErr w:type="spellStart"/>
      <w:r w:rsidRPr="0066530B">
        <w:rPr>
          <w:rFonts w:ascii="Times New Roman" w:hAnsi="Times New Roman" w:cs="Times New Roman"/>
          <w:color w:val="000000"/>
          <w:lang w:bidi="ru-RU"/>
        </w:rPr>
        <w:t>Круглянский</w:t>
      </w:r>
      <w:proofErr w:type="spellEnd"/>
      <w:r w:rsidRPr="0066530B">
        <w:rPr>
          <w:rFonts w:ascii="Times New Roman" w:hAnsi="Times New Roman" w:cs="Times New Roman"/>
          <w:color w:val="000000"/>
          <w:lang w:bidi="ru-RU"/>
        </w:rPr>
        <w:t xml:space="preserve"> – 83,9 %, </w:t>
      </w:r>
      <w:proofErr w:type="spellStart"/>
      <w:r w:rsidRPr="0066530B">
        <w:rPr>
          <w:rFonts w:ascii="Times New Roman" w:hAnsi="Times New Roman" w:cs="Times New Roman"/>
          <w:color w:val="000000"/>
          <w:lang w:bidi="ru-RU"/>
        </w:rPr>
        <w:t>Бобруйский</w:t>
      </w:r>
      <w:proofErr w:type="spellEnd"/>
      <w:r w:rsidRPr="0066530B">
        <w:rPr>
          <w:rFonts w:ascii="Times New Roman" w:hAnsi="Times New Roman" w:cs="Times New Roman"/>
          <w:color w:val="000000"/>
          <w:lang w:bidi="ru-RU"/>
        </w:rPr>
        <w:t xml:space="preserve"> – 90,8 %, Шкловский – 97,7 % районы и г. Бобруйск – 98,3 %. </w:t>
      </w:r>
    </w:p>
    <w:p w:rsidR="0070046B" w:rsidRPr="0066530B" w:rsidRDefault="0070046B" w:rsidP="0066530B">
      <w:pPr>
        <w:widowControl w:val="0"/>
        <w:spacing w:after="0" w:line="240" w:lineRule="auto"/>
        <w:ind w:left="-1134" w:firstLine="709"/>
        <w:jc w:val="both"/>
        <w:rPr>
          <w:rFonts w:ascii="Times New Roman" w:hAnsi="Times New Roman" w:cs="Times New Roman"/>
          <w:lang w:eastAsia="en-US"/>
        </w:rPr>
      </w:pPr>
      <w:r w:rsidRPr="0066530B">
        <w:rPr>
          <w:rFonts w:ascii="Times New Roman" w:hAnsi="Times New Roman" w:cs="Times New Roman"/>
          <w:color w:val="000000"/>
          <w:lang w:bidi="ru-RU"/>
        </w:rPr>
        <w:t>За январь-сентябрь 2020 г. заработная плата менее 500 рублей сложилась в 7 организациях (за январь-август – в 9 организациях). В их числе: 4 (57,1 %) – сельскохозяйственные организации, по 1 (14,3 %) – промышленная, строительная и транспортная.</w:t>
      </w:r>
    </w:p>
    <w:p w:rsidR="0070046B" w:rsidRPr="0066530B" w:rsidRDefault="0070046B" w:rsidP="0066530B">
      <w:pPr>
        <w:widowControl w:val="0"/>
        <w:spacing w:after="0" w:line="240" w:lineRule="auto"/>
        <w:ind w:left="-1134" w:firstLine="709"/>
        <w:jc w:val="both"/>
        <w:rPr>
          <w:rFonts w:ascii="Times New Roman" w:hAnsi="Times New Roman" w:cs="Times New Roman"/>
          <w:spacing w:val="-4"/>
          <w:lang w:eastAsia="en-US"/>
        </w:rPr>
      </w:pPr>
      <w:r w:rsidRPr="0066530B">
        <w:rPr>
          <w:rFonts w:ascii="Times New Roman" w:hAnsi="Times New Roman" w:cs="Times New Roman"/>
          <w:color w:val="000000"/>
          <w:spacing w:val="-4"/>
          <w:lang w:bidi="ru-RU"/>
        </w:rPr>
        <w:t xml:space="preserve">В анализируемом периоде организации с уровнем заработной платы менее 500 рублей имелись в 6 регионах: </w:t>
      </w:r>
      <w:proofErr w:type="spellStart"/>
      <w:r w:rsidRPr="0066530B">
        <w:rPr>
          <w:rFonts w:ascii="Times New Roman" w:hAnsi="Times New Roman" w:cs="Times New Roman"/>
          <w:color w:val="000000"/>
          <w:spacing w:val="-4"/>
          <w:lang w:bidi="ru-RU"/>
        </w:rPr>
        <w:t>Костюковичском</w:t>
      </w:r>
      <w:proofErr w:type="spellEnd"/>
      <w:r w:rsidRPr="0066530B">
        <w:rPr>
          <w:rFonts w:ascii="Times New Roman" w:hAnsi="Times New Roman" w:cs="Times New Roman"/>
          <w:color w:val="000000"/>
          <w:spacing w:val="-4"/>
          <w:lang w:bidi="ru-RU"/>
        </w:rPr>
        <w:t xml:space="preserve"> – 2 организации, </w:t>
      </w:r>
      <w:proofErr w:type="spellStart"/>
      <w:r w:rsidRPr="0066530B">
        <w:rPr>
          <w:rFonts w:ascii="Times New Roman" w:hAnsi="Times New Roman" w:cs="Times New Roman"/>
          <w:color w:val="000000"/>
          <w:spacing w:val="-4"/>
          <w:lang w:bidi="ru-RU"/>
        </w:rPr>
        <w:t>Дрибинском</w:t>
      </w:r>
      <w:proofErr w:type="spellEnd"/>
      <w:r w:rsidRPr="0066530B">
        <w:rPr>
          <w:rFonts w:ascii="Times New Roman" w:hAnsi="Times New Roman" w:cs="Times New Roman"/>
          <w:color w:val="000000"/>
          <w:spacing w:val="-4"/>
          <w:lang w:bidi="ru-RU"/>
        </w:rPr>
        <w:t xml:space="preserve">, </w:t>
      </w:r>
      <w:proofErr w:type="spellStart"/>
      <w:r w:rsidRPr="0066530B">
        <w:rPr>
          <w:rFonts w:ascii="Times New Roman" w:hAnsi="Times New Roman" w:cs="Times New Roman"/>
          <w:color w:val="000000"/>
          <w:spacing w:val="-4"/>
          <w:lang w:bidi="ru-RU"/>
        </w:rPr>
        <w:t>Климовичском</w:t>
      </w:r>
      <w:proofErr w:type="spellEnd"/>
      <w:r w:rsidRPr="0066530B">
        <w:rPr>
          <w:rFonts w:ascii="Times New Roman" w:hAnsi="Times New Roman" w:cs="Times New Roman"/>
          <w:color w:val="000000"/>
          <w:spacing w:val="-4"/>
          <w:lang w:bidi="ru-RU"/>
        </w:rPr>
        <w:t>, Шкловском районах, г. Могилеве и г. Бобруйске – по 1.</w:t>
      </w:r>
    </w:p>
    <w:p w:rsidR="0070046B" w:rsidRPr="0066530B" w:rsidRDefault="0070046B" w:rsidP="0066530B">
      <w:pPr>
        <w:widowControl w:val="0"/>
        <w:spacing w:after="0" w:line="235" w:lineRule="auto"/>
        <w:ind w:left="-1134" w:firstLine="709"/>
        <w:jc w:val="both"/>
        <w:outlineLvl w:val="2"/>
        <w:rPr>
          <w:rFonts w:ascii="Times New Roman" w:hAnsi="Times New Roman" w:cs="Times New Roman"/>
          <w:bCs/>
          <w:lang w:eastAsia="en-US"/>
        </w:rPr>
      </w:pPr>
      <w:r w:rsidRPr="0066530B">
        <w:rPr>
          <w:rFonts w:ascii="Times New Roman" w:hAnsi="Times New Roman" w:cs="Times New Roman"/>
          <w:bCs/>
          <w:color w:val="000000"/>
          <w:lang w:bidi="ru-RU"/>
        </w:rPr>
        <w:t>Коэффициент соотношения темпов роста выручки от реализации продукции на 1 работника и темпов роста номинальной начисленной среднемесячной заработной платы за январь-август 2020 г. составил 0,994.</w:t>
      </w:r>
    </w:p>
    <w:p w:rsidR="0070046B" w:rsidRPr="0066530B" w:rsidRDefault="0070046B" w:rsidP="0066530B">
      <w:pPr>
        <w:widowControl w:val="0"/>
        <w:spacing w:after="0" w:line="235" w:lineRule="auto"/>
        <w:ind w:left="-1134" w:firstLine="709"/>
        <w:jc w:val="both"/>
        <w:rPr>
          <w:rFonts w:ascii="Times New Roman" w:hAnsi="Times New Roman" w:cs="Times New Roman"/>
          <w:spacing w:val="-4"/>
          <w:lang w:eastAsia="en-US"/>
        </w:rPr>
      </w:pPr>
      <w:r w:rsidRPr="0066530B">
        <w:rPr>
          <w:rFonts w:ascii="Times New Roman" w:hAnsi="Times New Roman" w:cs="Times New Roman"/>
          <w:color w:val="000000"/>
          <w:spacing w:val="-4"/>
          <w:lang w:bidi="ru-RU"/>
        </w:rPr>
        <w:t>Просроченную задолженность по выплате заработной платы в истекшем периоде 2020 года допустили 22 организации из 12 регионов области, что на 57 </w:t>
      </w:r>
      <w:r w:rsidRPr="0066530B">
        <w:rPr>
          <w:rFonts w:ascii="Times New Roman" w:eastAsia="David" w:hAnsi="Times New Roman" w:cs="Times New Roman"/>
          <w:bCs/>
          <w:iCs/>
          <w:color w:val="000000"/>
          <w:spacing w:val="-4"/>
          <w:shd w:val="clear" w:color="auto" w:fill="FFFFFF"/>
          <w:lang w:bidi="ru-RU"/>
        </w:rPr>
        <w:t>%</w:t>
      </w:r>
      <w:r w:rsidRPr="0066530B">
        <w:rPr>
          <w:rFonts w:ascii="Times New Roman" w:hAnsi="Times New Roman" w:cs="Times New Roman"/>
          <w:color w:val="000000"/>
          <w:spacing w:val="-4"/>
          <w:lang w:bidi="ru-RU"/>
        </w:rPr>
        <w:t xml:space="preserve"> ниже к аналогичному периоду 2019 года (51 организация).</w:t>
      </w:r>
    </w:p>
    <w:bookmarkEnd w:id="0"/>
    <w:p w:rsidR="0070046B" w:rsidRPr="0066530B" w:rsidRDefault="0070046B" w:rsidP="0066530B">
      <w:pPr>
        <w:widowControl w:val="0"/>
        <w:spacing w:after="0" w:line="235" w:lineRule="auto"/>
        <w:ind w:left="-1134" w:firstLine="709"/>
        <w:jc w:val="both"/>
        <w:rPr>
          <w:rFonts w:ascii="Times New Roman" w:hAnsi="Times New Roman" w:cs="Times New Roman"/>
          <w:lang w:eastAsia="en-US"/>
        </w:rPr>
      </w:pPr>
      <w:r w:rsidRPr="0066530B">
        <w:rPr>
          <w:rFonts w:ascii="Times New Roman" w:hAnsi="Times New Roman" w:cs="Times New Roman"/>
          <w:color w:val="000000"/>
          <w:lang w:bidi="ru-RU"/>
        </w:rPr>
        <w:t>В январе-сентябре 2020 г. в целом по области обеспечено выполнение квартальных прогнозных показателей в сфере содействия занятости населения, определенных протоколом Президиума Совета Министров Республики Беларусь от 17 декабря 2019 г. № 25.</w:t>
      </w:r>
    </w:p>
    <w:p w:rsidR="0070046B" w:rsidRPr="0066530B" w:rsidRDefault="0070046B" w:rsidP="0066530B">
      <w:pPr>
        <w:widowControl w:val="0"/>
        <w:spacing w:after="0" w:line="235" w:lineRule="auto"/>
        <w:ind w:left="-1134" w:firstLine="709"/>
        <w:jc w:val="both"/>
        <w:rPr>
          <w:rFonts w:ascii="Times New Roman" w:hAnsi="Times New Roman" w:cs="Times New Roman"/>
          <w:spacing w:val="-4"/>
          <w:lang w:eastAsia="en-US"/>
        </w:rPr>
      </w:pPr>
      <w:r w:rsidRPr="0066530B">
        <w:rPr>
          <w:rFonts w:ascii="Times New Roman" w:hAnsi="Times New Roman" w:cs="Times New Roman"/>
          <w:color w:val="000000"/>
          <w:spacing w:val="-4"/>
          <w:lang w:bidi="ru-RU"/>
        </w:rPr>
        <w:t>За 9 месяцев 2020 г. оказано содействие в трудоустройстве 14 тыс. гражданам, в том числе 6,8 тыс. безработным. Удельный вес трудоустроенных граждан, обратившихся в органы по труду, занятости и социальной защите, составил 70,5 % (при прогнозном показателе на январь-сентябрь 2020 г. 60 %), удельный вес трудоустроенных безработных, имеющих дополнительные гарантии занятости, – 62,3 % (при прогнозном показателе 50 %).</w:t>
      </w:r>
    </w:p>
    <w:p w:rsidR="0070046B" w:rsidRDefault="0070046B" w:rsidP="0066530B">
      <w:pPr>
        <w:widowControl w:val="0"/>
        <w:spacing w:after="0" w:line="235" w:lineRule="auto"/>
        <w:ind w:left="-1134" w:firstLine="709"/>
        <w:jc w:val="both"/>
        <w:rPr>
          <w:rFonts w:ascii="Times New Roman" w:hAnsi="Times New Roman" w:cs="Times New Roman"/>
          <w:color w:val="000000"/>
          <w:lang w:bidi="ru-RU"/>
        </w:rPr>
      </w:pPr>
      <w:r w:rsidRPr="0066530B">
        <w:rPr>
          <w:rFonts w:ascii="Times New Roman" w:hAnsi="Times New Roman" w:cs="Times New Roman"/>
          <w:color w:val="000000"/>
          <w:lang w:bidi="ru-RU"/>
        </w:rPr>
        <w:t>В результате реализации в январе-сентябре 2020 г. мероприятий по обеспечению занятости населения уровень зарегистрированной безработицы по состоянию на 1 октября 2020 г. сохранился на уровне начала текущего года и составил 0,3 % (при прогнозном показателе на январь-сентябрь 2020 г. не более 1 %).</w:t>
      </w:r>
    </w:p>
    <w:p w:rsidR="008D4DD5" w:rsidRDefault="008D4DD5" w:rsidP="0066530B">
      <w:pPr>
        <w:widowControl w:val="0"/>
        <w:spacing w:after="0" w:line="235" w:lineRule="auto"/>
        <w:ind w:left="-1134" w:firstLine="709"/>
        <w:jc w:val="both"/>
        <w:rPr>
          <w:rFonts w:ascii="Times New Roman" w:hAnsi="Times New Roman" w:cs="Times New Roman"/>
          <w:color w:val="000000"/>
          <w:lang w:bidi="ru-RU"/>
        </w:rPr>
      </w:pPr>
    </w:p>
    <w:p w:rsidR="008D4DD5" w:rsidRDefault="008D4DD5" w:rsidP="0066530B">
      <w:pPr>
        <w:widowControl w:val="0"/>
        <w:spacing w:after="0" w:line="235" w:lineRule="auto"/>
        <w:ind w:left="-1134" w:firstLine="709"/>
        <w:jc w:val="both"/>
        <w:rPr>
          <w:rFonts w:ascii="Times New Roman" w:hAnsi="Times New Roman" w:cs="Times New Roman"/>
          <w:color w:val="000000"/>
          <w:lang w:bidi="ru-RU"/>
        </w:rPr>
      </w:pP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center"/>
        <w:rPr>
          <w:rFonts w:ascii="Times New Roman" w:hAnsi="Times New Roman" w:cs="Times New Roman"/>
          <w:b/>
        </w:rPr>
      </w:pPr>
      <w:r w:rsidRPr="008D4DD5">
        <w:rPr>
          <w:rFonts w:ascii="Times New Roman" w:hAnsi="Times New Roman" w:cs="Times New Roman"/>
          <w:b/>
        </w:rPr>
        <w:lastRenderedPageBreak/>
        <w:t xml:space="preserve">Профилактика </w:t>
      </w:r>
      <w:proofErr w:type="spellStart"/>
      <w:r w:rsidRPr="008D4DD5">
        <w:rPr>
          <w:rFonts w:ascii="Times New Roman" w:hAnsi="Times New Roman" w:cs="Times New Roman"/>
          <w:b/>
        </w:rPr>
        <w:t>коронавируса</w:t>
      </w:r>
      <w:proofErr w:type="spellEnd"/>
      <w:r w:rsidRPr="008D4DD5">
        <w:rPr>
          <w:rFonts w:ascii="Times New Roman" w:hAnsi="Times New Roman" w:cs="Times New Roman"/>
          <w:b/>
        </w:rPr>
        <w:t xml:space="preserve"> включает в себя соблюдение следующих рекомендаций:</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1. Соблюдайте правила личной гигиены. Следите за чистотой своих рук – периодически мойте их с мылом (лучше с антибактериальным эффектом), а при отсутствии такой возможности тщательно обрабатывайте руки дезинфицирующими средствами, желательно на спиртовой основе. Особенно хорошими дезинфекторами являются хирургического назначения для рук и кожи. Не используйте чужие предметы личной гигиены — зубные щетки, полотенца и прочие принадлежности. Обязательно расскажите об этом детям!</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2. Обязательно мойте руки перед приемом пищи.</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3. Не используйте общую посуду для питья или еды с другими людьми. Это один из основных способов передачи различных инфекций в рабочих коллективах. Например, жара, купили на всех бутылку прохладной воды и пустили ее для распивания по кругу.</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4. Пока руки не вымыты или не продезинфицированы – не трогайте нос, губы и другие части лица, ведь подержавшись за ручку в общественном транспорте, денежные средства или при контакте с продуктами в магазине достаточно просто перенести себе на кожу различные болезнетворные микроорганизмы (вирусы, бактерии, грибки и т.д.) После чего риск появления болезней от тех инфекций, которые в большинстве случаев находятся на необработанных поверхностях сильно возрастает.</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5. При появлении кашля, чиханья, насморка – используйте для прикрытия ротовой и носовой полости одноразовые салфетки, которые после отхождения </w:t>
      </w:r>
      <w:proofErr w:type="spellStart"/>
      <w:r w:rsidRPr="008D4DD5">
        <w:rPr>
          <w:rFonts w:ascii="Times New Roman" w:hAnsi="Times New Roman" w:cs="Times New Roman"/>
        </w:rPr>
        <w:t>микрокапелек</w:t>
      </w:r>
      <w:proofErr w:type="spellEnd"/>
      <w:r w:rsidRPr="008D4DD5">
        <w:rPr>
          <w:rFonts w:ascii="Times New Roman" w:hAnsi="Times New Roman" w:cs="Times New Roman"/>
        </w:rPr>
        <w:t xml:space="preserve"> сразу выбрасывайте, после чего обработайте руки антисептиком.</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6. Избегайте мест большого скопления людей, откажитесь от массовых гуляний. Если есть возможность переместиться в пункт назначения пешком – воспользуйтесь этим случаем. Тем более, что ходьба является </w:t>
      </w:r>
      <w:proofErr w:type="spellStart"/>
      <w:r w:rsidRPr="008D4DD5">
        <w:rPr>
          <w:rFonts w:ascii="Times New Roman" w:hAnsi="Times New Roman" w:cs="Times New Roman"/>
        </w:rPr>
        <w:t>кардионагрузкой</w:t>
      </w:r>
      <w:proofErr w:type="spellEnd"/>
      <w:r w:rsidRPr="008D4DD5">
        <w:rPr>
          <w:rFonts w:ascii="Times New Roman" w:hAnsi="Times New Roman" w:cs="Times New Roman"/>
        </w:rPr>
        <w:t xml:space="preserve"> и относится к методам профилактики </w:t>
      </w:r>
      <w:proofErr w:type="spellStart"/>
      <w:r w:rsidRPr="008D4DD5">
        <w:rPr>
          <w:rFonts w:ascii="Times New Roman" w:hAnsi="Times New Roman" w:cs="Times New Roman"/>
        </w:rPr>
        <w:t>сердечно-сосудистых</w:t>
      </w:r>
      <w:proofErr w:type="spellEnd"/>
      <w:r w:rsidRPr="008D4DD5">
        <w:rPr>
          <w:rFonts w:ascii="Times New Roman" w:hAnsi="Times New Roman" w:cs="Times New Roman"/>
        </w:rPr>
        <w:t xml:space="preserve"> заболеваний (инфаркта, инсульта и других).</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7. Старайтесь держать дистанцию от людей, у которых присутствует кашель, чиханье, лихорадка и насморк — на расстояние до 1,5-2 метров. Даже если это не </w:t>
      </w:r>
      <w:proofErr w:type="spellStart"/>
      <w:r w:rsidRPr="008D4DD5">
        <w:rPr>
          <w:rFonts w:ascii="Times New Roman" w:hAnsi="Times New Roman" w:cs="Times New Roman"/>
        </w:rPr>
        <w:t>коронавирус</w:t>
      </w:r>
      <w:proofErr w:type="spellEnd"/>
      <w:r w:rsidRPr="008D4DD5">
        <w:rPr>
          <w:rFonts w:ascii="Times New Roman" w:hAnsi="Times New Roman" w:cs="Times New Roman"/>
        </w:rPr>
        <w:t>, Вы снизите риск заболеть на другие, не менее серьезные заболевания, передающиеся воздушно-капельным путем – грипп, ОРВИ, а также ангину, бронхит и прочие заболевания органов дыхания.</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8. Обрабатывайте антисептиком и свой телефон. Как показывает практика смартфоны являются очень частым носителем инфекции, и потому, придя домой, обязательно обработайте телефон дезинфектором.</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9. Следите за чистотой и других поверхностей – на работе и дома. Обрабатывайте клавиатуру, мышь, стол, пульты, оргтехнику и другие вещи антисептиком. Инфекция живет на различных поверхностях от нескольких часов до пары суток.</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10. В случае появления сухого кашля, лихорадки, затрудненного дыхания, насморка и прочих симптомов гриппа и других острых респираторных вирусных инфекций (ОРВИ) на фоне слабости обратитесь в медицинское учреждение за помощью.</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11. Откажитесь от поездки в страны или места, где повышен эпидемиологический порог на </w:t>
      </w:r>
      <w:proofErr w:type="spellStart"/>
      <w:r w:rsidRPr="008D4DD5">
        <w:rPr>
          <w:rFonts w:ascii="Times New Roman" w:hAnsi="Times New Roman" w:cs="Times New Roman"/>
        </w:rPr>
        <w:t>коронавирусную</w:t>
      </w:r>
      <w:proofErr w:type="spellEnd"/>
      <w:r w:rsidRPr="008D4DD5">
        <w:rPr>
          <w:rFonts w:ascii="Times New Roman" w:hAnsi="Times New Roman" w:cs="Times New Roman"/>
        </w:rPr>
        <w:t xml:space="preserve"> инфекцию COVID-19.</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12. Избегайте рукопожатий и целований в щеку до окончания эпидемии COVID-19.</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13. Ведите здоровый образ жизни. Главный фактор инфекционных болезней – инфицирование организма, а второй, не менее важный, ослабленный иммунитет.</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14. В местах большого скопления людей, в общественном транспорте или при контакте с больным носите медицинские маски. На открытом воздухе с малым количеством людей маска не нужна. Маски минимизируют заражение как самого человека от других больных, так и заражение других людей, если сам носящий маску человек болен.</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b/>
        </w:rPr>
      </w:pPr>
      <w:r w:rsidRPr="008D4DD5">
        <w:rPr>
          <w:rFonts w:ascii="Times New Roman" w:hAnsi="Times New Roman" w:cs="Times New Roman"/>
          <w:b/>
          <w:color w:val="FF0000"/>
        </w:rPr>
        <w:t xml:space="preserve">      </w:t>
      </w:r>
      <w:r w:rsidRPr="008D4DD5">
        <w:rPr>
          <w:rFonts w:ascii="Times New Roman" w:hAnsi="Times New Roman" w:cs="Times New Roman"/>
          <w:b/>
        </w:rPr>
        <w:t>Единственное условие – маска должна плотно прилегать к носу, лицу и подбородку, не оставляя зазора. Нельзя использовать одноразовую маску несколько раз. После ее снятия вымойте руки, а саму медицинскую маску утилизируйте. Обратите внимание что маска — не обеспечивает полную защиту от вирусных инфекций, а лишь снижает риск инфицирования.</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15. Если Вам приходится часто находиться в местах большого скопления людей — ежедневно стирайте одежду, т.к. </w:t>
      </w:r>
      <w:proofErr w:type="spellStart"/>
      <w:r w:rsidRPr="008D4DD5">
        <w:rPr>
          <w:rFonts w:ascii="Times New Roman" w:hAnsi="Times New Roman" w:cs="Times New Roman"/>
        </w:rPr>
        <w:t>коронавирусная</w:t>
      </w:r>
      <w:proofErr w:type="spellEnd"/>
      <w:r w:rsidRPr="008D4DD5">
        <w:rPr>
          <w:rFonts w:ascii="Times New Roman" w:hAnsi="Times New Roman" w:cs="Times New Roman"/>
        </w:rPr>
        <w:t xml:space="preserve"> инфекция может оставаться на ней активным до 6 часов, и быстро нейтрализуется при воздействии чистящих/моющих средств. Если одежде нельзя стирать, или она слишком тонкой работы и может испортиться, вывешивайте ее на открытый воздух и солнечные лучи. Ультрафиолетовое излучение от солнца также разрушает </w:t>
      </w:r>
      <w:proofErr w:type="spellStart"/>
      <w:r w:rsidRPr="008D4DD5">
        <w:rPr>
          <w:rFonts w:ascii="Times New Roman" w:hAnsi="Times New Roman" w:cs="Times New Roman"/>
        </w:rPr>
        <w:t>патоген</w:t>
      </w:r>
      <w:proofErr w:type="spellEnd"/>
      <w:r w:rsidRPr="008D4DD5">
        <w:rPr>
          <w:rFonts w:ascii="Times New Roman" w:hAnsi="Times New Roman" w:cs="Times New Roman"/>
        </w:rPr>
        <w:t>.</w:t>
      </w:r>
    </w:p>
    <w:p w:rsidR="008D4DD5" w:rsidRPr="008D4DD5" w:rsidRDefault="008D4DD5" w:rsidP="008D4DD5">
      <w:pPr>
        <w:shd w:val="clear" w:color="auto" w:fill="FFFFFF"/>
        <w:tabs>
          <w:tab w:val="left" w:leader="underscore" w:pos="778"/>
          <w:tab w:val="left" w:leader="underscore" w:pos="1872"/>
          <w:tab w:val="left" w:pos="6970"/>
          <w:tab w:val="left" w:leader="underscore" w:pos="9781"/>
        </w:tabs>
        <w:spacing w:before="29" w:after="0" w:line="240" w:lineRule="auto"/>
        <w:ind w:left="-709"/>
        <w:contextualSpacing/>
        <w:jc w:val="both"/>
        <w:rPr>
          <w:rFonts w:ascii="Times New Roman" w:hAnsi="Times New Roman" w:cs="Times New Roman"/>
        </w:rPr>
      </w:pPr>
      <w:r w:rsidRPr="008D4DD5">
        <w:rPr>
          <w:rFonts w:ascii="Times New Roman" w:hAnsi="Times New Roman" w:cs="Times New Roman"/>
        </w:rPr>
        <w:t xml:space="preserve">     16. Наиболее уязвимые люди перед КОВИД-19 — лица, возрастом от 65-70 лет и старше. Поэтому, для безопасности, людям от 65 лет рекомендуется оставаться дома</w:t>
      </w:r>
      <w:bookmarkStart w:id="1" w:name="_GoBack"/>
      <w:bookmarkEnd w:id="1"/>
      <w:r w:rsidRPr="008D4DD5">
        <w:rPr>
          <w:rFonts w:ascii="Times New Roman" w:hAnsi="Times New Roman" w:cs="Times New Roman"/>
        </w:rPr>
        <w:t>.</w:t>
      </w:r>
    </w:p>
    <w:p w:rsidR="008D4DD5" w:rsidRPr="0066530B" w:rsidRDefault="008D4DD5" w:rsidP="0066530B">
      <w:pPr>
        <w:widowControl w:val="0"/>
        <w:spacing w:after="0" w:line="235" w:lineRule="auto"/>
        <w:ind w:left="-1134" w:firstLine="709"/>
        <w:jc w:val="both"/>
        <w:rPr>
          <w:rFonts w:ascii="Times New Roman" w:hAnsi="Times New Roman" w:cs="Times New Roman"/>
          <w:lang w:eastAsia="en-US"/>
        </w:rPr>
      </w:pPr>
    </w:p>
    <w:p w:rsidR="0070046B" w:rsidRPr="0070046B" w:rsidRDefault="0070046B" w:rsidP="0070046B">
      <w:pPr>
        <w:widowControl w:val="0"/>
        <w:tabs>
          <w:tab w:val="left" w:pos="6804"/>
        </w:tabs>
        <w:spacing w:after="0" w:line="280" w:lineRule="exact"/>
        <w:jc w:val="both"/>
        <w:rPr>
          <w:rFonts w:ascii="Times New Roman" w:hAnsi="Times New Roman" w:cs="Times New Roman"/>
          <w:sz w:val="30"/>
          <w:szCs w:val="30"/>
        </w:rPr>
      </w:pPr>
    </w:p>
    <w:p w:rsidR="00621C87" w:rsidRPr="00474F28" w:rsidRDefault="00621C87" w:rsidP="0070046B">
      <w:pPr>
        <w:spacing w:after="0" w:line="280" w:lineRule="exact"/>
        <w:ind w:left="6372"/>
        <w:rPr>
          <w:rFonts w:ascii="Times New Roman" w:hAnsi="Times New Roman" w:cs="Times New Roman"/>
          <w:i/>
          <w:sz w:val="18"/>
          <w:szCs w:val="18"/>
        </w:rPr>
      </w:pPr>
    </w:p>
    <w:sectPr w:rsidR="00621C87" w:rsidRPr="00474F28" w:rsidSect="0066530B">
      <w:pgSz w:w="11906" w:h="16838"/>
      <w:pgMar w:top="567"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David">
    <w:altName w:val="Lucida Sans Unicode"/>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8A1"/>
    <w:multiLevelType w:val="hybridMultilevel"/>
    <w:tmpl w:val="C2B8ACA8"/>
    <w:lvl w:ilvl="0" w:tplc="2DBCF700">
      <w:start w:val="1"/>
      <w:numFmt w:val="bullet"/>
      <w:lvlText w:val="-"/>
      <w:lvlJc w:val="left"/>
      <w:pPr>
        <w:tabs>
          <w:tab w:val="num" w:pos="720"/>
        </w:tabs>
        <w:ind w:left="720" w:hanging="360"/>
      </w:pPr>
      <w:rPr>
        <w:rFonts w:ascii="Times New Roman" w:hAnsi="Times New Roman" w:hint="default"/>
      </w:rPr>
    </w:lvl>
    <w:lvl w:ilvl="1" w:tplc="66B8FB48" w:tentative="1">
      <w:start w:val="1"/>
      <w:numFmt w:val="bullet"/>
      <w:lvlText w:val="-"/>
      <w:lvlJc w:val="left"/>
      <w:pPr>
        <w:tabs>
          <w:tab w:val="num" w:pos="1440"/>
        </w:tabs>
        <w:ind w:left="1440" w:hanging="360"/>
      </w:pPr>
      <w:rPr>
        <w:rFonts w:ascii="Times New Roman" w:hAnsi="Times New Roman" w:hint="default"/>
      </w:rPr>
    </w:lvl>
    <w:lvl w:ilvl="2" w:tplc="8A4272A8" w:tentative="1">
      <w:start w:val="1"/>
      <w:numFmt w:val="bullet"/>
      <w:lvlText w:val="-"/>
      <w:lvlJc w:val="left"/>
      <w:pPr>
        <w:tabs>
          <w:tab w:val="num" w:pos="2160"/>
        </w:tabs>
        <w:ind w:left="2160" w:hanging="360"/>
      </w:pPr>
      <w:rPr>
        <w:rFonts w:ascii="Times New Roman" w:hAnsi="Times New Roman" w:hint="default"/>
      </w:rPr>
    </w:lvl>
    <w:lvl w:ilvl="3" w:tplc="35F8EA2A" w:tentative="1">
      <w:start w:val="1"/>
      <w:numFmt w:val="bullet"/>
      <w:lvlText w:val="-"/>
      <w:lvlJc w:val="left"/>
      <w:pPr>
        <w:tabs>
          <w:tab w:val="num" w:pos="2880"/>
        </w:tabs>
        <w:ind w:left="2880" w:hanging="360"/>
      </w:pPr>
      <w:rPr>
        <w:rFonts w:ascii="Times New Roman" w:hAnsi="Times New Roman" w:hint="default"/>
      </w:rPr>
    </w:lvl>
    <w:lvl w:ilvl="4" w:tplc="CD6663A2" w:tentative="1">
      <w:start w:val="1"/>
      <w:numFmt w:val="bullet"/>
      <w:lvlText w:val="-"/>
      <w:lvlJc w:val="left"/>
      <w:pPr>
        <w:tabs>
          <w:tab w:val="num" w:pos="3600"/>
        </w:tabs>
        <w:ind w:left="3600" w:hanging="360"/>
      </w:pPr>
      <w:rPr>
        <w:rFonts w:ascii="Times New Roman" w:hAnsi="Times New Roman" w:hint="default"/>
      </w:rPr>
    </w:lvl>
    <w:lvl w:ilvl="5" w:tplc="B246DF6E" w:tentative="1">
      <w:start w:val="1"/>
      <w:numFmt w:val="bullet"/>
      <w:lvlText w:val="-"/>
      <w:lvlJc w:val="left"/>
      <w:pPr>
        <w:tabs>
          <w:tab w:val="num" w:pos="4320"/>
        </w:tabs>
        <w:ind w:left="4320" w:hanging="360"/>
      </w:pPr>
      <w:rPr>
        <w:rFonts w:ascii="Times New Roman" w:hAnsi="Times New Roman" w:hint="default"/>
      </w:rPr>
    </w:lvl>
    <w:lvl w:ilvl="6" w:tplc="05B2D45A" w:tentative="1">
      <w:start w:val="1"/>
      <w:numFmt w:val="bullet"/>
      <w:lvlText w:val="-"/>
      <w:lvlJc w:val="left"/>
      <w:pPr>
        <w:tabs>
          <w:tab w:val="num" w:pos="5040"/>
        </w:tabs>
        <w:ind w:left="5040" w:hanging="360"/>
      </w:pPr>
      <w:rPr>
        <w:rFonts w:ascii="Times New Roman" w:hAnsi="Times New Roman" w:hint="default"/>
      </w:rPr>
    </w:lvl>
    <w:lvl w:ilvl="7" w:tplc="173CCD90" w:tentative="1">
      <w:start w:val="1"/>
      <w:numFmt w:val="bullet"/>
      <w:lvlText w:val="-"/>
      <w:lvlJc w:val="left"/>
      <w:pPr>
        <w:tabs>
          <w:tab w:val="num" w:pos="5760"/>
        </w:tabs>
        <w:ind w:left="5760" w:hanging="360"/>
      </w:pPr>
      <w:rPr>
        <w:rFonts w:ascii="Times New Roman" w:hAnsi="Times New Roman" w:hint="default"/>
      </w:rPr>
    </w:lvl>
    <w:lvl w:ilvl="8" w:tplc="C84471D4" w:tentative="1">
      <w:start w:val="1"/>
      <w:numFmt w:val="bullet"/>
      <w:lvlText w:val="-"/>
      <w:lvlJc w:val="left"/>
      <w:pPr>
        <w:tabs>
          <w:tab w:val="num" w:pos="6480"/>
        </w:tabs>
        <w:ind w:left="6480" w:hanging="360"/>
      </w:pPr>
      <w:rPr>
        <w:rFonts w:ascii="Times New Roman" w:hAnsi="Times New Roman" w:hint="default"/>
      </w:rPr>
    </w:lvl>
  </w:abstractNum>
  <w:abstractNum w:abstractNumId="1">
    <w:nsid w:val="3D5952B7"/>
    <w:multiLevelType w:val="hybridMultilevel"/>
    <w:tmpl w:val="DF1018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3C654B1"/>
    <w:multiLevelType w:val="hybridMultilevel"/>
    <w:tmpl w:val="0D04B572"/>
    <w:lvl w:ilvl="0" w:tplc="8A8A3BF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5807DF2"/>
    <w:multiLevelType w:val="hybridMultilevel"/>
    <w:tmpl w:val="E9AC1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C56503"/>
    <w:multiLevelType w:val="hybridMultilevel"/>
    <w:tmpl w:val="2C28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CA5"/>
    <w:rsid w:val="000637F8"/>
    <w:rsid w:val="000F176B"/>
    <w:rsid w:val="000F3F7C"/>
    <w:rsid w:val="001542B2"/>
    <w:rsid w:val="001C4519"/>
    <w:rsid w:val="00205DC9"/>
    <w:rsid w:val="002138BF"/>
    <w:rsid w:val="002365EC"/>
    <w:rsid w:val="00240529"/>
    <w:rsid w:val="00281CA5"/>
    <w:rsid w:val="002A1A08"/>
    <w:rsid w:val="002B12AC"/>
    <w:rsid w:val="002D43CC"/>
    <w:rsid w:val="00307B2A"/>
    <w:rsid w:val="00380D5E"/>
    <w:rsid w:val="003D16F8"/>
    <w:rsid w:val="004328EE"/>
    <w:rsid w:val="00434D4C"/>
    <w:rsid w:val="004700AD"/>
    <w:rsid w:val="00474F28"/>
    <w:rsid w:val="004A1A65"/>
    <w:rsid w:val="005A3F02"/>
    <w:rsid w:val="005A7AAE"/>
    <w:rsid w:val="00621C87"/>
    <w:rsid w:val="0066530B"/>
    <w:rsid w:val="0067777D"/>
    <w:rsid w:val="00691961"/>
    <w:rsid w:val="0070046B"/>
    <w:rsid w:val="00777296"/>
    <w:rsid w:val="008053CD"/>
    <w:rsid w:val="00815033"/>
    <w:rsid w:val="008561DB"/>
    <w:rsid w:val="00860E38"/>
    <w:rsid w:val="00882C48"/>
    <w:rsid w:val="00896380"/>
    <w:rsid w:val="008D4DD5"/>
    <w:rsid w:val="00907584"/>
    <w:rsid w:val="009452C3"/>
    <w:rsid w:val="00992481"/>
    <w:rsid w:val="00A0201A"/>
    <w:rsid w:val="00A04A63"/>
    <w:rsid w:val="00A500CE"/>
    <w:rsid w:val="00A864D5"/>
    <w:rsid w:val="00AA0F31"/>
    <w:rsid w:val="00AC5A57"/>
    <w:rsid w:val="00AC6D1B"/>
    <w:rsid w:val="00AE7D8E"/>
    <w:rsid w:val="00B05225"/>
    <w:rsid w:val="00B36393"/>
    <w:rsid w:val="00B4035C"/>
    <w:rsid w:val="00B44538"/>
    <w:rsid w:val="00BB6A46"/>
    <w:rsid w:val="00C20421"/>
    <w:rsid w:val="00C31C03"/>
    <w:rsid w:val="00C31E9C"/>
    <w:rsid w:val="00C3463C"/>
    <w:rsid w:val="00C50FD4"/>
    <w:rsid w:val="00CD6665"/>
    <w:rsid w:val="00CD7ABF"/>
    <w:rsid w:val="00CF0E68"/>
    <w:rsid w:val="00D25EC9"/>
    <w:rsid w:val="00D55D1D"/>
    <w:rsid w:val="00D827BE"/>
    <w:rsid w:val="00DD492F"/>
    <w:rsid w:val="00DF14DE"/>
    <w:rsid w:val="00E11FCC"/>
    <w:rsid w:val="00E17505"/>
    <w:rsid w:val="00E5348E"/>
    <w:rsid w:val="00EE2BCA"/>
    <w:rsid w:val="00F40FB6"/>
    <w:rsid w:val="00F516DC"/>
    <w:rsid w:val="00F611EB"/>
    <w:rsid w:val="00FF6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A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A5"/>
    <w:pPr>
      <w:ind w:left="708"/>
    </w:pPr>
  </w:style>
  <w:style w:type="paragraph" w:customStyle="1" w:styleId="p-normal">
    <w:name w:val="p-normal"/>
    <w:basedOn w:val="a"/>
    <w:rsid w:val="00281CA5"/>
    <w:pPr>
      <w:spacing w:before="100" w:beforeAutospacing="1" w:after="100" w:afterAutospacing="1" w:line="240" w:lineRule="auto"/>
    </w:pPr>
    <w:rPr>
      <w:rFonts w:ascii="Times New Roman" w:hAnsi="Times New Roman" w:cs="Times New Roman"/>
      <w:sz w:val="24"/>
      <w:szCs w:val="24"/>
    </w:rPr>
  </w:style>
  <w:style w:type="character" w:customStyle="1" w:styleId="h-normal">
    <w:name w:val="h-normal"/>
    <w:basedOn w:val="a0"/>
    <w:rsid w:val="00281CA5"/>
  </w:style>
  <w:style w:type="character" w:customStyle="1" w:styleId="font-weightbold">
    <w:name w:val="font-weight_bold"/>
    <w:basedOn w:val="a0"/>
    <w:rsid w:val="00281CA5"/>
  </w:style>
  <w:style w:type="character" w:customStyle="1" w:styleId="number">
    <w:name w:val="number"/>
    <w:basedOn w:val="a0"/>
    <w:rsid w:val="00281CA5"/>
    <w:rPr>
      <w:rFonts w:ascii="Times New Roman" w:hAnsi="Times New Roman" w:cs="Times New Roman" w:hint="default"/>
    </w:rPr>
  </w:style>
  <w:style w:type="paragraph" w:styleId="a4">
    <w:name w:val="Balloon Text"/>
    <w:basedOn w:val="a"/>
    <w:link w:val="a5"/>
    <w:uiPriority w:val="99"/>
    <w:semiHidden/>
    <w:unhideWhenUsed/>
    <w:rsid w:val="00205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DC9"/>
    <w:rPr>
      <w:rFonts w:ascii="Tahoma" w:eastAsia="Times New Roman" w:hAnsi="Tahoma" w:cs="Tahoma"/>
      <w:sz w:val="16"/>
      <w:szCs w:val="16"/>
      <w:lang w:eastAsia="ru-RU"/>
    </w:rPr>
  </w:style>
  <w:style w:type="paragraph" w:styleId="a6">
    <w:name w:val="Title"/>
    <w:basedOn w:val="a"/>
    <w:link w:val="a7"/>
    <w:qFormat/>
    <w:rsid w:val="00896380"/>
    <w:pPr>
      <w:spacing w:after="0" w:line="240" w:lineRule="auto"/>
      <w:jc w:val="center"/>
    </w:pPr>
    <w:rPr>
      <w:rFonts w:ascii="Times New Roman" w:hAnsi="Times New Roman" w:cs="Times New Roman"/>
      <w:sz w:val="28"/>
      <w:szCs w:val="20"/>
    </w:rPr>
  </w:style>
  <w:style w:type="character" w:customStyle="1" w:styleId="a7">
    <w:name w:val="Название Знак"/>
    <w:basedOn w:val="a0"/>
    <w:link w:val="a6"/>
    <w:rsid w:val="00896380"/>
    <w:rPr>
      <w:rFonts w:ascii="Times New Roman" w:eastAsia="Times New Roman" w:hAnsi="Times New Roman" w:cs="Times New Roman"/>
      <w:sz w:val="28"/>
      <w:szCs w:val="20"/>
      <w:lang w:eastAsia="ru-RU"/>
    </w:rPr>
  </w:style>
  <w:style w:type="paragraph" w:customStyle="1" w:styleId="newncpi">
    <w:name w:val="newncpi"/>
    <w:basedOn w:val="a"/>
    <w:rsid w:val="00EE2BCA"/>
    <w:pPr>
      <w:spacing w:before="160" w:after="160" w:line="240" w:lineRule="auto"/>
      <w:ind w:firstLine="567"/>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5DDB-241A-4443-9033-78B912EE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6072</Words>
  <Characters>34616</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Коэффициент соотношения темпов роста выручки от реализации продукции на 1 работн</vt:lpstr>
    </vt:vector>
  </TitlesOfParts>
  <Company/>
  <LinksUpToDate>false</LinksUpToDate>
  <CharactersWithSpaces>40607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Декан</dc:creator>
  <cp:lastModifiedBy>Admin</cp:lastModifiedBy>
  <cp:revision>2</cp:revision>
  <cp:lastPrinted>2020-11-11T05:29:00Z</cp:lastPrinted>
  <dcterms:created xsi:type="dcterms:W3CDTF">2020-12-01T12:22:00Z</dcterms:created>
  <dcterms:modified xsi:type="dcterms:W3CDTF">2020-12-01T12:22:00Z</dcterms:modified>
</cp:coreProperties>
</file>