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A60D56" w:rsidRDefault="000448EB" w:rsidP="00A60D56">
      <w:pPr>
        <w:spacing w:after="0" w:line="240" w:lineRule="auto"/>
        <w:ind w:left="-349" w:right="-426"/>
        <w:rPr>
          <w:rFonts w:ascii="Times New Roman" w:hAnsi="Times New Roman"/>
          <w:b/>
          <w:sz w:val="24"/>
          <w:szCs w:val="24"/>
        </w:rPr>
      </w:pPr>
      <w:r w:rsidRPr="00A60D56">
        <w:rPr>
          <w:rFonts w:ascii="Times New Roman" w:hAnsi="Times New Roman"/>
          <w:b/>
          <w:sz w:val="24"/>
          <w:szCs w:val="24"/>
        </w:rPr>
        <w:t>Материл для информационно-пропагандистских групп</w:t>
      </w:r>
    </w:p>
    <w:p w:rsidR="000448EB" w:rsidRDefault="000448EB" w:rsidP="000448EB">
      <w:pPr>
        <w:spacing w:after="0" w:line="240" w:lineRule="auto"/>
        <w:ind w:left="-709" w:righ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Чериков, декабрь, 2020г.</w:t>
      </w:r>
    </w:p>
    <w:p w:rsidR="000448EB" w:rsidRDefault="000448EB" w:rsidP="000448EB">
      <w:pPr>
        <w:spacing w:after="0" w:line="240" w:lineRule="auto"/>
        <w:ind w:left="-709" w:right="-426"/>
        <w:rPr>
          <w:rFonts w:ascii="Times New Roman" w:hAnsi="Times New Roman"/>
          <w:b/>
          <w:sz w:val="24"/>
          <w:szCs w:val="24"/>
        </w:rPr>
      </w:pPr>
    </w:p>
    <w:p w:rsidR="000448EB" w:rsidRDefault="000448EB" w:rsidP="000448EB">
      <w:pPr>
        <w:spacing w:after="0" w:line="228" w:lineRule="auto"/>
        <w:ind w:left="-709" w:righ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Style w:val="a5"/>
          <w:rFonts w:ascii="Times New Roman" w:hAnsi="Times New Roman"/>
          <w:sz w:val="24"/>
          <w:szCs w:val="24"/>
        </w:rPr>
        <w:t xml:space="preserve">  «ЗНАКОВЫЕ  СОБЫТИЯ  ТРИЛОГИИ  МАЛОЙ  РОДИНЫ»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rPr>
          <w:rStyle w:val="a5"/>
        </w:rPr>
      </w:pP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</w:pPr>
      <w:r>
        <w:t>Годом малой родины  было решено объявить 2018 год в Беларуси. Глава государства пояснил, что на принятие такого важного решения подвигли размышления о важности малой родины в судьбе каждого человека. "Она многолика. Для одних это родной город, улица в городе или небольшой дворик, деревня, где прошли лучшие детские годы, для других -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Беларусь", - отметил Александр Лукашенко.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rPr>
          <w:rStyle w:val="a5"/>
          <w:b w:val="0"/>
          <w:bCs w:val="0"/>
        </w:rPr>
      </w:pPr>
      <w:r>
        <w:t xml:space="preserve">Александр Лукашенко констатировал, что Беларусь - красивая и благоустроенная страна с чистыми уютными городами, ухоженными </w:t>
      </w:r>
      <w:proofErr w:type="spellStart"/>
      <w:r>
        <w:t>сельхозугодьями</w:t>
      </w:r>
      <w:proofErr w:type="spellEnd"/>
      <w:r>
        <w:t xml:space="preserve">, богатой природой. 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rPr>
          <w:rStyle w:val="a5"/>
          <w:b w:val="0"/>
        </w:rPr>
      </w:pPr>
      <w:r>
        <w:rPr>
          <w:bCs/>
        </w:rPr>
        <w:t>В Могилевской области  руководством областного, городских и районных исполнительных комитетов на постоянной основе обеспечивается</w:t>
      </w:r>
      <w:r>
        <w:rPr>
          <w:shd w:val="clear" w:color="auto" w:fill="FFFFFF"/>
        </w:rPr>
        <w:t xml:space="preserve"> планомерная работа всех сфер жизнедеятельности по созданию комфортных и благоприятных условий проживания населения, как в городах, так и в сельских населенных пунктах.</w:t>
      </w:r>
    </w:p>
    <w:p w:rsidR="000448EB" w:rsidRDefault="000448EB" w:rsidP="000448EB">
      <w:pPr>
        <w:spacing w:after="0" w:line="240" w:lineRule="auto"/>
        <w:ind w:left="-709" w:right="-426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Большие дела Года малой родины ознаменовались открытием в Могилевской области десятков важных объектов.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За 2018-2020 годы выполнены масштабные работы по строительству, модернизации объектов здравоохранения. Хорошим примерами работы в данном направлении являются: завершение ввода в эксплуатацию построенных и реконструированных корпусов Могилёвской областной детской больницы;  в Могилёвской областной стоматологической поликлинике за счёт средств инновационного фонда облисполкома приобретено современнейшее оборудование (2-ая такая установка в республике). Введён в эксплуатацию трехэтажный операционно-диагностический корпус Кричевской районной больницы, терапевтический корпус на 100 коек в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сиповичи, выполнена реконструкция лечебного корпуса детской больницы с детской поликлиникой № 3 УЗ «</w:t>
      </w:r>
      <w:proofErr w:type="spellStart"/>
      <w:r>
        <w:rPr>
          <w:rFonts w:ascii="Times New Roman" w:hAnsi="Times New Roman"/>
          <w:sz w:val="24"/>
          <w:szCs w:val="24"/>
        </w:rPr>
        <w:t>Бобруйская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городская детская больница».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Завершена реконструкция Домов культуры в Чаусах и Глуске,  моста через реку </w:t>
      </w:r>
      <w:proofErr w:type="spellStart"/>
      <w:r>
        <w:rPr>
          <w:rFonts w:ascii="Times New Roman" w:hAnsi="Times New Roman"/>
          <w:sz w:val="24"/>
          <w:szCs w:val="24"/>
        </w:rPr>
        <w:t>Сож</w:t>
      </w:r>
      <w:proofErr w:type="spellEnd"/>
      <w:r>
        <w:rPr>
          <w:rFonts w:ascii="Times New Roman" w:hAnsi="Times New Roman"/>
          <w:sz w:val="24"/>
          <w:szCs w:val="24"/>
        </w:rPr>
        <w:t xml:space="preserve">. Введен в эксплуатацию современный кинотеатр «Орион»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.п. </w:t>
      </w:r>
      <w:proofErr w:type="gramStart"/>
      <w:r>
        <w:rPr>
          <w:rFonts w:ascii="Times New Roman" w:hAnsi="Times New Roman"/>
          <w:sz w:val="24"/>
          <w:szCs w:val="24"/>
        </w:rPr>
        <w:t>Глуске</w:t>
      </w:r>
      <w:proofErr w:type="gramEnd"/>
      <w:r>
        <w:rPr>
          <w:rFonts w:ascii="Times New Roman" w:hAnsi="Times New Roman"/>
          <w:sz w:val="24"/>
          <w:szCs w:val="24"/>
        </w:rPr>
        <w:t>. Торжественно открыт путепровод по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ервомайской в районе железнодорожного вокзала в г.Могилеве. В Краснополье заветные ключи </w:t>
      </w:r>
      <w:proofErr w:type="gramStart"/>
      <w:r>
        <w:rPr>
          <w:rFonts w:ascii="Times New Roman" w:hAnsi="Times New Roman"/>
          <w:sz w:val="24"/>
          <w:szCs w:val="24"/>
        </w:rPr>
        <w:t>от квартир получили 20 семей, из них 13 - многодетные.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ежисетки</w:t>
      </w:r>
      <w:proofErr w:type="spellEnd"/>
      <w:r>
        <w:rPr>
          <w:rFonts w:ascii="Times New Roman" w:hAnsi="Times New Roman"/>
          <w:sz w:val="24"/>
          <w:szCs w:val="24"/>
        </w:rPr>
        <w:t xml:space="preserve"> Могилевского района красную ленточку перерезали у </w:t>
      </w:r>
      <w:proofErr w:type="spellStart"/>
      <w:r>
        <w:rPr>
          <w:rFonts w:ascii="Times New Roman" w:hAnsi="Times New Roman"/>
          <w:sz w:val="24"/>
          <w:szCs w:val="24"/>
        </w:rPr>
        <w:t>многоэтажки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60 квартир, среди новоселов 53 многодетные семьи, введены жилые дома и в других регионах области. В городе Черикове, по улице Рокоссовского 71А, сдан в эксплуатацию  жилой дом на 20 квартир.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Первых рожениц принял обновленный роддом Могилевской городской больницы СМП. </w:t>
      </w:r>
      <w:r>
        <w:rPr>
          <w:rFonts w:ascii="Times New Roman" w:eastAsia="Times New Roman" w:hAnsi="Times New Roman"/>
          <w:sz w:val="24"/>
          <w:szCs w:val="24"/>
        </w:rPr>
        <w:t>Пятиэтажный корпус, введенный в эксплуатацию в 80-х, перестроили полностью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Новые современные операционные и реанимация, палаты, оборудование, системы сигнализации — условия для мам и новорожденных теперь самые лучшие и соответствуют мировым.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Могилевском областном лечебно-диагностическом центре после модернизации открыли регистратуру,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Могилевском областном онкологическом диспансере сдан в эксплуатацию морфологический корпус.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Футбольный манеж под воздушным куполом открыли в Могилеве на базе СДЮШОР №7.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Крытый теннисный корт открыли на территории Могилевского городского физкультурно-спортивного клуба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Белорусско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–Российский университет прирос новым корпусом, в котором</w:t>
      </w:r>
      <w:r>
        <w:rPr>
          <w:rFonts w:ascii="Times New Roman" w:eastAsia="Times New Roman" w:hAnsi="Times New Roman"/>
          <w:sz w:val="24"/>
          <w:szCs w:val="24"/>
        </w:rPr>
        <w:t xml:space="preserve"> разместились учебные и научные лаборатории.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Новая школа №46 с бассейном распахнула двери в микрорайоне Казимировка Могилева. </w:t>
      </w:r>
      <w:r>
        <w:rPr>
          <w:rFonts w:ascii="Times New Roman" w:eastAsia="Times New Roman" w:hAnsi="Times New Roman"/>
          <w:sz w:val="24"/>
          <w:szCs w:val="24"/>
        </w:rPr>
        <w:t>Учреждение образования (первый пусковой комплекс) открылось на полгода раньше запланированного срока.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Style w:val="a5"/>
          <w:rFonts w:ascii="Calibri" w:eastAsia="Calibri" w:hAnsi="Calibri"/>
          <w:b w:val="0"/>
          <w:lang w:eastAsia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Буйничском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поле в Могилевском районе освятили новый храм в честь Рождеств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а Иоа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нна Крестителя. </w:t>
      </w:r>
      <w:r>
        <w:rPr>
          <w:rStyle w:val="a5"/>
          <w:b w:val="0"/>
          <w:sz w:val="24"/>
          <w:szCs w:val="24"/>
        </w:rPr>
        <w:t xml:space="preserve">Осуществлено строительство детского сада на 40 мест в </w:t>
      </w:r>
      <w:proofErr w:type="spellStart"/>
      <w:r>
        <w:rPr>
          <w:rStyle w:val="a5"/>
          <w:b w:val="0"/>
          <w:sz w:val="24"/>
          <w:szCs w:val="24"/>
        </w:rPr>
        <w:t>аг</w:t>
      </w:r>
      <w:proofErr w:type="gramStart"/>
      <w:r>
        <w:rPr>
          <w:rStyle w:val="a5"/>
          <w:b w:val="0"/>
          <w:sz w:val="24"/>
          <w:szCs w:val="24"/>
        </w:rPr>
        <w:t>.Д</w:t>
      </w:r>
      <w:proofErr w:type="gramEnd"/>
      <w:r>
        <w:rPr>
          <w:rStyle w:val="a5"/>
          <w:b w:val="0"/>
          <w:sz w:val="24"/>
          <w:szCs w:val="24"/>
        </w:rPr>
        <w:t>обрейка</w:t>
      </w:r>
      <w:proofErr w:type="spellEnd"/>
      <w:r>
        <w:rPr>
          <w:rStyle w:val="a5"/>
          <w:b w:val="0"/>
          <w:sz w:val="24"/>
          <w:szCs w:val="24"/>
        </w:rPr>
        <w:t xml:space="preserve"> Шкловского района, произведена реконструкция со строительством пристройки детского сада в </w:t>
      </w:r>
      <w:proofErr w:type="spellStart"/>
      <w:r>
        <w:rPr>
          <w:rStyle w:val="a5"/>
          <w:b w:val="0"/>
          <w:sz w:val="24"/>
          <w:szCs w:val="24"/>
        </w:rPr>
        <w:t>аг.Восход</w:t>
      </w:r>
      <w:proofErr w:type="spellEnd"/>
      <w:r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lastRenderedPageBreak/>
        <w:t>Могилевского района. 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Бобруйска. Введен в эксплуатацию детский сад на 75 мест в г</w:t>
      </w:r>
      <w:proofErr w:type="gramStart"/>
      <w:r>
        <w:rPr>
          <w:rStyle w:val="a5"/>
          <w:b w:val="0"/>
          <w:sz w:val="24"/>
          <w:szCs w:val="24"/>
        </w:rPr>
        <w:t>.С</w:t>
      </w:r>
      <w:proofErr w:type="gramEnd"/>
      <w:r>
        <w:rPr>
          <w:rStyle w:val="a5"/>
          <w:b w:val="0"/>
          <w:sz w:val="24"/>
          <w:szCs w:val="24"/>
        </w:rPr>
        <w:t>лавгороде, на 240 мест в г.Бобруйске.</w:t>
      </w:r>
    </w:p>
    <w:p w:rsidR="000448EB" w:rsidRDefault="000448EB" w:rsidP="000448EB">
      <w:pPr>
        <w:pStyle w:val="Style3"/>
        <w:spacing w:line="240" w:lineRule="auto"/>
        <w:ind w:left="-709" w:right="-426" w:firstLine="0"/>
        <w:rPr>
          <w:rStyle w:val="a5"/>
          <w:b w:val="0"/>
          <w:bCs w:val="0"/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t>Проведены работы по устройству (ремонту) более 1000 спортивных и детских игровых площадок на дворовых территориях при многоэтажной жилой застройке, в том числе 465 площадок обустроено в г</w:t>
      </w:r>
      <w:proofErr w:type="gramStart"/>
      <w:r>
        <w:t>.Б</w:t>
      </w:r>
      <w:proofErr w:type="gramEnd"/>
      <w:r>
        <w:t xml:space="preserve">обруйске и 142 площадки – в г.Могилеве. </w:t>
      </w:r>
    </w:p>
    <w:p w:rsidR="000448EB" w:rsidRDefault="000448EB" w:rsidP="000448EB">
      <w:pPr>
        <w:pStyle w:val="a4"/>
        <w:spacing w:before="0" w:beforeAutospacing="0" w:after="0" w:afterAutospacing="0"/>
        <w:ind w:left="-709" w:right="-426"/>
        <w:jc w:val="both"/>
        <w:rPr>
          <w:rStyle w:val="a5"/>
          <w:b w:val="0"/>
        </w:rPr>
      </w:pPr>
      <w:r>
        <w:t xml:space="preserve">Подрастающее поколение активно участвовало в реализации </w:t>
      </w:r>
      <w:r>
        <w:rPr>
          <w:rStyle w:val="a5"/>
          <w:b w:val="0"/>
        </w:rPr>
        <w:t>Республиканской программы мероприятий по проведению в Республике Беларусь 2018-2020 годов под знаком Года малой родины.</w:t>
      </w:r>
    </w:p>
    <w:p w:rsidR="000448EB" w:rsidRDefault="000448EB" w:rsidP="000448EB">
      <w:pPr>
        <w:pStyle w:val="a4"/>
        <w:spacing w:before="0" w:beforeAutospacing="0" w:after="0" w:afterAutospacing="0"/>
        <w:ind w:left="-709" w:right="-426"/>
        <w:jc w:val="both"/>
      </w:pPr>
      <w:r>
        <w:rPr>
          <w:rStyle w:val="a5"/>
          <w:b w:val="0"/>
        </w:rPr>
        <w:t>Так, г</w:t>
      </w:r>
      <w:r>
        <w:t xml:space="preserve">алерея ремесел в Год малой родины открыта в Могилевском экономическом профессионально-техническом колледже. В ее экспозиции представлена масштабная коллекция различных изделий, подарков и сувениров ручной работы, созданных преподавателями и воспитанниками колледжа.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2019 году представители Могилевской области достойно представили свою малую родину в конкурсе научно-технического творчества учащихся Союзного государства «Таланты XXI века», где команда Могилёвской области отмечена 12 дипломами. </w:t>
      </w:r>
    </w:p>
    <w:p w:rsidR="000448EB" w:rsidRDefault="000448EB" w:rsidP="000448EB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рамках гражданско-патриотического проекта «Собери Беларусь в своем сердце» учащимися Могилевской области разработано более 450 новых обзорных и тематических экскурсионных маршрутов, в Интернете размещен сборник экскурсионных маршрутов «Узнаем Беларусь вместе» по адресу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http://rctkum.by/about</w:t>
        </w:r>
      </w:hyperlink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2020 году ежегодные </w:t>
      </w:r>
      <w:r>
        <w:rPr>
          <w:rFonts w:ascii="Times New Roman" w:hAnsi="Times New Roman"/>
          <w:sz w:val="24"/>
          <w:szCs w:val="24"/>
        </w:rPr>
        <w:t>областные Свято-Георгиевские образовательные чтения «Малая Родина – Большая любовь» были посвящены Году малой родины и 75-летию Победы советского народа в Великой Отечественной войне.</w:t>
      </w:r>
    </w:p>
    <w:p w:rsidR="000448EB" w:rsidRDefault="000448EB" w:rsidP="000448EB">
      <w:pPr>
        <w:tabs>
          <w:tab w:val="left" w:pos="5676"/>
        </w:tabs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Так, в 2018-2019 годах проведено свыше 3 тыс. культурных мероприятий, приуроченных Году малой родины.</w:t>
      </w:r>
    </w:p>
    <w:p w:rsidR="000448EB" w:rsidRDefault="000448EB" w:rsidP="000448EB">
      <w:pPr>
        <w:tabs>
          <w:tab w:val="left" w:pos="5676"/>
        </w:tabs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 первую очередь, это мероприятия международного, республиканского, областного уровней, которые проходили на территории области: Международный фестиваль детского творчества «Золотая пчелка» (г. Климовичи), Международный фестиваль народного творчества «Венок дружбы» (г. Бобруйск), республиканского праздника «Купалье» («Александрия собирает друзей») (аг. Александрия Шкловского района), областной фестиваль-ярмарка тружеников села «Дожинки», областной смотр-конкурс любительских театральных коллективов «У далонях маёй Беларусі» и другие.</w:t>
      </w:r>
    </w:p>
    <w:p w:rsidR="000448EB" w:rsidRDefault="000448EB" w:rsidP="000448EB">
      <w:pPr>
        <w:tabs>
          <w:tab w:val="left" w:pos="5676"/>
        </w:tabs>
        <w:spacing w:after="0" w:line="240" w:lineRule="auto"/>
        <w:ind w:left="-709" w:right="-426"/>
        <w:jc w:val="both"/>
        <w:rPr>
          <w:rFonts w:ascii="Calibri" w:hAnsi="Calibri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Ежегодно проводится свыше 180 региональных фестивалей, смотров, конкурсов, праздников, в их числе более 20 традиционных,среди них обрядовый праздник  “Брязгун”  и региональный праздник “День варенья” Чериковского района.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в районах проводятся семейные акции «Посадим дерево», «Парк семейных деревьев»; праздники деревни «Мое село не броское, любимое, родное», «Мая вёска, </w:t>
      </w:r>
      <w:proofErr w:type="spellStart"/>
      <w:r>
        <w:rPr>
          <w:rFonts w:ascii="Times New Roman" w:hAnsi="Times New Roman"/>
          <w:sz w:val="24"/>
          <w:szCs w:val="24"/>
        </w:rPr>
        <w:t>навекі</w:t>
      </w:r>
      <w:proofErr w:type="spellEnd"/>
      <w:r>
        <w:rPr>
          <w:rFonts w:ascii="Times New Roman" w:hAnsi="Times New Roman"/>
          <w:sz w:val="24"/>
          <w:szCs w:val="24"/>
        </w:rPr>
        <w:t xml:space="preserve"> я твой», «Мое село – ты песня и легенда»; праздники двора и другие.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Музейными учреждениями области организована работа тематических, персональных выставок, проведены музейные лектории, мастер-классы, циклы праздников народного календаря.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Могилевской </w:t>
      </w:r>
      <w:proofErr w:type="gramStart"/>
      <w:r>
        <w:rPr>
          <w:rFonts w:ascii="Times New Roman" w:hAnsi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 постоянной основе ведется работа по реставрации и благоустройству историко-культурных ценностей. Реставрационно-восстановительные и консервационные работы продолжаются на дворцово-парковом ансамбле в </w:t>
      </w:r>
      <w:proofErr w:type="spellStart"/>
      <w:r>
        <w:rPr>
          <w:rFonts w:ascii="Times New Roman" w:hAnsi="Times New Roman"/>
          <w:sz w:val="24"/>
          <w:szCs w:val="24"/>
        </w:rPr>
        <w:t>агрогородке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Жиличи</w:t>
      </w:r>
      <w:proofErr w:type="spellEnd"/>
      <w:r>
        <w:rPr>
          <w:rFonts w:ascii="Times New Roman" w:hAnsi="Times New Roman"/>
          <w:sz w:val="24"/>
          <w:szCs w:val="24"/>
        </w:rPr>
        <w:t xml:space="preserve"> Кировского района, Бывший коллегиум иезуитов  (1745-1750 гг.) – костел, монастырский корпус с сюжетными росписями в интерьере  келий и трапезной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Мстиславле с использованием средств республиканского и областного бюджетов, Специального фонда Президента Республики Беларусь по поддержке культуры и искусства.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Местными органами власти, собственниками проводится благоустройство памятников историко-культурного наследия, обеспечивается поддержание в надлежащем состоянии.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празднования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Дня белорусской письменности (г. Белыничи, 06.09.2020) состоялось открытие скульптурной композиции «Явление иконы» (автор – Александр </w:t>
      </w:r>
      <w:proofErr w:type="spellStart"/>
      <w:r>
        <w:rPr>
          <w:rFonts w:ascii="Times New Roman" w:hAnsi="Times New Roman"/>
          <w:sz w:val="24"/>
          <w:szCs w:val="24"/>
        </w:rPr>
        <w:t>Миньков</w:t>
      </w:r>
      <w:proofErr w:type="spellEnd"/>
      <w:r>
        <w:rPr>
          <w:rFonts w:ascii="Times New Roman" w:hAnsi="Times New Roman"/>
          <w:sz w:val="24"/>
          <w:szCs w:val="24"/>
        </w:rPr>
        <w:t xml:space="preserve">, член Белорусского союза художников, скульптор). Гранитный ангел в руках с иконой Божией Матери </w:t>
      </w:r>
      <w:proofErr w:type="spellStart"/>
      <w:r>
        <w:rPr>
          <w:rFonts w:ascii="Times New Roman" w:hAnsi="Times New Roman"/>
          <w:sz w:val="24"/>
          <w:szCs w:val="24"/>
        </w:rPr>
        <w:t>Белыничской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украсил площадь районного центра у церкви в честь данной иконы.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Могилевской области 14 объектов нематериального наследия включены в Государственный список историко-культурных ценностей Республики Беларусь.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в Государственный список историко-культурных ценностей Республики Беларусь по Могилевской области включено еще 5 объектов.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Могилевским облисполкомом принимается решение о придании статуса историко-культурной ценности еще двум объектам: курганному могильнику периода раннего средневековья  в д. Потока </w:t>
      </w:r>
      <w:proofErr w:type="spellStart"/>
      <w:r>
        <w:rPr>
          <w:rFonts w:ascii="Times New Roman" w:hAnsi="Times New Roman"/>
          <w:sz w:val="24"/>
          <w:szCs w:val="24"/>
        </w:rPr>
        <w:t>Кличевского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коллекции церковных предметов конца              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ХХ веков Свято-Троицкого храма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.п. Хотимска.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2018 по 2020 годы  УК «Могилевская областная библиотека им. В.И. Ленина»  создан ряд виртуальных краеведческих проектов и баз данных:  базы данных «Малая история. Деревеньки с большой историей» и «</w:t>
      </w:r>
      <w:r>
        <w:rPr>
          <w:rFonts w:ascii="Times New Roman" w:hAnsi="Times New Roman"/>
          <w:sz w:val="24"/>
          <w:szCs w:val="24"/>
          <w:lang w:val="be-BY"/>
        </w:rPr>
        <w:t xml:space="preserve">Дзень баларускага </w:t>
      </w:r>
      <w:proofErr w:type="gramStart"/>
      <w:r>
        <w:rPr>
          <w:rFonts w:ascii="Times New Roman" w:hAnsi="Times New Roman"/>
          <w:sz w:val="24"/>
          <w:szCs w:val="24"/>
          <w:lang w:val="be-BY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be-BY"/>
        </w:rPr>
        <w:t>ісьменства: Бялынічы-2020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</w:rPr>
        <w:t>интернет-проект «</w:t>
      </w:r>
      <w:r>
        <w:rPr>
          <w:rFonts w:ascii="Times New Roman" w:hAnsi="Times New Roman"/>
          <w:sz w:val="24"/>
          <w:szCs w:val="24"/>
          <w:lang w:val="be-BY"/>
        </w:rPr>
        <w:t>Кнігадрукары Магілёўшчыны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на территории Могилевской области обслуживание жителей малонаселенных и отдаленных деревень осуществляют 19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библиобусов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21 автоклуб</w:t>
      </w:r>
      <w:r>
        <w:rPr>
          <w:rFonts w:ascii="Times New Roman" w:hAnsi="Times New Roman"/>
          <w:sz w:val="24"/>
          <w:szCs w:val="24"/>
        </w:rPr>
        <w:t xml:space="preserve">. В период с 2018 по                2020 годы транспортные средства автоклубов (всего 4 автомобиля) обновлены в Кировском, </w:t>
      </w:r>
      <w:proofErr w:type="spellStart"/>
      <w:r>
        <w:rPr>
          <w:rFonts w:ascii="Times New Roman" w:hAnsi="Times New Roman"/>
          <w:sz w:val="24"/>
          <w:szCs w:val="24"/>
        </w:rPr>
        <w:t>Климовичском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Краснопольском, Хотимском районах.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Могилевской области за период 2018 –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2018-2020 годов под знаком Года малой родины, направленных на природоохранную деятельность.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Могилевской области за отчетный период проведены работы по распашке и вовлечению в хозяйственный оборот более 12 тыс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 пустующих сельскохозяйственных земель (кроме освободившихся после сноса непригодных и неэксплуатируемых зданий и сооружений), а также по реконструкции и восстановлению участков мелиоративных систем на площади более 8 тыс. га. Распашка и вовлечение в хозяйственный оборот пустующих сельскохозяйственных земель, в том числе освободившихся после сноса непригодных и неэксплуатируемых зданий и сооружений, произведена на площади около 40 га.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восстановления нарушенных земель, их плодородия и возможности использования в дальнейшем в Могилевской области за отчетный период </w:t>
      </w:r>
      <w:proofErr w:type="spellStart"/>
      <w:r>
        <w:rPr>
          <w:rFonts w:ascii="Times New Roman" w:hAnsi="Times New Roman"/>
          <w:sz w:val="24"/>
          <w:szCs w:val="24"/>
        </w:rPr>
        <w:t>рекультивированы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55 внутрихозяйственных карьеров на общей площади 55,65 га.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знаков. Проведены работы по обустройству новых зон и мест отдыха, туристических стоянок в заказниках Могилевской области.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Проводилась работа по наведению порядка и поддержанию в надлежащем состоянии мест захоронения. В рамках обустройства оборудовано 674 площадки для сбора отходов, установлено 617 контейнеров для сбора отходов, проведены работы по устройству (ремонту) ограждений на территории 978 мест погребения.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Широкомасштабные областные субботники в рамках экологической кампании «Обустроим малую родину» состоялись во всех районах, а также городах Могилев и Бобруйск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В области ежегодно проводится конкурс на лучшее обустройство и содержание мест пользования поверхностными водными объектами для рекреации, спорта и туризма.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республиканских акций и мероприятий в рамках кампании «Обустроим малую родину» и проведению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Международного Водного Форума «Родники Беларуси» в 2020 году в каждом районе Могилевским областным  комитетом природных ресурсов и охраны окружающей среды и </w:t>
      </w:r>
      <w:proofErr w:type="spellStart"/>
      <w:r>
        <w:rPr>
          <w:rFonts w:ascii="Times New Roman" w:hAnsi="Times New Roman"/>
          <w:sz w:val="24"/>
          <w:szCs w:val="24"/>
        </w:rPr>
        <w:t>горрайинспекциями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организованы и проведены работы по  обустройству родников и криниц.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В связи с объявлением в Беларуси Года малой родины, на протяжении трех лет  были организованы во всех СМИ публикации по данной тематике. </w:t>
      </w:r>
      <w:r>
        <w:rPr>
          <w:rFonts w:ascii="Times New Roman" w:hAnsi="Times New Roman"/>
          <w:sz w:val="24"/>
          <w:szCs w:val="24"/>
        </w:rPr>
        <w:t xml:space="preserve">Действуют творческие проекты на тему </w:t>
      </w:r>
      <w:r>
        <w:rPr>
          <w:rFonts w:ascii="Times New Roman" w:hAnsi="Times New Roman"/>
          <w:color w:val="000000"/>
          <w:sz w:val="24"/>
          <w:szCs w:val="24"/>
        </w:rPr>
        <w:t xml:space="preserve">«Года малой родины» </w:t>
      </w:r>
      <w:r>
        <w:rPr>
          <w:rFonts w:ascii="Times New Roman" w:hAnsi="Times New Roman"/>
          <w:sz w:val="24"/>
          <w:szCs w:val="24"/>
        </w:rPr>
        <w:t>газета  «Могилевские ведомости»: «Год малой родины» – постоянная рубрика, в которой известные люди области делятся своими впечатлениями о своей малой родине. В региональных газетах тематика Года малой родины отражается в рубриках «Год малой родины», «</w:t>
      </w:r>
      <w:proofErr w:type="spellStart"/>
      <w:r>
        <w:rPr>
          <w:rFonts w:ascii="Times New Roman" w:hAnsi="Times New Roman"/>
          <w:sz w:val="24"/>
          <w:szCs w:val="24"/>
        </w:rPr>
        <w:t>Саветы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жыццё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Гаспадар</w:t>
      </w:r>
      <w:proofErr w:type="spellEnd"/>
      <w:r>
        <w:rPr>
          <w:rFonts w:ascii="Times New Roman" w:hAnsi="Times New Roman"/>
          <w:sz w:val="24"/>
          <w:szCs w:val="24"/>
        </w:rPr>
        <w:t xml:space="preserve">», «День деревни», «Благоустройство», «Наведем порядок», «Час </w:t>
      </w:r>
      <w:proofErr w:type="spellStart"/>
      <w:r>
        <w:rPr>
          <w:rFonts w:ascii="Times New Roman" w:hAnsi="Times New Roman"/>
          <w:sz w:val="24"/>
          <w:szCs w:val="24"/>
        </w:rPr>
        <w:t>мясцовы</w:t>
      </w:r>
      <w:proofErr w:type="spellEnd"/>
      <w:r>
        <w:rPr>
          <w:rFonts w:ascii="Times New Roman" w:hAnsi="Times New Roman"/>
          <w:sz w:val="24"/>
          <w:szCs w:val="24"/>
        </w:rPr>
        <w:t>», «Актуально», «Обратная связь», «Время местное», «Прямая линия», «Открытый диалог», «Личное мнение».</w:t>
      </w:r>
    </w:p>
    <w:p w:rsidR="000448EB" w:rsidRDefault="000448EB" w:rsidP="000448EB">
      <w:pPr>
        <w:spacing w:after="0" w:line="240" w:lineRule="auto"/>
        <w:ind w:left="-709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словам главы государства, личное участие каждого в этом процессе будет для новых поколений примером настоящего патриотизма, когда красивые лозунги и слова подкрепляются конкретными делами и поступками.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"И это </w:t>
      </w:r>
      <w:proofErr w:type="gramStart"/>
      <w:r>
        <w:rPr>
          <w:rFonts w:ascii="Times New Roman" w:hAnsi="Times New Roman"/>
          <w:sz w:val="24"/>
          <w:szCs w:val="24"/>
        </w:rPr>
        <w:t>не задача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 года. Возможно, нескольких лет. А лучше, если станет нормой жизни. Нашей родной земле нужна энергия любви каждого жителя, его вера в свою страну и забота о ней. Беларусь такая, какой мы ее видим, такая, какой мы ее создаем. И самое </w:t>
      </w:r>
      <w:proofErr w:type="gramStart"/>
      <w:r>
        <w:rPr>
          <w:rFonts w:ascii="Times New Roman" w:hAnsi="Times New Roman"/>
          <w:sz w:val="24"/>
          <w:szCs w:val="24"/>
        </w:rPr>
        <w:t>главное</w:t>
      </w:r>
      <w:proofErr w:type="gramEnd"/>
      <w:r>
        <w:rPr>
          <w:rFonts w:ascii="Times New Roman" w:hAnsi="Times New Roman"/>
          <w:sz w:val="24"/>
          <w:szCs w:val="24"/>
        </w:rPr>
        <w:t xml:space="preserve"> - какие мы, такая и она, наша Беларусь. Чем больше людей успешных, уверенных в себе и своей стране - тем сильнее государство. И понимание этой связи надо передать, как ген, своим детям", - считает Александр Лукашенко.</w:t>
      </w:r>
    </w:p>
    <w:p w:rsidR="000448EB" w:rsidRDefault="000448EB" w:rsidP="000448EB">
      <w:pPr>
        <w:spacing w:after="0" w:line="240" w:lineRule="auto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p w:rsidR="000448EB" w:rsidRDefault="000448EB" w:rsidP="000448EB">
      <w:pPr>
        <w:spacing w:after="0" w:line="240" w:lineRule="auto"/>
        <w:ind w:left="-709"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«БЕЗОПАСНЫЙ НОВЫЙ ГОД »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За 11 месяцев 2020 года в Могилевской области произошло 716  пожаров, унесшие жизни 80 человек, в том числе 1 ребенка. Травмировано  48 человек. В результате пожаров уничтожено 168 строений, 71 голова скота, 22 единицы техники.  587 пожаров произошло в жилом фонде.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причины пожаров: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неосторожное обращение с огнём –261 пожар;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-нарушение правил устройства и эксплуатации отопительного оборудования  и теплогенерирующих установок–207 пожаров;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-нарушение правил устройства и эксплуатации электрооборудования – 174 пожара;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детская шалость с огнем – 10 пожаров.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И вновь неосторожное обращение с огнем доминирующая причина пожаров и гибели людей от них.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Согласно статистическим данным, основной причиной пожаров и гибели людей на них является неосторожное обращение с огнем, как правило, при курении. К тому же, из 65 человек, погибших по данной причине, 47 - на момент возникновения пожара находились в состоянии алкогольного опьянения (72 %). </w:t>
      </w:r>
    </w:p>
    <w:p w:rsidR="000448EB" w:rsidRDefault="000448EB" w:rsidP="000448EB">
      <w:pPr>
        <w:shd w:val="clear" w:color="auto" w:fill="FFFFFF"/>
        <w:spacing w:after="0" w:line="250" w:lineRule="atLeast"/>
        <w:ind w:left="-709" w:righ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Пример: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декабря около 11 часов утра жители д. Городецкая Краснопольского района заметили дым, вырывающийся из окон жилья, принадлежащего 60-летнему местному жителю и, вызвав спасателей, бросились на помощь. Им удалось вытащить хозяина из дымового капкана. Работниками МЧС производилось оказание первой доврачебной помощи. Однако все усилия оказались тщетны - мужчина погиб.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Пример: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Серьезной опасности подвергала свою жизнь и жизнь соседей 74-летняя жительница Кричева, проживающая в одной из квартир пятиэтажного жилого дома по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м-ну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Комсомольский.  16 ноября около 4 часов дня соседи почувствовали запах дыма и, заглянув в квартиру, обнаружили спящую хозяйку, рядом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тлели постельные принадлежности. Благодаря бдительности соседей, пенсионерка не пострадала. Удалось избежать и материального ущерба: </w:t>
      </w:r>
      <w:r>
        <w:rPr>
          <w:rFonts w:ascii="Times New Roman" w:hAnsi="Times New Roman"/>
          <w:sz w:val="24"/>
          <w:szCs w:val="24"/>
        </w:rPr>
        <w:t xml:space="preserve">повреждены постельные принадлежности и кровать.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С приходом холодов «во главу угла» стала проблема безопасности при устройстве и </w:t>
      </w:r>
      <w:r>
        <w:rPr>
          <w:rFonts w:ascii="Times New Roman" w:hAnsi="Times New Roman"/>
          <w:sz w:val="24"/>
          <w:szCs w:val="24"/>
        </w:rPr>
        <w:t xml:space="preserve">эксплуатации отопительного оборудования и теплогенерирующих установок.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Пример: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53-летний житель д.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Роги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Славгородского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после операции проживал в доме друга, который помогал ему в реабилитации. Когда силы восстановились, рушил вернуться в дом, в котором проживал ранее. 9 ноября на ночь протопил давно не эксплуатируемую печь, а уже утром в доме начался пожар. Трагедии удалось избежать благодаря соседям, которые обнаружив пожар, вошли в задымленное помещение и эвакуировали хозяина.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Спасенный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диагнозом «отравление продуктами горения тяжелой степени, ожоги 1-2 степени 3% тела (нижних конечностей)» госпитализирован. Предполагаемая причина пожара - нарушение правил эксплуатации печи.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 избежание печных ЧС:</w:t>
      </w:r>
    </w:p>
    <w:p w:rsidR="000448EB" w:rsidRDefault="000448EB" w:rsidP="000448EB">
      <w:pPr>
        <w:tabs>
          <w:tab w:val="left" w:pos="709"/>
        </w:tabs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прочистите и побелите дымоход.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Скопившаяся в дымоходе  сажа не только ухудшает тягу, но и может стать причиной возгорания. Побеленный дымоход в пределах чердака всегда укажет на возможную печную проблему черной копотью; </w:t>
      </w:r>
    </w:p>
    <w:p w:rsidR="000448EB" w:rsidRDefault="000448EB" w:rsidP="000448EB">
      <w:pPr>
        <w:pStyle w:val="a4"/>
        <w:spacing w:before="0" w:beforeAutospacing="0" w:after="0" w:afterAutospacing="0"/>
        <w:ind w:left="-709" w:right="-426"/>
        <w:jc w:val="both"/>
      </w:pPr>
      <w:r>
        <w:t>прибейте перед топкой к полу металлический лист.</w:t>
      </w:r>
      <w:r>
        <w:rPr>
          <w:b/>
        </w:rPr>
        <w:t xml:space="preserve"> </w:t>
      </w:r>
      <w:r>
        <w:t xml:space="preserve">Подойдет цементная или плиточная основа. И даже несмотря на их наличие, не оставляйте открытыми топочные дверцы;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перекаливайте печь.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сильных морозах, печь безопаснее протапливать дважды в сутки, с некоторым интервалом. Опасно сушить и складировать на печах и около печей топливо, одежду и другие горючие вещества и материалы. Не применяйте для розжига бензин, керосин или другие легковоспламеняющиеся жидкости;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оставляйте без присмотра топящиеся печи и не поручайте надзор за ними детям.  Минимум за 2 часа до сна прекращайте топку печи.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Внимания требует устройство и эксплуатация котельного оборудования.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Пример: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декабря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семья жителей д.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Вязоница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Осиповичского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района на ночь протопили котел, находящейся в пристройке возле дома, а около 6 часов утра 2 декабря хозяйка, выйдя во двор, увидела, что пристройка уже горит. Благодаря раннему обнаружению и оперативности спасателей удалось избежать большого материального ущерба. И все же огонь изрядно наследил:</w:t>
      </w:r>
      <w:r>
        <w:rPr>
          <w:rFonts w:ascii="Times New Roman" w:hAnsi="Times New Roman"/>
          <w:sz w:val="24"/>
          <w:szCs w:val="24"/>
        </w:rPr>
        <w:t xml:space="preserve"> уничтожено 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кровли веранды, повреждено 4 кв.м кровли дома, стены веранды и фронтон дома. Предположительно, возгорание началось из-за нарушения правил пожарной безопасности при устройстве котла.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еграмотная эксплуатация котельного оборудования может повлечь разрушение не только котла, но даже и здания.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избежание нежелательных последствий: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очистите поверхности  внутри  котла  и дымоходы  от  сажи. Выполните  при  необходимости  их  ремонт;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промойте систему отопления  и  заполните  её  водой;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убедитесь  в   герметичности   котла   и системы  отопления;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теплоизолируйте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 находящиеся на чердаке и в </w:t>
      </w:r>
      <w:proofErr w:type="spellStart"/>
      <w:r>
        <w:rPr>
          <w:rFonts w:ascii="Times New Roman" w:hAnsi="Times New Roman"/>
          <w:sz w:val="24"/>
          <w:szCs w:val="24"/>
        </w:rPr>
        <w:t>неотапливаемых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помещениях    трубопроводы  и  расширительный  бак;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проведите осмотр оголовков дымоходов и убедитесь в отсутствии их обмерзания и закупорки;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</w:pPr>
      <w:r>
        <w:t>до начала розжига котла откройте линию подпитки системы отопления и контрольную линию заполнения расширительного бака. Убедитесь, что давление по манометру, установленному на котле, не растет.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Замерзшие системы отопления можно отогревать при помощи горячего песка, воды, специальным прибором. А вот использовать открытый огонь запрещено.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Поверьте, это дешевле, чем заново отстраивать дом. </w:t>
      </w:r>
    </w:p>
    <w:p w:rsidR="000448EB" w:rsidRDefault="000448EB" w:rsidP="000448EB">
      <w:pPr>
        <w:tabs>
          <w:tab w:val="left" w:pos="709"/>
        </w:tabs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Приближаются рождественские и новогодние праздники. </w:t>
      </w:r>
    </w:p>
    <w:p w:rsidR="000448EB" w:rsidRDefault="000448EB" w:rsidP="000448EB">
      <w:pPr>
        <w:pStyle w:val="a4"/>
        <w:spacing w:before="0" w:beforeAutospacing="0" w:after="0" w:afterAutospacing="0"/>
        <w:ind w:left="-709" w:right="-426"/>
        <w:jc w:val="both"/>
      </w:pPr>
      <w:r>
        <w:t>Не один Новогодний праздник не обходится без главной «виновницы» торжества – елки. Не забывайте, что даже самое маленькое возгорание на елке может обернуться пожаром. Для того чтобы этого не произошло, придерживайтесь простых правил: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1. Если Вы решили ставить в доме «живую» елку – не забывайте своевременно убирать осыпающееся иголки, так как они имеют свойство загораться от малейшей искры.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2. Если Вы предпочитаете искусственную ель, при покупке не поленитесь ознакомиться с сертификатом качества новогодней красавицы.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3.Уберите ковровые покрытия из помещения, где будет стоять елка.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4. Поскольку дети очень любят елочные игрушки, установите лесную (или магазинную) гостью прочно, чтобы ребенок или домашний питомец не смогли ее опрокинуть.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5. Елка должна стоять подальше от отопительных приборов, телевизора, батарей.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6. Новогодняя красавица должна быть украшена только качественными игрушками и гирляндами заводского производства. Не следует украшать елку ватой, бумажными игрушками, свечами, ведь они создают опасную ситуацию.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7. Ни в коем случае не оставляйте елку с включенной гирляндой без присмотра, выключайте ее выходя из дома и ложась спать.</w:t>
      </w:r>
    </w:p>
    <w:p w:rsidR="000448EB" w:rsidRDefault="000448EB" w:rsidP="000448EB">
      <w:pPr>
        <w:pStyle w:val="a4"/>
        <w:shd w:val="clear" w:color="auto" w:fill="FFFFFF"/>
        <w:spacing w:before="0" w:beforeAutospacing="0" w:after="0" w:afterAutospacing="0"/>
        <w:ind w:left="-709" w:right="-426"/>
        <w:jc w:val="both"/>
        <w:textAlignment w:val="baseline"/>
      </w:pPr>
      <w:r>
        <w:t>8. Возле новогодней елки нельзя зажигать бенгальские огни и пользоваться хлопушками.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Если же все-таки что-то загорится, необходимо сразу же позвонить по телефону 101 или 112, а затем приступить к ликвидации по</w:t>
      </w:r>
      <w:r>
        <w:rPr>
          <w:rFonts w:ascii="Times New Roman" w:hAnsi="Times New Roman"/>
          <w:bCs/>
          <w:sz w:val="24"/>
          <w:szCs w:val="24"/>
        </w:rPr>
        <w:softHyphen/>
        <w:t>жара, при этом главно</w:t>
      </w:r>
      <w:proofErr w:type="gramStart"/>
      <w:r>
        <w:rPr>
          <w:rFonts w:ascii="Times New Roman" w:hAnsi="Times New Roman"/>
          <w:bCs/>
          <w:sz w:val="24"/>
          <w:szCs w:val="24"/>
        </w:rPr>
        <w:t>е-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 (предварительно опрокинув на пол), а когда пламя потухнет, вынести на балкон и сразу же тщательно проветрить помещение (при возгорании таких полимеров выделяются отравляющие вещества). Елку натуральную можно тушить всеми подручными средствами, включая воду (при этом гирлянды обязательно должны </w:t>
      </w:r>
      <w:proofErr w:type="gramStart"/>
      <w:r>
        <w:rPr>
          <w:rFonts w:ascii="Times New Roman" w:hAnsi="Times New Roman"/>
          <w:bCs/>
          <w:sz w:val="24"/>
          <w:szCs w:val="24"/>
        </w:rPr>
        <w:t>быть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отключены от розетки!). Главное - не переоцените свои силы, если становится опасн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эвакуируйтесь и ждите приезда спасателей в безопасном месте.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b/>
          <w:sz w:val="24"/>
          <w:szCs w:val="24"/>
        </w:rPr>
        <w:t>. Пиротехника.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Внимание!!!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11 августа 2020 вступило в силу Постановление Совета Министров Республики Беларусь №475 «Об обороте пиротехнических средств», согласно которому в Беларуси запрещена торговля пиротехническими изделиями. Поэтому, если будут продавать пиротехнику, то только «из-под полы», то есть нелегально, не сертифицировано, а значит ОПАСНО! Предупредите об этом детей.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Переохлаждения:</w:t>
      </w:r>
      <w:r>
        <w:rPr>
          <w:rFonts w:ascii="Times New Roman" w:hAnsi="Times New Roman"/>
          <w:sz w:val="24"/>
          <w:szCs w:val="24"/>
        </w:rPr>
        <w:t xml:space="preserve"> Еще одна серьезная опасность новогодних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праздников, да и зимы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целом– переохлаждения. Причем пострадать можно и при плюсовой температуре, если пролежать на земле несколько часов.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же Вы сами оказались «жертвой» переохлаждения, помните, чтобы не замерзнуть - надо двигаться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Не забудьте снять кольца и часы – это улучшит циркуляцию крови. При обморожении носа, щек, ушей можно, чтобы вызвать прилив 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Вы обморозили руку или ногу, то первое, что надо сделать - освободить обмороженные части тела от мерзлой одежды, снять все металлические предметы: браслеты, цепочки, часы и кольца. Это улучшит циркуляцию крови. Приготовьте теплую воду, температурой 20-30 градусов, и помести в нее обмороженную руку или ногу. Подержите ее там примерно полчаса, стараясь при этом шевелить пальцами. Не надо растирать онемевшие участки спиртом, снегом, так как при этом в случае более глубокого отморожения возможно повреждение кожи и попадание инфекции. Получить более подробную информацию по основам безопасности жизнедеятельности, а также проверить свои знания Вы можете при помощи мобильного приложения «МЧС Беларуси: помощь рядом».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С целью предупре</w:t>
      </w:r>
      <w:r>
        <w:rPr>
          <w:rFonts w:ascii="Times New Roman" w:hAnsi="Times New Roman"/>
          <w:bCs/>
          <w:sz w:val="24"/>
          <w:szCs w:val="24"/>
        </w:rPr>
        <w:t xml:space="preserve">ждения новогодних и рождественских ЧС с 7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декабря в области стартовала республиканская акция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«Безопасный Новый Год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!»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Акция будет интересна и познавательна, как для подрастающего поколения, так и для взрослых людей. Если позволяет эпидемиологическая ситуация, мероприятие проходит в 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этапа.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1-й этап</w:t>
      </w:r>
      <w:r>
        <w:rPr>
          <w:rFonts w:ascii="Times New Roman" w:eastAsia="Times New Roman" w:hAnsi="Times New Roman"/>
          <w:sz w:val="24"/>
          <w:szCs w:val="24"/>
        </w:rPr>
        <w:t xml:space="preserve"> – с 7 по 11 декабря с </w:t>
      </w:r>
      <w:r>
        <w:rPr>
          <w:rFonts w:ascii="Times New Roman" w:hAnsi="Times New Roman"/>
          <w:sz w:val="24"/>
          <w:szCs w:val="24"/>
        </w:rPr>
        <w:t xml:space="preserve">развлекательно – информационной программой </w:t>
      </w:r>
      <w:r>
        <w:rPr>
          <w:rFonts w:ascii="Times New Roman" w:eastAsia="Times New Roman" w:hAnsi="Times New Roman"/>
          <w:sz w:val="24"/>
          <w:szCs w:val="24"/>
        </w:rPr>
        <w:t>спасатели посетили санатории, дома ветеранов, центры социального обслуживания населения.</w:t>
      </w:r>
      <w:r>
        <w:rPr>
          <w:rFonts w:ascii="Times New Roman" w:hAnsi="Times New Roman"/>
          <w:sz w:val="24"/>
          <w:szCs w:val="24"/>
        </w:rPr>
        <w:t xml:space="preserve"> Целевая аудитория: пенсионеры. В программе: тематические конкурсы и викторины, игра «Шаги спасения», беспроигрышные лотереи, демонстрация фильмов и роликов по тематике ОБЖ, лекции, направленные на предупреждение ЧС в предновогодне-рождественский период.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2-й этап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>Для того, чтобы школьники жили безопасно, и родители обеспечивали им эту безопасность, в период с 14 по 18 декабря спасатели посещают общеобразовательные учреждения, учреждения внешкольной работы,</w:t>
      </w:r>
      <w:r>
        <w:rPr>
          <w:rFonts w:ascii="Times New Roman" w:eastAsia="Times New Roman" w:hAnsi="Times New Roman"/>
          <w:sz w:val="24"/>
          <w:szCs w:val="24"/>
        </w:rPr>
        <w:t xml:space="preserve"> семьи, где дети находятся в социально опасном положении. Помимо тематических конкурсов, викторин и бесед, специально для детей (а также их родителей), спасатели приготовили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креативной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популярной рекламной кампании «Полный отрыв». Суть ее заключается в том, что в учреждениях образования, а также в местах вероятного появления несовершеннолетних (кинотеатры, торгово-развлекательные центры) размещаться рекламные объявления в форме руки. На каждом ее пальце указан телефонный номер областного Центра безопасности жизнедеятельности. Дозвонившемуся с просьбой о покупке петард отвечает работник МЧС и рассказывает об опасности использования пиротехники. 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3-й этап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sz w:val="24"/>
          <w:szCs w:val="24"/>
        </w:rPr>
        <w:t>с 21 по 24 декабря акция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проводится на новогодних ярмарках, ледовых аренах и катках, в детских учреждениях здравоохранения.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Акцию будут проводить не спасатели, а Дед Мороз, Снегурочка и другие сказочные персонажи. Профилактические беседы, полезные информационные призы, неповторимые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селфи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все это обязательно будет!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4-й этап</w:t>
      </w:r>
      <w:r>
        <w:rPr>
          <w:rFonts w:ascii="Times New Roman" w:eastAsia="Times New Roman" w:hAnsi="Times New Roman"/>
          <w:sz w:val="24"/>
          <w:szCs w:val="24"/>
        </w:rPr>
        <w:t xml:space="preserve"> - с 28 по 31 декабря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Дед Мороз и Снегурочка,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глошатые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правил безопасности жизнедеятельности»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отправятся в крупные торговые и развлекательные центры и в другие места с массовым пребыванием людей.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Мероприятия в рамках акции, проходящие дистанционно: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-конкурс на лучший видеоролик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«Безопасный Новый Год». </w:t>
      </w:r>
      <w:r>
        <w:rPr>
          <w:rFonts w:ascii="Times New Roman" w:eastAsia="Times New Roman" w:hAnsi="Times New Roman"/>
          <w:bCs/>
          <w:sz w:val="24"/>
          <w:szCs w:val="24"/>
        </w:rPr>
        <w:t>Участникам предлагают самостоятельно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подготовить видеоролик или серию видеороликов на тематику основ безопасности жизнедеятельности и разместить их на собственном канале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YouTube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(или на личной странице в социальных сетях) под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хештегом#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Безопасный Новый Год. Полет фантазии, тематика и формат не ограничены;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-смотр-конкурс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«Новогодний дизайн МЧС».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Желающим предлагается на выбор представить свой новогодний дизайн квартиры (дома) или оформление приусадебного участка, новогоднего декора окон. Разумеется, кроме новогодней атрибутики, дизайн должен нести Безопасность;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-акция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«Безопасная новогодняя корреспонденция, посылка!»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это адресная почтовая рассылка новогодних открыток, буклетов, календарей и тематических подарков от МЧС;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-проведение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мероприятий с помощью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Интернет-мессенджеров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Skype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Viber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WhatsApp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), проведение видео уроков безопасности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онлайн-режиме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 использованием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онлайн-игры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«Шаги спасения»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онлайн-викторины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«Кто хочет стать гением безопасности?». </w:t>
      </w:r>
      <w:r>
        <w:rPr>
          <w:rFonts w:ascii="Times New Roman" w:hAnsi="Times New Roman"/>
          <w:sz w:val="24"/>
          <w:szCs w:val="24"/>
        </w:rPr>
        <w:t>Безопасного Нового Года Вам!</w:t>
      </w:r>
    </w:p>
    <w:p w:rsidR="000448EB" w:rsidRDefault="000448EB" w:rsidP="000448EB">
      <w:pPr>
        <w:spacing w:after="0" w:line="240" w:lineRule="auto"/>
        <w:ind w:left="-709" w:right="-426"/>
        <w:rPr>
          <w:rFonts w:ascii="Times New Roman" w:hAnsi="Times New Roman"/>
          <w:sz w:val="24"/>
          <w:szCs w:val="24"/>
        </w:rPr>
      </w:pPr>
    </w:p>
    <w:p w:rsidR="000448EB" w:rsidRDefault="000448EB" w:rsidP="000448EB">
      <w:pPr>
        <w:spacing w:after="0" w:line="240" w:lineRule="auto"/>
        <w:ind w:left="-709"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НОВАЯ КОРОНАВИРУСНАЯ ИНФЕКЦИЯ:      ЭПИДЕМИОЛОГИЯ И ПРОФИЛАКТИКА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КОРОНАВИРУСНАЯ ИНФЕКЦИЯ COVID-19 – это острая респираторная вирусная инфекция, которая характеризуется поражением дыхательной системы, осложнения которой могут включать вирусную пневмонию, влекущую за собой </w:t>
      </w:r>
      <w:proofErr w:type="spellStart"/>
      <w:r>
        <w:rPr>
          <w:rFonts w:ascii="Times New Roman" w:hAnsi="Times New Roman"/>
          <w:sz w:val="24"/>
          <w:szCs w:val="24"/>
        </w:rPr>
        <w:t>жизнеугрожающее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воспалительное поражение легких или дыхательную недостаточность, с риском неблагоприятного исхода заболевания. Из определения следует, насколько важна профилактика инфекции, чтобы не допустить неблагоприятных последствий для себя и окружающих.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Инфекцию COVID-19 вызывает вирус SARS-CoV-2. Наиболее высокий риск инфицирования вирусом отмечается при непосредственном или близком контакте (на расстоянии менее 1,5 метра более 15 минут) с  зараженным человеком (имеющим признаки инфекции или бессимптомным носителем). Передаче инфекции воздушно-капельном путем способствует нахождение людей в закрытых, переполненных и плохо вентилируемых помещениях, где инфицированный человек (инфицированные люди) проводи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ят</w:t>
      </w:r>
      <w:proofErr w:type="spellEnd"/>
      <w:r>
        <w:rPr>
          <w:rFonts w:ascii="Times New Roman" w:hAnsi="Times New Roman"/>
          <w:sz w:val="24"/>
          <w:szCs w:val="24"/>
        </w:rPr>
        <w:t xml:space="preserve">) длительные периоды времени вместе с другими людьми, например, в ресторанах, при хоровом пении, во время групповых спортивных занятий, в ночных клубах, на работе и/или в культовых зданиях, в общественном транспорте, в торговых объектах и т.д.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 может также распространяться в тех случаях, когда частицы, выделяемые при кашле или чихании инфицированного человека, попадают на поверхности или предметы, такие как столы, дверные ручки и поручни, или когда инфицированный человек касается таких поверхностей и предметов.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Имеющиеся фактические данные и накопленный опыт ясно показывают, что ограничение тесного контакта между заболевшими и другими людьми имеет решающее значение для разрыва цепи передачи вирусного возбудителя COVID-19. Поскольку известно, что заболевшие, не имеющие симптомов, способны передавать вирус окружающим, целесообразно также использовать  средства индивидуальной защиты (маски, респираторы и др.) Медицинские маски для защиты органов дыхания используют при посещении мест массового скопления людей.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появлении симптомов респираторного заболевания (повышение температуры тела, кашель, одышка, насморк и т.д.) соблюдайте домашнюю самоизоляцию, избегая контактов с членами семьи, обращайтесь за медицинской помощью в организацию здравоохранения по телефону для консультации и/или вызова медицинского работника на дом.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профилактики распространения коронавирусной инфекции на предприятиях всех форм собственности необходимо обеспечить: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ежедневной оценки состояния здоровья работающих (опрос, осмотр и термометрия до начала смены и после ее окончания) с документальной фиксацией результатов, недопущения к выполнению профессиональных обязанностей работников с симптомами ОРИ;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доступных условий для проведения обработки рук;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всеми работниками средств индивидуальной защиты (масок, с учетом регламентированного времени использования);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проведения массовых мероприятий, собраний, совещаний, выездов работников в служебные командировки;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влажной уборки помещений с использованием моющих и дезинфицирующих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оответствии с инструкциями по их применению;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эффективной работы систем вентиляции и кондиционирования помещений с соблюдением параметров микроклимата;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ограничение численности рабочих в смену, разграничение потоков работающих при двухсменной и более режимах работы, перерывы не менее 20 мин.;</w:t>
      </w:r>
      <w:proofErr w:type="gramEnd"/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посещений производственных и бытовых помещений посторонними лицами. Допускать персонал службы, осуществляющих текущий ремонт (или) обслуживание оборудования организаций, только при соблюдении масочного режима;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производственного контроля соблюдения санитарно-противоэпидемических мероприятий,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работниками средств индивидуальной защиты.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учреждениях образования в условиях распространения инфекции COVID-19 (далее – рекомендации).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уделено организации «пропускного фильтра» для предотвращения посещения учреждений образования работниками и детьми, у которых имеются признаки респираторных заболеваний.  Увеличена кратность проведения уборок помещений с применением дезинфицирующих средств. Со стороны педагогических работников усилен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мытьем рук воспитанников и обучающихся.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работа и жизнедеятельность в условиях распространения коронавирусной инфекции позволила выработать подходы по минимизации рисков распространения инфекции. </w:t>
      </w:r>
    </w:p>
    <w:p w:rsidR="000448EB" w:rsidRDefault="000448EB" w:rsidP="000448EB">
      <w:pPr>
        <w:spacing w:after="0" w:line="240" w:lineRule="auto"/>
        <w:ind w:left="-709" w:right="-426"/>
        <w:jc w:val="both"/>
        <w:rPr>
          <w:rFonts w:ascii="Times New Roman" w:hAnsi="Times New Roman"/>
          <w:sz w:val="24"/>
          <w:szCs w:val="24"/>
        </w:rPr>
      </w:pPr>
    </w:p>
    <w:p w:rsidR="000448EB" w:rsidRDefault="000448EB" w:rsidP="000448EB">
      <w:pPr>
        <w:ind w:left="-709" w:right="-426"/>
        <w:rPr>
          <w:rFonts w:ascii="Calibri" w:hAnsi="Calibri"/>
          <w:sz w:val="24"/>
          <w:szCs w:val="24"/>
        </w:rPr>
      </w:pPr>
    </w:p>
    <w:p w:rsidR="000448EB" w:rsidRDefault="000448EB" w:rsidP="000448EB">
      <w:pPr>
        <w:spacing w:line="280" w:lineRule="exact"/>
        <w:ind w:left="-709" w:right="-426"/>
        <w:rPr>
          <w:rFonts w:ascii="Times New Roman" w:hAnsi="Times New Roman"/>
          <w:i/>
          <w:sz w:val="24"/>
          <w:szCs w:val="24"/>
        </w:rPr>
      </w:pPr>
    </w:p>
    <w:p w:rsidR="002A73F2" w:rsidRDefault="002A73F2"/>
    <w:sectPr w:rsidR="002A73F2" w:rsidSect="00CF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5B6F"/>
    <w:multiLevelType w:val="hybridMultilevel"/>
    <w:tmpl w:val="BD8E8FE2"/>
    <w:lvl w:ilvl="0" w:tplc="55AACD3A">
      <w:start w:val="2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48EB"/>
    <w:rsid w:val="000448EB"/>
    <w:rsid w:val="002A73F2"/>
    <w:rsid w:val="00A60D56"/>
    <w:rsid w:val="00CF0A1E"/>
    <w:rsid w:val="00D1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448EB"/>
    <w:pPr>
      <w:widowControl w:val="0"/>
      <w:autoSpaceDE w:val="0"/>
      <w:autoSpaceDN w:val="0"/>
      <w:adjustRightInd w:val="0"/>
      <w:spacing w:after="0" w:line="277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48EB"/>
    <w:rPr>
      <w:b/>
      <w:bCs/>
    </w:rPr>
  </w:style>
  <w:style w:type="paragraph" w:styleId="a6">
    <w:name w:val="List Paragraph"/>
    <w:basedOn w:val="a"/>
    <w:uiPriority w:val="34"/>
    <w:qFormat/>
    <w:rsid w:val="00A6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tkum.by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4414</Words>
  <Characters>25163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Большие дела Года малой родины ознаменовались открытием в Могилевской области де</vt:lpstr>
    </vt:vector>
  </TitlesOfParts>
  <Company>Grizli777</Company>
  <LinksUpToDate>false</LinksUpToDate>
  <CharactersWithSpaces>29518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Цугульская Янина Васильевна</dc:creator>
  <cp:keywords/>
  <dc:description/>
  <cp:lastModifiedBy>Цугульская Янина Васильевна</cp:lastModifiedBy>
  <cp:revision>4</cp:revision>
  <dcterms:created xsi:type="dcterms:W3CDTF">2020-12-15T06:00:00Z</dcterms:created>
  <dcterms:modified xsi:type="dcterms:W3CDTF">2020-12-15T07:05:00Z</dcterms:modified>
</cp:coreProperties>
</file>