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3968" w:type="dxa"/>
        <w:tblInd w:w="5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8"/>
      </w:tblGrid>
      <w:tr w:rsidR="00723C22" w:rsidRPr="00BF6E84" w:rsidTr="00331951">
        <w:trPr>
          <w:trHeight w:val="1560"/>
        </w:trPr>
        <w:tc>
          <w:tcPr>
            <w:tcW w:w="3968" w:type="dxa"/>
          </w:tcPr>
          <w:p w:rsidR="00E4365A" w:rsidRPr="00BF6E84" w:rsidRDefault="00E4365A" w:rsidP="00E4365A">
            <w:pPr>
              <w:spacing w:after="120"/>
              <w:ind w:left="323" w:hanging="323"/>
              <w:rPr>
                <w:rFonts w:ascii="Times New Roman" w:hAnsi="Times New Roman"/>
                <w:color w:val="000000" w:themeColor="text1"/>
                <w:sz w:val="30"/>
                <w:szCs w:val="30"/>
                <w:lang w:eastAsia="ru-RU"/>
              </w:rPr>
            </w:pPr>
            <w:r w:rsidRPr="00BF6E84">
              <w:rPr>
                <w:rFonts w:ascii="Times New Roman" w:hAnsi="Times New Roman"/>
                <w:color w:val="000000" w:themeColor="text1"/>
                <w:sz w:val="30"/>
                <w:szCs w:val="30"/>
                <w:lang w:eastAsia="ru-RU"/>
              </w:rPr>
              <w:t>УТВЕРЖДЕНО</w:t>
            </w:r>
          </w:p>
          <w:p w:rsidR="002B4422" w:rsidRPr="00BF6E84" w:rsidRDefault="009623BA" w:rsidP="002B4422">
            <w:pPr>
              <w:spacing w:line="300" w:lineRule="exact"/>
              <w:ind w:firstLine="0"/>
              <w:rPr>
                <w:rFonts w:ascii="Times New Roman" w:hAnsi="Times New Roman"/>
                <w:color w:val="000000" w:themeColor="text1"/>
                <w:sz w:val="30"/>
                <w:szCs w:val="30"/>
                <w:lang w:eastAsia="ru-RU"/>
              </w:rPr>
            </w:pPr>
            <w:r w:rsidRPr="00BF6E84">
              <w:rPr>
                <w:rFonts w:ascii="Times New Roman" w:hAnsi="Times New Roman"/>
                <w:color w:val="000000" w:themeColor="text1"/>
                <w:sz w:val="30"/>
                <w:szCs w:val="30"/>
                <w:lang w:eastAsia="ru-RU"/>
              </w:rPr>
              <w:t>приказ Министр</w:t>
            </w:r>
            <w:r w:rsidR="00E4365A" w:rsidRPr="00BF6E84">
              <w:rPr>
                <w:rFonts w:ascii="Times New Roman" w:hAnsi="Times New Roman"/>
                <w:color w:val="000000" w:themeColor="text1"/>
                <w:sz w:val="30"/>
                <w:szCs w:val="30"/>
                <w:lang w:eastAsia="ru-RU"/>
              </w:rPr>
              <w:t xml:space="preserve">а экономики Республики Беларусь </w:t>
            </w:r>
          </w:p>
          <w:p w:rsidR="00723C22" w:rsidRPr="00BF6E84" w:rsidRDefault="005B7AD9" w:rsidP="002B4422">
            <w:pPr>
              <w:spacing w:line="300" w:lineRule="exact"/>
              <w:ind w:firstLine="0"/>
              <w:rPr>
                <w:rFonts w:ascii="Times New Roman" w:hAnsi="Times New Roman"/>
                <w:sz w:val="30"/>
                <w:szCs w:val="30"/>
                <w:lang w:eastAsia="ru-RU"/>
              </w:rPr>
            </w:pPr>
            <w:r>
              <w:rPr>
                <w:rFonts w:ascii="Times New Roman" w:hAnsi="Times New Roman"/>
                <w:color w:val="000000" w:themeColor="text1"/>
                <w:sz w:val="28"/>
                <w:szCs w:val="28"/>
                <w:lang w:eastAsia="ru-RU"/>
              </w:rPr>
              <w:t xml:space="preserve">     .     .</w:t>
            </w:r>
            <w:r w:rsidR="001566F6" w:rsidRPr="00BF6E84">
              <w:rPr>
                <w:rFonts w:ascii="Times New Roman" w:hAnsi="Times New Roman"/>
                <w:color w:val="000000" w:themeColor="text1"/>
                <w:sz w:val="28"/>
                <w:szCs w:val="28"/>
                <w:lang w:eastAsia="ru-RU"/>
              </w:rPr>
              <w:t>202</w:t>
            </w:r>
            <w:r w:rsidR="005E4FE4" w:rsidRPr="00BF6E84">
              <w:rPr>
                <w:rFonts w:ascii="Times New Roman" w:hAnsi="Times New Roman"/>
                <w:color w:val="000000" w:themeColor="text1"/>
                <w:sz w:val="28"/>
                <w:szCs w:val="28"/>
                <w:lang w:eastAsia="ru-RU"/>
              </w:rPr>
              <w:t>6</w:t>
            </w:r>
            <w:r w:rsidR="002E5884" w:rsidRPr="00BF6E84">
              <w:rPr>
                <w:rFonts w:ascii="Times New Roman" w:hAnsi="Times New Roman"/>
                <w:color w:val="000000" w:themeColor="text1"/>
                <w:sz w:val="28"/>
                <w:szCs w:val="28"/>
                <w:lang w:eastAsia="ru-RU"/>
              </w:rPr>
              <w:t>№</w:t>
            </w:r>
          </w:p>
        </w:tc>
      </w:tr>
    </w:tbl>
    <w:p w:rsidR="0041643F" w:rsidRDefault="00520293" w:rsidP="000B388F">
      <w:pPr>
        <w:ind w:right="4960" w:firstLine="0"/>
        <w:jc w:val="both"/>
        <w:rPr>
          <w:rFonts w:ascii="Times New Roman" w:eastAsia="Tahoma" w:hAnsi="Times New Roman" w:cs="Times New Roman"/>
          <w:color w:val="000000"/>
          <w:sz w:val="30"/>
          <w:szCs w:val="30"/>
          <w:lang w:eastAsia="ru-RU" w:bidi="ru-RU"/>
        </w:rPr>
      </w:pPr>
      <w:r>
        <w:rPr>
          <w:rFonts w:ascii="Times New Roman" w:eastAsia="Tahoma" w:hAnsi="Times New Roman" w:cs="Times New Roman"/>
          <w:color w:val="000000"/>
          <w:sz w:val="30"/>
          <w:szCs w:val="30"/>
          <w:lang w:eastAsia="ru-RU" w:bidi="ru-RU"/>
        </w:rPr>
        <w:t>ПОЛОЖЕНИЕ</w:t>
      </w:r>
    </w:p>
    <w:p w:rsidR="00D352C3" w:rsidRDefault="000B388F" w:rsidP="000B388F">
      <w:pPr>
        <w:spacing w:line="280" w:lineRule="exact"/>
        <w:ind w:right="4960" w:firstLine="0"/>
        <w:jc w:val="both"/>
        <w:rPr>
          <w:rFonts w:ascii="Times New Roman" w:eastAsia="Tahoma" w:hAnsi="Times New Roman" w:cs="Times New Roman"/>
          <w:color w:val="000000"/>
          <w:sz w:val="30"/>
          <w:szCs w:val="30"/>
          <w:lang w:eastAsia="ru-RU" w:bidi="ru-RU"/>
        </w:rPr>
      </w:pPr>
      <w:r w:rsidRPr="000B388F">
        <w:rPr>
          <w:rFonts w:ascii="Times New Roman" w:eastAsia="Tahoma" w:hAnsi="Times New Roman" w:cs="Times New Roman"/>
          <w:color w:val="000000"/>
          <w:sz w:val="30"/>
          <w:szCs w:val="30"/>
          <w:lang w:eastAsia="ru-RU" w:bidi="ru-RU"/>
        </w:rPr>
        <w:t>о порядке реализации специального проекта ”Эволюция успеха“</w:t>
      </w:r>
    </w:p>
    <w:p w:rsidR="003466A7" w:rsidRDefault="003466A7" w:rsidP="004134C3">
      <w:pPr>
        <w:jc w:val="both"/>
        <w:rPr>
          <w:rFonts w:ascii="Times New Roman" w:hAnsi="Times New Roman" w:cs="Times New Roman"/>
          <w:sz w:val="30"/>
          <w:szCs w:val="30"/>
        </w:rPr>
      </w:pPr>
    </w:p>
    <w:p w:rsidR="004134C3" w:rsidRPr="00BF6E84" w:rsidRDefault="00D352C3" w:rsidP="004134C3">
      <w:pPr>
        <w:jc w:val="both"/>
        <w:rPr>
          <w:rFonts w:ascii="Times New Roman" w:hAnsi="Times New Roman" w:cs="Times New Roman"/>
          <w:sz w:val="30"/>
          <w:szCs w:val="30"/>
        </w:rPr>
      </w:pPr>
      <w:r>
        <w:rPr>
          <w:rFonts w:ascii="Times New Roman" w:hAnsi="Times New Roman" w:cs="Times New Roman"/>
          <w:sz w:val="30"/>
          <w:szCs w:val="30"/>
        </w:rPr>
        <w:t>1</w:t>
      </w:r>
      <w:r w:rsidR="00B16B8C" w:rsidRPr="00BF6E84">
        <w:rPr>
          <w:rFonts w:ascii="Times New Roman" w:hAnsi="Times New Roman" w:cs="Times New Roman"/>
          <w:sz w:val="30"/>
          <w:szCs w:val="30"/>
        </w:rPr>
        <w:t>. </w:t>
      </w:r>
      <w:r w:rsidR="004134C3" w:rsidRPr="00BF6E84">
        <w:rPr>
          <w:rFonts w:ascii="Times New Roman" w:hAnsi="Times New Roman" w:cs="Times New Roman"/>
          <w:sz w:val="30"/>
          <w:szCs w:val="30"/>
        </w:rPr>
        <w:t>Настоящее Положение определяет порядок</w:t>
      </w:r>
      <w:r w:rsidR="003466A7">
        <w:rPr>
          <w:rFonts w:ascii="Times New Roman" w:hAnsi="Times New Roman" w:cs="Times New Roman"/>
          <w:sz w:val="30"/>
          <w:szCs w:val="30"/>
        </w:rPr>
        <w:t xml:space="preserve"> реализации</w:t>
      </w:r>
      <w:r w:rsidR="002F5637">
        <w:rPr>
          <w:rFonts w:ascii="Times New Roman" w:hAnsi="Times New Roman" w:cs="Times New Roman"/>
          <w:sz w:val="30"/>
          <w:szCs w:val="30"/>
        </w:rPr>
        <w:t xml:space="preserve"> </w:t>
      </w:r>
      <w:r w:rsidR="004134C3">
        <w:rPr>
          <w:rFonts w:ascii="Times New Roman" w:hAnsi="Times New Roman" w:cs="Times New Roman"/>
          <w:sz w:val="30"/>
          <w:szCs w:val="30"/>
        </w:rPr>
        <w:t>специального проекта</w:t>
      </w:r>
      <w:r w:rsidR="004134C3" w:rsidRPr="00BF6E84">
        <w:rPr>
          <w:rFonts w:ascii="Times New Roman" w:hAnsi="Times New Roman" w:cs="Times New Roman"/>
          <w:sz w:val="30"/>
          <w:szCs w:val="30"/>
        </w:rPr>
        <w:t xml:space="preserve"> ”Эволюция успеха“ (далее – </w:t>
      </w:r>
      <w:r w:rsidR="004134C3">
        <w:rPr>
          <w:rFonts w:ascii="Times New Roman" w:hAnsi="Times New Roman" w:cs="Times New Roman"/>
          <w:sz w:val="30"/>
          <w:szCs w:val="30"/>
        </w:rPr>
        <w:t>проект</w:t>
      </w:r>
      <w:r w:rsidR="004134C3" w:rsidRPr="00BF6E84">
        <w:rPr>
          <w:rFonts w:ascii="Times New Roman" w:hAnsi="Times New Roman" w:cs="Times New Roman"/>
          <w:sz w:val="30"/>
          <w:szCs w:val="30"/>
        </w:rPr>
        <w:t xml:space="preserve">) и оценкипоказателей деятельности участников </w:t>
      </w:r>
      <w:r w:rsidR="004134C3">
        <w:rPr>
          <w:rFonts w:ascii="Times New Roman" w:hAnsi="Times New Roman" w:cs="Times New Roman"/>
          <w:sz w:val="30"/>
          <w:szCs w:val="30"/>
        </w:rPr>
        <w:t>проекта</w:t>
      </w:r>
      <w:r w:rsidR="004134C3" w:rsidRPr="00BF6E84">
        <w:rPr>
          <w:rFonts w:ascii="Times New Roman" w:hAnsi="Times New Roman" w:cs="Times New Roman"/>
          <w:sz w:val="30"/>
          <w:szCs w:val="30"/>
        </w:rPr>
        <w:t>.</w:t>
      </w:r>
    </w:p>
    <w:p w:rsidR="004134C3" w:rsidRPr="00BF6E84" w:rsidRDefault="004134C3" w:rsidP="00E43372">
      <w:pPr>
        <w:spacing w:before="120"/>
        <w:jc w:val="both"/>
        <w:rPr>
          <w:rFonts w:ascii="Times New Roman" w:hAnsi="Times New Roman" w:cs="Times New Roman"/>
          <w:sz w:val="30"/>
          <w:szCs w:val="30"/>
        </w:rPr>
      </w:pPr>
      <w:r w:rsidRPr="00BF6E84">
        <w:rPr>
          <w:rFonts w:ascii="Times New Roman" w:hAnsi="Times New Roman" w:cs="Times New Roman"/>
          <w:sz w:val="30"/>
          <w:szCs w:val="30"/>
        </w:rPr>
        <w:t>2. </w:t>
      </w:r>
      <w:r>
        <w:rPr>
          <w:rFonts w:ascii="Times New Roman" w:hAnsi="Times New Roman" w:cs="Times New Roman"/>
          <w:sz w:val="30"/>
          <w:szCs w:val="30"/>
        </w:rPr>
        <w:t>Проект</w:t>
      </w:r>
      <w:r w:rsidRPr="00BF6E84">
        <w:rPr>
          <w:rFonts w:ascii="Times New Roman" w:hAnsi="Times New Roman" w:cs="Times New Roman"/>
          <w:sz w:val="30"/>
          <w:szCs w:val="30"/>
        </w:rPr>
        <w:t xml:space="preserve"> проводится среди коммерческих организаций, созданных индивидуальными предпринимателями в соответствии с </w:t>
      </w:r>
      <w:r>
        <w:rPr>
          <w:rFonts w:ascii="Times New Roman" w:hAnsi="Times New Roman" w:cs="Times New Roman"/>
          <w:sz w:val="30"/>
          <w:szCs w:val="30"/>
        </w:rPr>
        <w:t xml:space="preserve">приложением к </w:t>
      </w:r>
      <w:r w:rsidRPr="00BF6E84">
        <w:rPr>
          <w:rFonts w:ascii="Times New Roman" w:hAnsi="Times New Roman" w:cs="Times New Roman"/>
          <w:sz w:val="30"/>
          <w:szCs w:val="30"/>
        </w:rPr>
        <w:t>Закон</w:t>
      </w:r>
      <w:r>
        <w:rPr>
          <w:rFonts w:ascii="Times New Roman" w:hAnsi="Times New Roman" w:cs="Times New Roman"/>
          <w:sz w:val="30"/>
          <w:szCs w:val="30"/>
        </w:rPr>
        <w:t>у</w:t>
      </w:r>
      <w:r w:rsidRPr="00BF6E84">
        <w:rPr>
          <w:rFonts w:ascii="Times New Roman" w:hAnsi="Times New Roman" w:cs="Times New Roman"/>
          <w:sz w:val="30"/>
          <w:szCs w:val="30"/>
        </w:rPr>
        <w:t xml:space="preserve"> Республики Беларусь от 22 апреля 2024 г. № 365-З ”Об изменении законов по вопросам предпринимательской деятельности“.</w:t>
      </w:r>
    </w:p>
    <w:p w:rsidR="004134C3" w:rsidRPr="00BF6E84" w:rsidRDefault="004134C3" w:rsidP="00E43372">
      <w:pPr>
        <w:spacing w:before="120"/>
        <w:jc w:val="both"/>
        <w:rPr>
          <w:rFonts w:ascii="Times New Roman" w:hAnsi="Times New Roman" w:cs="Times New Roman"/>
          <w:sz w:val="30"/>
          <w:szCs w:val="30"/>
        </w:rPr>
      </w:pPr>
      <w:r>
        <w:rPr>
          <w:rFonts w:ascii="Times New Roman" w:hAnsi="Times New Roman" w:cs="Times New Roman"/>
          <w:color w:val="000000"/>
          <w:sz w:val="30"/>
          <w:szCs w:val="30"/>
          <w:lang w:bidi="ru-RU"/>
        </w:rPr>
        <w:t>Участие в проекте</w:t>
      </w:r>
      <w:r w:rsidRPr="00BF6E84">
        <w:rPr>
          <w:rFonts w:ascii="Times New Roman" w:hAnsi="Times New Roman" w:cs="Times New Roman"/>
          <w:color w:val="000000"/>
          <w:sz w:val="30"/>
          <w:szCs w:val="30"/>
          <w:lang w:bidi="ru-RU"/>
        </w:rPr>
        <w:t xml:space="preserve"> является добровольным и бесплатным.</w:t>
      </w:r>
    </w:p>
    <w:p w:rsidR="004134C3" w:rsidRPr="00BF6E84" w:rsidRDefault="004134C3" w:rsidP="00E43372">
      <w:pPr>
        <w:spacing w:before="120"/>
        <w:jc w:val="both"/>
        <w:rPr>
          <w:rFonts w:ascii="Times New Roman" w:hAnsi="Times New Roman" w:cs="Times New Roman"/>
          <w:sz w:val="30"/>
          <w:szCs w:val="30"/>
        </w:rPr>
      </w:pPr>
      <w:r w:rsidRPr="00BF6E84">
        <w:rPr>
          <w:rFonts w:ascii="Times New Roman" w:hAnsi="Times New Roman" w:cs="Times New Roman"/>
          <w:sz w:val="30"/>
          <w:szCs w:val="30"/>
        </w:rPr>
        <w:t xml:space="preserve">3. Цель </w:t>
      </w:r>
      <w:r>
        <w:rPr>
          <w:rFonts w:ascii="Times New Roman" w:hAnsi="Times New Roman" w:cs="Times New Roman"/>
          <w:sz w:val="30"/>
          <w:szCs w:val="30"/>
        </w:rPr>
        <w:t>проекта</w:t>
      </w:r>
      <w:r w:rsidR="003466A7">
        <w:rPr>
          <w:rFonts w:ascii="Times New Roman" w:hAnsi="Times New Roman" w:cs="Times New Roman"/>
          <w:sz w:val="30"/>
          <w:szCs w:val="30"/>
        </w:rPr>
        <w:t xml:space="preserve"> – </w:t>
      </w:r>
      <w:r w:rsidRPr="00BF6E84">
        <w:rPr>
          <w:rFonts w:ascii="Times New Roman" w:hAnsi="Times New Roman" w:cs="Times New Roman"/>
          <w:sz w:val="30"/>
          <w:szCs w:val="30"/>
        </w:rPr>
        <w:t xml:space="preserve">подчеркнуть важность шага по изменению формы ведения бизнеса, как символ профессионализма, системности и готовности </w:t>
      </w:r>
    </w:p>
    <w:p w:rsidR="004134C3" w:rsidRPr="00BF6E84" w:rsidRDefault="004134C3" w:rsidP="004134C3">
      <w:pPr>
        <w:ind w:firstLine="0"/>
        <w:jc w:val="both"/>
        <w:rPr>
          <w:rFonts w:ascii="Times New Roman" w:hAnsi="Times New Roman" w:cs="Times New Roman"/>
          <w:sz w:val="30"/>
          <w:szCs w:val="30"/>
        </w:rPr>
      </w:pPr>
      <w:r w:rsidRPr="00BF6E84">
        <w:rPr>
          <w:rFonts w:ascii="Times New Roman" w:hAnsi="Times New Roman" w:cs="Times New Roman"/>
          <w:sz w:val="30"/>
          <w:szCs w:val="30"/>
        </w:rPr>
        <w:t>к масштабированию, способности грамотно использовать предлагаемые государством инструменты как новые точки роста.</w:t>
      </w:r>
    </w:p>
    <w:p w:rsidR="004134C3" w:rsidRPr="00BF6E84" w:rsidRDefault="004134C3" w:rsidP="00E43372">
      <w:pPr>
        <w:spacing w:before="120"/>
        <w:jc w:val="both"/>
        <w:rPr>
          <w:rFonts w:ascii="Times New Roman" w:hAnsi="Times New Roman" w:cs="Times New Roman"/>
          <w:sz w:val="30"/>
          <w:szCs w:val="30"/>
        </w:rPr>
      </w:pPr>
      <w:r w:rsidRPr="00BF6E84">
        <w:rPr>
          <w:rFonts w:ascii="Times New Roman" w:hAnsi="Times New Roman" w:cs="Times New Roman"/>
          <w:sz w:val="30"/>
          <w:szCs w:val="30"/>
        </w:rPr>
        <w:t xml:space="preserve">4. Организаторами </w:t>
      </w:r>
      <w:r>
        <w:rPr>
          <w:rFonts w:ascii="Times New Roman" w:hAnsi="Times New Roman" w:cs="Times New Roman"/>
          <w:sz w:val="30"/>
          <w:szCs w:val="30"/>
        </w:rPr>
        <w:t>проекта</w:t>
      </w:r>
      <w:r w:rsidRPr="00BF6E84">
        <w:rPr>
          <w:rFonts w:ascii="Times New Roman" w:hAnsi="Times New Roman" w:cs="Times New Roman"/>
          <w:sz w:val="30"/>
          <w:szCs w:val="30"/>
        </w:rPr>
        <w:t xml:space="preserve"> являются </w:t>
      </w:r>
      <w:bookmarkStart w:id="0" w:name="_Hlk143523174"/>
      <w:r w:rsidRPr="00BF6E84">
        <w:rPr>
          <w:rFonts w:ascii="Times New Roman" w:hAnsi="Times New Roman" w:cs="Times New Roman"/>
          <w:sz w:val="30"/>
          <w:szCs w:val="30"/>
        </w:rPr>
        <w:t>Министерство экономики Республики Беларусь</w:t>
      </w:r>
      <w:bookmarkEnd w:id="0"/>
      <w:r>
        <w:rPr>
          <w:rFonts w:ascii="Times New Roman" w:hAnsi="Times New Roman" w:cs="Times New Roman"/>
          <w:sz w:val="30"/>
          <w:szCs w:val="30"/>
        </w:rPr>
        <w:t xml:space="preserve"> (Департамент по предпринимательству)</w:t>
      </w:r>
      <w:r w:rsidRPr="00BF6E84">
        <w:rPr>
          <w:rFonts w:ascii="Times New Roman" w:hAnsi="Times New Roman" w:cs="Times New Roman"/>
          <w:sz w:val="30"/>
          <w:szCs w:val="30"/>
        </w:rPr>
        <w:t>,Белорусский фонд финансовой поддержки предпринимателей</w:t>
      </w:r>
      <w:r w:rsidRPr="00BF6E84">
        <w:rPr>
          <w:rFonts w:ascii="Times New Roman" w:hAnsi="Times New Roman"/>
          <w:sz w:val="30"/>
          <w:szCs w:val="30"/>
        </w:rPr>
        <w:t>.</w:t>
      </w:r>
    </w:p>
    <w:p w:rsidR="004134C3" w:rsidRPr="00BF6E84" w:rsidRDefault="004134C3" w:rsidP="004134C3">
      <w:pPr>
        <w:pStyle w:val="af0"/>
        <w:ind w:firstLine="708"/>
        <w:jc w:val="both"/>
        <w:rPr>
          <w:rFonts w:ascii="Times New Roman" w:hAnsi="Times New Roman"/>
          <w:spacing w:val="-2"/>
          <w:sz w:val="30"/>
          <w:szCs w:val="30"/>
        </w:rPr>
      </w:pPr>
      <w:r>
        <w:rPr>
          <w:rFonts w:ascii="Times New Roman" w:hAnsi="Times New Roman"/>
          <w:sz w:val="30"/>
          <w:szCs w:val="30"/>
        </w:rPr>
        <w:t>Проект</w:t>
      </w:r>
      <w:r w:rsidRPr="00BF6E84">
        <w:rPr>
          <w:rFonts w:ascii="Times New Roman" w:hAnsi="Times New Roman"/>
          <w:sz w:val="30"/>
          <w:szCs w:val="30"/>
        </w:rPr>
        <w:t xml:space="preserve"> проводится при участии </w:t>
      </w:r>
      <w:r w:rsidRPr="00BF6E84">
        <w:rPr>
          <w:rStyle w:val="FontStyle18"/>
          <w:spacing w:val="-2"/>
          <w:sz w:val="30"/>
          <w:szCs w:val="30"/>
        </w:rPr>
        <w:t>горисполкомов, райисполкомов, администраций районов г.</w:t>
      </w:r>
      <w:r w:rsidR="003466A7">
        <w:rPr>
          <w:rStyle w:val="FontStyle18"/>
          <w:spacing w:val="-2"/>
          <w:sz w:val="30"/>
          <w:szCs w:val="30"/>
        </w:rPr>
        <w:t> </w:t>
      </w:r>
      <w:r w:rsidRPr="00BF6E84">
        <w:rPr>
          <w:rStyle w:val="FontStyle18"/>
          <w:spacing w:val="-2"/>
          <w:sz w:val="30"/>
          <w:szCs w:val="30"/>
        </w:rPr>
        <w:t>Минска</w:t>
      </w:r>
      <w:r w:rsidRPr="00BF6E84">
        <w:rPr>
          <w:rFonts w:ascii="Times New Roman" w:hAnsi="Times New Roman"/>
          <w:sz w:val="30"/>
          <w:szCs w:val="30"/>
        </w:rPr>
        <w:t xml:space="preserve">. </w:t>
      </w:r>
      <w:r w:rsidRPr="00BF6E84">
        <w:rPr>
          <w:rStyle w:val="FontStyle18"/>
          <w:spacing w:val="-2"/>
          <w:sz w:val="30"/>
          <w:szCs w:val="30"/>
        </w:rPr>
        <w:t xml:space="preserve">При необходимости к организации </w:t>
      </w:r>
      <w:r>
        <w:rPr>
          <w:rStyle w:val="FontStyle18"/>
          <w:spacing w:val="-2"/>
          <w:sz w:val="30"/>
          <w:szCs w:val="30"/>
        </w:rPr>
        <w:br/>
      </w:r>
      <w:r w:rsidRPr="00BF6E84">
        <w:rPr>
          <w:rStyle w:val="FontStyle18"/>
          <w:spacing w:val="-2"/>
          <w:sz w:val="30"/>
          <w:szCs w:val="30"/>
        </w:rPr>
        <w:t>и проведению премии могут привлекаться иные заинтересованные.</w:t>
      </w:r>
    </w:p>
    <w:p w:rsidR="004134C3" w:rsidRDefault="004134C3" w:rsidP="00E43372">
      <w:pPr>
        <w:spacing w:before="120"/>
        <w:jc w:val="both"/>
        <w:rPr>
          <w:rFonts w:ascii="Times New Roman" w:hAnsi="Times New Roman" w:cs="Times New Roman"/>
          <w:sz w:val="30"/>
          <w:szCs w:val="30"/>
        </w:rPr>
      </w:pPr>
      <w:r w:rsidRPr="00BF6E84">
        <w:rPr>
          <w:rFonts w:ascii="Times New Roman" w:hAnsi="Times New Roman" w:cs="Times New Roman"/>
          <w:sz w:val="30"/>
          <w:szCs w:val="30"/>
        </w:rPr>
        <w:t>5.</w:t>
      </w:r>
      <w:r w:rsidR="00714EC4">
        <w:rPr>
          <w:rFonts w:ascii="Times New Roman" w:hAnsi="Times New Roman" w:cs="Times New Roman"/>
          <w:sz w:val="30"/>
          <w:szCs w:val="30"/>
        </w:rPr>
        <w:t> </w:t>
      </w:r>
      <w:r w:rsidRPr="00BF6E84">
        <w:rPr>
          <w:rFonts w:ascii="Times New Roman" w:hAnsi="Times New Roman" w:cs="Times New Roman"/>
          <w:sz w:val="30"/>
          <w:szCs w:val="30"/>
        </w:rPr>
        <w:t xml:space="preserve">Информирование целевой аудитории о </w:t>
      </w:r>
      <w:r w:rsidR="003D738A">
        <w:rPr>
          <w:rFonts w:ascii="Times New Roman" w:hAnsi="Times New Roman" w:cs="Times New Roman"/>
          <w:sz w:val="30"/>
          <w:szCs w:val="30"/>
        </w:rPr>
        <w:t>проекте</w:t>
      </w:r>
      <w:r w:rsidRPr="00BF6E84">
        <w:rPr>
          <w:rFonts w:ascii="Times New Roman" w:hAnsi="Times New Roman" w:cs="Times New Roman"/>
          <w:sz w:val="30"/>
          <w:szCs w:val="30"/>
        </w:rPr>
        <w:t xml:space="preserve">, его целях </w:t>
      </w:r>
      <w:r>
        <w:rPr>
          <w:rFonts w:ascii="Times New Roman" w:hAnsi="Times New Roman" w:cs="Times New Roman"/>
          <w:sz w:val="30"/>
          <w:szCs w:val="30"/>
        </w:rPr>
        <w:br/>
      </w:r>
      <w:r w:rsidRPr="00BF6E84">
        <w:rPr>
          <w:rFonts w:ascii="Times New Roman" w:hAnsi="Times New Roman" w:cs="Times New Roman"/>
          <w:sz w:val="30"/>
          <w:szCs w:val="30"/>
        </w:rPr>
        <w:t xml:space="preserve">и условиях проведения осуществляется </w:t>
      </w:r>
      <w:r w:rsidR="003D738A" w:rsidRPr="00D352C3">
        <w:rPr>
          <w:rFonts w:ascii="Times New Roman" w:hAnsi="Times New Roman" w:cs="Times New Roman"/>
          <w:sz w:val="30"/>
          <w:szCs w:val="30"/>
        </w:rPr>
        <w:t>Министерств</w:t>
      </w:r>
      <w:r w:rsidR="003D738A">
        <w:rPr>
          <w:rFonts w:ascii="Times New Roman" w:hAnsi="Times New Roman" w:cs="Times New Roman"/>
          <w:sz w:val="30"/>
          <w:szCs w:val="30"/>
        </w:rPr>
        <w:t>ом</w:t>
      </w:r>
      <w:r w:rsidR="003D738A" w:rsidRPr="00D352C3">
        <w:rPr>
          <w:rFonts w:ascii="Times New Roman" w:hAnsi="Times New Roman" w:cs="Times New Roman"/>
          <w:sz w:val="30"/>
          <w:szCs w:val="30"/>
        </w:rPr>
        <w:t xml:space="preserve"> экономики, Белорусским фондом финансовой поддержки предпринимателей</w:t>
      </w:r>
      <w:r w:rsidR="003D738A">
        <w:rPr>
          <w:rFonts w:ascii="Times New Roman" w:hAnsi="Times New Roman" w:cs="Times New Roman"/>
          <w:sz w:val="30"/>
          <w:szCs w:val="30"/>
        </w:rPr>
        <w:t>,</w:t>
      </w:r>
      <w:r w:rsidR="003D738A" w:rsidRPr="00BF6E84">
        <w:rPr>
          <w:rFonts w:ascii="Times New Roman" w:hAnsi="Times New Roman" w:cs="Times New Roman"/>
          <w:sz w:val="30"/>
          <w:szCs w:val="30"/>
        </w:rPr>
        <w:t>иными заинтересованными.</w:t>
      </w:r>
    </w:p>
    <w:p w:rsidR="003D738A" w:rsidRPr="00BF6E84" w:rsidRDefault="003D738A" w:rsidP="00E43372">
      <w:pPr>
        <w:spacing w:before="120"/>
        <w:jc w:val="both"/>
        <w:rPr>
          <w:rFonts w:ascii="Times New Roman" w:hAnsi="Times New Roman"/>
          <w:sz w:val="30"/>
          <w:szCs w:val="30"/>
        </w:rPr>
      </w:pPr>
      <w:r w:rsidRPr="00BF6E84">
        <w:rPr>
          <w:rFonts w:ascii="Times New Roman" w:hAnsi="Times New Roman"/>
          <w:sz w:val="30"/>
          <w:szCs w:val="30"/>
        </w:rPr>
        <w:t xml:space="preserve">6. Условия для участия в </w:t>
      </w:r>
      <w:r>
        <w:rPr>
          <w:rFonts w:ascii="Times New Roman" w:hAnsi="Times New Roman"/>
          <w:sz w:val="30"/>
          <w:szCs w:val="30"/>
        </w:rPr>
        <w:t>проекте</w:t>
      </w:r>
      <w:r w:rsidRPr="00BF6E84">
        <w:rPr>
          <w:rFonts w:ascii="Times New Roman" w:hAnsi="Times New Roman"/>
          <w:sz w:val="30"/>
          <w:szCs w:val="30"/>
        </w:rPr>
        <w:t>:</w:t>
      </w:r>
    </w:p>
    <w:p w:rsidR="000E0F54" w:rsidRPr="00BF6E84" w:rsidRDefault="003D738A" w:rsidP="003D738A">
      <w:pPr>
        <w:spacing w:before="120"/>
        <w:jc w:val="both"/>
        <w:rPr>
          <w:rFonts w:ascii="Times New Roman" w:hAnsi="Times New Roman" w:cs="Times New Roman"/>
          <w:sz w:val="30"/>
          <w:szCs w:val="30"/>
        </w:rPr>
      </w:pPr>
      <w:r w:rsidRPr="00BF6E84">
        <w:rPr>
          <w:rFonts w:ascii="Times New Roman" w:hAnsi="Times New Roman"/>
          <w:sz w:val="30"/>
          <w:szCs w:val="30"/>
        </w:rPr>
        <w:t xml:space="preserve">юридическое лицо создано </w:t>
      </w:r>
      <w:r w:rsidRPr="00BF6E84">
        <w:rPr>
          <w:rFonts w:ascii="Times New Roman" w:hAnsi="Times New Roman" w:cs="Times New Roman"/>
          <w:sz w:val="30"/>
          <w:szCs w:val="30"/>
        </w:rPr>
        <w:t xml:space="preserve">индивидуальным предпринимателем </w:t>
      </w:r>
      <w:r w:rsidR="003466A7">
        <w:rPr>
          <w:rFonts w:ascii="Times New Roman" w:hAnsi="Times New Roman" w:cs="Times New Roman"/>
          <w:sz w:val="30"/>
          <w:szCs w:val="30"/>
        </w:rPr>
        <w:br/>
      </w:r>
      <w:r w:rsidRPr="00BF6E84">
        <w:rPr>
          <w:rFonts w:ascii="Times New Roman" w:hAnsi="Times New Roman" w:cs="Times New Roman"/>
          <w:sz w:val="30"/>
          <w:szCs w:val="30"/>
        </w:rPr>
        <w:t xml:space="preserve">в соответствии </w:t>
      </w:r>
      <w:r w:rsidRPr="008D0831">
        <w:rPr>
          <w:rFonts w:ascii="Times New Roman" w:hAnsi="Times New Roman" w:cs="Times New Roman"/>
          <w:sz w:val="30"/>
          <w:szCs w:val="30"/>
        </w:rPr>
        <w:t xml:space="preserve">с </w:t>
      </w:r>
      <w:r w:rsidR="0017524F" w:rsidRPr="008D0831">
        <w:rPr>
          <w:rFonts w:ascii="Times New Roman" w:hAnsi="Times New Roman" w:cs="Times New Roman"/>
          <w:sz w:val="30"/>
          <w:szCs w:val="30"/>
        </w:rPr>
        <w:t>приложение</w:t>
      </w:r>
      <w:r w:rsidR="006864E0" w:rsidRPr="008D0831">
        <w:rPr>
          <w:rFonts w:ascii="Times New Roman" w:hAnsi="Times New Roman" w:cs="Times New Roman"/>
          <w:sz w:val="30"/>
          <w:szCs w:val="30"/>
        </w:rPr>
        <w:t>м</w:t>
      </w:r>
      <w:r w:rsidR="0017524F" w:rsidRPr="008D0831">
        <w:rPr>
          <w:rFonts w:ascii="Times New Roman" w:hAnsi="Times New Roman" w:cs="Times New Roman"/>
          <w:sz w:val="30"/>
          <w:szCs w:val="30"/>
        </w:rPr>
        <w:t xml:space="preserve"> к </w:t>
      </w:r>
      <w:r w:rsidRPr="008D0831">
        <w:rPr>
          <w:rFonts w:ascii="Times New Roman" w:hAnsi="Times New Roman" w:cs="Times New Roman"/>
          <w:sz w:val="30"/>
          <w:szCs w:val="30"/>
        </w:rPr>
        <w:t>Законом Республики Беларусь от 22 апреля 2024 г. № 365-З ”Об изменении законов по вопросам предпринимательской деятельности“ в период с 1</w:t>
      </w:r>
      <w:r w:rsidR="003466A7" w:rsidRPr="008D0831">
        <w:rPr>
          <w:rFonts w:ascii="Times New Roman" w:hAnsi="Times New Roman" w:cs="Times New Roman"/>
          <w:sz w:val="30"/>
          <w:szCs w:val="30"/>
        </w:rPr>
        <w:t xml:space="preserve"> октября </w:t>
      </w:r>
      <w:r w:rsidRPr="008D0831">
        <w:rPr>
          <w:rFonts w:ascii="Times New Roman" w:hAnsi="Times New Roman" w:cs="Times New Roman"/>
          <w:sz w:val="30"/>
          <w:szCs w:val="30"/>
        </w:rPr>
        <w:t>2024</w:t>
      </w:r>
      <w:r w:rsidR="003466A7" w:rsidRPr="008D0831">
        <w:rPr>
          <w:rFonts w:ascii="Times New Roman" w:hAnsi="Times New Roman" w:cs="Times New Roman"/>
          <w:sz w:val="30"/>
          <w:szCs w:val="30"/>
        </w:rPr>
        <w:t xml:space="preserve"> г.</w:t>
      </w:r>
      <w:r w:rsidRPr="008D0831">
        <w:rPr>
          <w:rFonts w:ascii="Times New Roman" w:hAnsi="Times New Roman" w:cs="Times New Roman"/>
          <w:sz w:val="30"/>
          <w:szCs w:val="30"/>
        </w:rPr>
        <w:t xml:space="preserve"> по </w:t>
      </w:r>
      <w:r w:rsidR="000E0F54" w:rsidRPr="008D0831">
        <w:rPr>
          <w:rFonts w:ascii="Times New Roman" w:hAnsi="Times New Roman" w:cs="Times New Roman"/>
          <w:sz w:val="30"/>
          <w:szCs w:val="30"/>
        </w:rPr>
        <w:t>31</w:t>
      </w:r>
      <w:r w:rsidR="00D352C3" w:rsidRPr="008D0831">
        <w:rPr>
          <w:rFonts w:ascii="Times New Roman" w:hAnsi="Times New Roman" w:cs="Times New Roman"/>
          <w:sz w:val="30"/>
          <w:szCs w:val="30"/>
        </w:rPr>
        <w:t xml:space="preserve"> декабря </w:t>
      </w:r>
      <w:r w:rsidR="000E0F54" w:rsidRPr="008D0831">
        <w:rPr>
          <w:rFonts w:ascii="Times New Roman" w:hAnsi="Times New Roman" w:cs="Times New Roman"/>
          <w:sz w:val="30"/>
          <w:szCs w:val="30"/>
        </w:rPr>
        <w:t>202</w:t>
      </w:r>
      <w:r w:rsidR="0017524F" w:rsidRPr="008D0831">
        <w:rPr>
          <w:rFonts w:ascii="Times New Roman" w:hAnsi="Times New Roman" w:cs="Times New Roman"/>
          <w:sz w:val="30"/>
          <w:szCs w:val="30"/>
        </w:rPr>
        <w:t>4</w:t>
      </w:r>
      <w:r w:rsidR="00D352C3" w:rsidRPr="008D0831">
        <w:rPr>
          <w:rFonts w:ascii="Times New Roman" w:hAnsi="Times New Roman" w:cs="Times New Roman"/>
          <w:sz w:val="30"/>
          <w:szCs w:val="30"/>
        </w:rPr>
        <w:t xml:space="preserve"> г. </w:t>
      </w:r>
      <w:r w:rsidR="000E0F54" w:rsidRPr="008D0831">
        <w:rPr>
          <w:rFonts w:ascii="Times New Roman" w:hAnsi="Times New Roman" w:cs="Times New Roman"/>
          <w:sz w:val="30"/>
          <w:szCs w:val="30"/>
        </w:rPr>
        <w:t xml:space="preserve">и до </w:t>
      </w:r>
      <w:r w:rsidR="00D352C3" w:rsidRPr="008D0831">
        <w:rPr>
          <w:rFonts w:ascii="Times New Roman" w:hAnsi="Times New Roman" w:cs="Times New Roman"/>
          <w:sz w:val="30"/>
          <w:szCs w:val="30"/>
        </w:rPr>
        <w:t>даты</w:t>
      </w:r>
      <w:r w:rsidR="000E0F54" w:rsidRPr="008D0831">
        <w:rPr>
          <w:rFonts w:ascii="Times New Roman" w:hAnsi="Times New Roman" w:cs="Times New Roman"/>
          <w:sz w:val="30"/>
          <w:szCs w:val="30"/>
        </w:rPr>
        <w:t xml:space="preserve"> подачи заявки в отношении юридического лица не осуществлялась реорганизация в форме выделения или разделения;</w:t>
      </w:r>
    </w:p>
    <w:p w:rsidR="00566F71" w:rsidRPr="00BF6E84" w:rsidRDefault="00D352C3" w:rsidP="00D352C3">
      <w:pPr>
        <w:jc w:val="both"/>
        <w:rPr>
          <w:rFonts w:ascii="Times New Roman" w:hAnsi="Times New Roman"/>
          <w:spacing w:val="-4"/>
          <w:sz w:val="30"/>
          <w:szCs w:val="30"/>
        </w:rPr>
      </w:pPr>
      <w:r>
        <w:rPr>
          <w:rFonts w:ascii="Times New Roman" w:hAnsi="Times New Roman"/>
          <w:spacing w:val="-4"/>
          <w:sz w:val="30"/>
          <w:szCs w:val="30"/>
        </w:rPr>
        <w:lastRenderedPageBreak/>
        <w:t xml:space="preserve">юридическое лицо не осуществляет </w:t>
      </w:r>
      <w:r w:rsidR="00566F71" w:rsidRPr="00BF6E84">
        <w:rPr>
          <w:rFonts w:ascii="Times New Roman" w:hAnsi="Times New Roman"/>
          <w:spacing w:val="-4"/>
          <w:sz w:val="30"/>
          <w:szCs w:val="30"/>
        </w:rPr>
        <w:t>деятельность в сфере оптовой торговли</w:t>
      </w:r>
      <w:r w:rsidR="0086714F" w:rsidRPr="00BF6E84">
        <w:rPr>
          <w:rFonts w:ascii="Times New Roman" w:hAnsi="Times New Roman"/>
          <w:spacing w:val="-4"/>
          <w:sz w:val="30"/>
          <w:szCs w:val="30"/>
        </w:rPr>
        <w:t>.</w:t>
      </w:r>
    </w:p>
    <w:p w:rsidR="000D2FDF" w:rsidRPr="00BF6E84" w:rsidRDefault="003D738A" w:rsidP="00D352C3">
      <w:pPr>
        <w:pStyle w:val="af0"/>
        <w:spacing w:before="120"/>
        <w:ind w:firstLine="708"/>
        <w:jc w:val="both"/>
        <w:rPr>
          <w:rFonts w:ascii="Times New Roman" w:hAnsi="Times New Roman"/>
          <w:sz w:val="30"/>
          <w:szCs w:val="30"/>
        </w:rPr>
      </w:pPr>
      <w:r>
        <w:rPr>
          <w:rFonts w:ascii="Times New Roman" w:hAnsi="Times New Roman"/>
          <w:sz w:val="30"/>
          <w:szCs w:val="30"/>
        </w:rPr>
        <w:t>7</w:t>
      </w:r>
      <w:r w:rsidR="00134C63" w:rsidRPr="00BF6E84">
        <w:rPr>
          <w:rFonts w:ascii="Times New Roman" w:hAnsi="Times New Roman"/>
          <w:sz w:val="30"/>
          <w:szCs w:val="30"/>
        </w:rPr>
        <w:t>. </w:t>
      </w:r>
      <w:r w:rsidR="00F71D19" w:rsidRPr="00BF6E84">
        <w:rPr>
          <w:rStyle w:val="FontStyle18"/>
          <w:spacing w:val="-2"/>
          <w:sz w:val="30"/>
          <w:szCs w:val="30"/>
        </w:rPr>
        <w:t>Победителями</w:t>
      </w:r>
      <w:r w:rsidR="0054013F">
        <w:rPr>
          <w:rStyle w:val="FontStyle18"/>
          <w:spacing w:val="-2"/>
          <w:sz w:val="30"/>
          <w:szCs w:val="30"/>
        </w:rPr>
        <w:t xml:space="preserve"> </w:t>
      </w:r>
      <w:r>
        <w:rPr>
          <w:rStyle w:val="FontStyle18"/>
          <w:spacing w:val="-2"/>
          <w:sz w:val="30"/>
          <w:szCs w:val="30"/>
        </w:rPr>
        <w:t>проекта</w:t>
      </w:r>
      <w:r w:rsidR="0054013F">
        <w:rPr>
          <w:rStyle w:val="FontStyle18"/>
          <w:spacing w:val="-2"/>
          <w:sz w:val="30"/>
          <w:szCs w:val="30"/>
        </w:rPr>
        <w:t xml:space="preserve"> </w:t>
      </w:r>
      <w:r w:rsidR="00F71D19" w:rsidRPr="00BF6E84">
        <w:rPr>
          <w:rStyle w:val="FontStyle18"/>
          <w:spacing w:val="-2"/>
          <w:sz w:val="30"/>
          <w:szCs w:val="30"/>
        </w:rPr>
        <w:t xml:space="preserve">признаются </w:t>
      </w:r>
      <w:r w:rsidR="004E3277" w:rsidRPr="00BF6E84">
        <w:rPr>
          <w:rStyle w:val="FontStyle18"/>
          <w:spacing w:val="-2"/>
          <w:sz w:val="30"/>
          <w:szCs w:val="30"/>
        </w:rPr>
        <w:t>семь</w:t>
      </w:r>
      <w:r w:rsidR="0054013F">
        <w:rPr>
          <w:rStyle w:val="FontStyle18"/>
          <w:spacing w:val="-2"/>
          <w:sz w:val="30"/>
          <w:szCs w:val="30"/>
        </w:rPr>
        <w:t xml:space="preserve"> </w:t>
      </w:r>
      <w:r w:rsidR="004E3277" w:rsidRPr="00BF6E84">
        <w:rPr>
          <w:rFonts w:ascii="Times New Roman" w:hAnsi="Times New Roman"/>
          <w:sz w:val="30"/>
          <w:szCs w:val="30"/>
        </w:rPr>
        <w:t xml:space="preserve">организаций (по одной </w:t>
      </w:r>
      <w:r w:rsidR="00180D96">
        <w:rPr>
          <w:rFonts w:ascii="Times New Roman" w:hAnsi="Times New Roman"/>
          <w:sz w:val="30"/>
          <w:szCs w:val="30"/>
        </w:rPr>
        <w:br/>
      </w:r>
      <w:r w:rsidR="004E3277" w:rsidRPr="00BF6E84">
        <w:rPr>
          <w:rFonts w:ascii="Times New Roman" w:hAnsi="Times New Roman"/>
          <w:sz w:val="30"/>
          <w:szCs w:val="30"/>
        </w:rPr>
        <w:t>от каждой области и г.</w:t>
      </w:r>
      <w:r w:rsidR="00180D96">
        <w:rPr>
          <w:rFonts w:ascii="Times New Roman" w:hAnsi="Times New Roman"/>
          <w:sz w:val="30"/>
          <w:szCs w:val="30"/>
        </w:rPr>
        <w:t> </w:t>
      </w:r>
      <w:r w:rsidR="004E3277" w:rsidRPr="00BF6E84">
        <w:rPr>
          <w:rFonts w:ascii="Times New Roman" w:hAnsi="Times New Roman"/>
          <w:sz w:val="30"/>
          <w:szCs w:val="30"/>
        </w:rPr>
        <w:t>Минска).</w:t>
      </w:r>
    </w:p>
    <w:p w:rsidR="00E67319" w:rsidRPr="00BF6E84" w:rsidRDefault="003D738A" w:rsidP="00D352C3">
      <w:pPr>
        <w:pStyle w:val="af0"/>
        <w:spacing w:before="120"/>
        <w:ind w:firstLine="708"/>
        <w:jc w:val="both"/>
        <w:rPr>
          <w:rFonts w:ascii="Times New Roman" w:hAnsi="Times New Roman"/>
          <w:spacing w:val="-16"/>
          <w:sz w:val="30"/>
          <w:szCs w:val="30"/>
        </w:rPr>
      </w:pPr>
      <w:r>
        <w:rPr>
          <w:rFonts w:ascii="Times New Roman" w:hAnsi="Times New Roman"/>
          <w:spacing w:val="-16"/>
          <w:sz w:val="30"/>
          <w:szCs w:val="30"/>
        </w:rPr>
        <w:t>8</w:t>
      </w:r>
      <w:r w:rsidR="004E3277" w:rsidRPr="00BF6E84">
        <w:rPr>
          <w:rFonts w:ascii="Times New Roman" w:hAnsi="Times New Roman"/>
          <w:spacing w:val="-16"/>
          <w:sz w:val="30"/>
          <w:szCs w:val="30"/>
        </w:rPr>
        <w:t>.</w:t>
      </w:r>
      <w:r w:rsidR="00C24C8D" w:rsidRPr="00C24C8D">
        <w:rPr>
          <w:rFonts w:ascii="Times New Roman" w:hAnsi="Times New Roman"/>
          <w:sz w:val="30"/>
          <w:szCs w:val="30"/>
        </w:rPr>
        <w:t> </w:t>
      </w:r>
      <w:r w:rsidR="00E67319" w:rsidRPr="00180D96">
        <w:rPr>
          <w:rFonts w:ascii="Times New Roman" w:hAnsi="Times New Roman"/>
          <w:sz w:val="30"/>
          <w:szCs w:val="30"/>
        </w:rPr>
        <w:t xml:space="preserve">Основным условием участия в </w:t>
      </w:r>
      <w:r>
        <w:rPr>
          <w:rFonts w:ascii="Times New Roman" w:hAnsi="Times New Roman"/>
          <w:sz w:val="30"/>
          <w:szCs w:val="30"/>
        </w:rPr>
        <w:t>проекте</w:t>
      </w:r>
      <w:r w:rsidR="00E67319" w:rsidRPr="00180D96">
        <w:rPr>
          <w:rFonts w:ascii="Times New Roman" w:hAnsi="Times New Roman"/>
          <w:sz w:val="30"/>
          <w:szCs w:val="30"/>
        </w:rPr>
        <w:t xml:space="preserve"> является отсутствие у его участников:</w:t>
      </w:r>
    </w:p>
    <w:p w:rsidR="00E67319" w:rsidRPr="00BF6E84" w:rsidRDefault="003D738A" w:rsidP="00D352C3">
      <w:pPr>
        <w:pStyle w:val="af0"/>
        <w:spacing w:before="120"/>
        <w:ind w:firstLine="708"/>
        <w:jc w:val="both"/>
        <w:rPr>
          <w:rFonts w:ascii="Times New Roman" w:hAnsi="Times New Roman"/>
          <w:sz w:val="30"/>
          <w:szCs w:val="30"/>
        </w:rPr>
      </w:pPr>
      <w:r>
        <w:rPr>
          <w:rFonts w:ascii="Times New Roman" w:hAnsi="Times New Roman"/>
          <w:sz w:val="30"/>
          <w:szCs w:val="30"/>
        </w:rPr>
        <w:t>8</w:t>
      </w:r>
      <w:r w:rsidR="00E67319" w:rsidRPr="00BF6E84">
        <w:rPr>
          <w:rFonts w:ascii="Times New Roman" w:hAnsi="Times New Roman"/>
          <w:sz w:val="30"/>
          <w:szCs w:val="30"/>
        </w:rPr>
        <w:t>.1.</w:t>
      </w:r>
      <w:r w:rsidR="00C24C8D">
        <w:rPr>
          <w:rFonts w:ascii="Times New Roman" w:hAnsi="Times New Roman"/>
          <w:sz w:val="30"/>
          <w:szCs w:val="30"/>
        </w:rPr>
        <w:t> </w:t>
      </w:r>
      <w:r w:rsidR="00E67319" w:rsidRPr="00BF6E84">
        <w:rPr>
          <w:rFonts w:ascii="Times New Roman" w:hAnsi="Times New Roman"/>
          <w:sz w:val="30"/>
          <w:szCs w:val="30"/>
        </w:rPr>
        <w:t xml:space="preserve">по итогам деятельности за </w:t>
      </w:r>
      <w:r w:rsidR="00306FF8" w:rsidRPr="00BF6E84">
        <w:rPr>
          <w:rFonts w:ascii="Times New Roman" w:hAnsi="Times New Roman"/>
          <w:sz w:val="30"/>
          <w:szCs w:val="30"/>
        </w:rPr>
        <w:t>2025 год</w:t>
      </w:r>
      <w:r w:rsidR="00E67319" w:rsidRPr="00BF6E84">
        <w:rPr>
          <w:rFonts w:ascii="Times New Roman" w:hAnsi="Times New Roman"/>
          <w:sz w:val="30"/>
          <w:szCs w:val="30"/>
        </w:rPr>
        <w:t>:</w:t>
      </w:r>
    </w:p>
    <w:p w:rsidR="00E67319" w:rsidRPr="00BF6E84" w:rsidRDefault="00E67319" w:rsidP="00D352C3">
      <w:pPr>
        <w:pStyle w:val="af0"/>
        <w:ind w:firstLine="709"/>
        <w:jc w:val="both"/>
        <w:rPr>
          <w:rFonts w:ascii="Times New Roman" w:hAnsi="Times New Roman"/>
          <w:sz w:val="30"/>
          <w:szCs w:val="30"/>
        </w:rPr>
      </w:pPr>
      <w:r w:rsidRPr="00BF6E84">
        <w:rPr>
          <w:rFonts w:ascii="Times New Roman" w:hAnsi="Times New Roman"/>
          <w:sz w:val="30"/>
          <w:szCs w:val="30"/>
        </w:rPr>
        <w:t>задолженности перед республиканским и местными бюджетами, бюджетами государственных внебюджетных фондов, а также по выплате заработной платы;</w:t>
      </w:r>
    </w:p>
    <w:p w:rsidR="00E67319" w:rsidRPr="00BF6E84" w:rsidRDefault="00E67319" w:rsidP="00D352C3">
      <w:pPr>
        <w:pStyle w:val="af0"/>
        <w:ind w:firstLine="709"/>
        <w:jc w:val="both"/>
        <w:rPr>
          <w:rFonts w:ascii="Times New Roman" w:hAnsi="Times New Roman"/>
          <w:sz w:val="30"/>
          <w:szCs w:val="30"/>
        </w:rPr>
      </w:pPr>
      <w:r w:rsidRPr="00BF6E84">
        <w:rPr>
          <w:rFonts w:ascii="Times New Roman" w:hAnsi="Times New Roman"/>
          <w:sz w:val="30"/>
          <w:szCs w:val="30"/>
        </w:rPr>
        <w:t>несчастных случаев на производстве со смертельным исходом и (или) приведших к тяжелым производственным травмам, произошедших по вине работодателя;</w:t>
      </w:r>
    </w:p>
    <w:p w:rsidR="00E67319" w:rsidRPr="00BF6E84" w:rsidRDefault="00E67319" w:rsidP="00D352C3">
      <w:pPr>
        <w:pStyle w:val="af0"/>
        <w:ind w:firstLine="709"/>
        <w:jc w:val="both"/>
        <w:rPr>
          <w:rFonts w:ascii="Times New Roman" w:hAnsi="Times New Roman"/>
          <w:sz w:val="30"/>
          <w:szCs w:val="30"/>
        </w:rPr>
      </w:pPr>
      <w:r w:rsidRPr="00BF6E84">
        <w:rPr>
          <w:rFonts w:ascii="Times New Roman" w:hAnsi="Times New Roman"/>
          <w:sz w:val="30"/>
          <w:szCs w:val="30"/>
        </w:rPr>
        <w:t xml:space="preserve">вступивших в законную силу приговоров, определений </w:t>
      </w:r>
      <w:r w:rsidR="00180D96">
        <w:rPr>
          <w:rFonts w:ascii="Times New Roman" w:hAnsi="Times New Roman"/>
          <w:sz w:val="30"/>
          <w:szCs w:val="30"/>
        </w:rPr>
        <w:br/>
      </w:r>
      <w:r w:rsidRPr="00BF6E84">
        <w:rPr>
          <w:rFonts w:ascii="Times New Roman" w:hAnsi="Times New Roman"/>
          <w:sz w:val="30"/>
          <w:szCs w:val="30"/>
        </w:rPr>
        <w:t>и постановлений суда у руководителя юридического лица за преступления против порядка осуществления экономической деятельности;</w:t>
      </w:r>
    </w:p>
    <w:p w:rsidR="00E67319" w:rsidRPr="00BF6E84" w:rsidRDefault="00E67319" w:rsidP="00D352C3">
      <w:pPr>
        <w:pStyle w:val="af0"/>
        <w:ind w:firstLine="709"/>
        <w:jc w:val="both"/>
        <w:rPr>
          <w:rFonts w:ascii="Times New Roman" w:hAnsi="Times New Roman"/>
          <w:sz w:val="30"/>
          <w:szCs w:val="30"/>
        </w:rPr>
      </w:pPr>
      <w:r w:rsidRPr="00BF6E84">
        <w:rPr>
          <w:rFonts w:ascii="Times New Roman" w:hAnsi="Times New Roman"/>
          <w:sz w:val="30"/>
          <w:szCs w:val="30"/>
        </w:rPr>
        <w:t xml:space="preserve">случаев наложения согласно вступившим в силу постановлениям суда, органа, уполномоченного рассматривать дела об административных правонарушениях, административных взысканий на </w:t>
      </w:r>
      <w:r w:rsidR="007353D2">
        <w:rPr>
          <w:rFonts w:ascii="Times New Roman" w:hAnsi="Times New Roman"/>
          <w:sz w:val="30"/>
          <w:szCs w:val="30"/>
        </w:rPr>
        <w:t>заявителя</w:t>
      </w:r>
      <w:r w:rsidR="00180D96">
        <w:rPr>
          <w:rFonts w:ascii="Times New Roman" w:hAnsi="Times New Roman"/>
          <w:sz w:val="30"/>
          <w:szCs w:val="30"/>
        </w:rPr>
        <w:br/>
      </w:r>
      <w:r w:rsidRPr="00BF6E84">
        <w:rPr>
          <w:rFonts w:ascii="Times New Roman" w:hAnsi="Times New Roman"/>
          <w:sz w:val="30"/>
          <w:szCs w:val="30"/>
        </w:rPr>
        <w:t>в виде штрафа за административные правонарушения в области предпринимательской деятельности, в совокупности по которым сумма штрафа превышает 250 базовых величин;</w:t>
      </w:r>
    </w:p>
    <w:p w:rsidR="004E3277" w:rsidRPr="00BF6E84" w:rsidRDefault="003D738A" w:rsidP="00D352C3">
      <w:pPr>
        <w:pStyle w:val="af0"/>
        <w:spacing w:before="120"/>
        <w:ind w:firstLine="708"/>
        <w:jc w:val="both"/>
        <w:rPr>
          <w:rFonts w:ascii="Times New Roman" w:hAnsi="Times New Roman"/>
          <w:sz w:val="30"/>
          <w:szCs w:val="30"/>
        </w:rPr>
      </w:pPr>
      <w:r>
        <w:rPr>
          <w:rFonts w:ascii="Times New Roman" w:hAnsi="Times New Roman"/>
          <w:sz w:val="30"/>
          <w:szCs w:val="30"/>
        </w:rPr>
        <w:t>8</w:t>
      </w:r>
      <w:r w:rsidR="00E67319" w:rsidRPr="00BF6E84">
        <w:rPr>
          <w:rFonts w:ascii="Times New Roman" w:hAnsi="Times New Roman"/>
          <w:sz w:val="30"/>
          <w:szCs w:val="30"/>
        </w:rPr>
        <w:t>.2.</w:t>
      </w:r>
      <w:r w:rsidR="00C24C8D">
        <w:rPr>
          <w:rFonts w:ascii="Times New Roman" w:hAnsi="Times New Roman"/>
          <w:sz w:val="30"/>
          <w:szCs w:val="30"/>
        </w:rPr>
        <w:t> </w:t>
      </w:r>
      <w:r w:rsidR="00E67319" w:rsidRPr="00BF6E84">
        <w:rPr>
          <w:rFonts w:ascii="Times New Roman" w:hAnsi="Times New Roman"/>
          <w:sz w:val="30"/>
          <w:szCs w:val="30"/>
        </w:rPr>
        <w:t>деяний, создающих угрозу национальной безопасности.</w:t>
      </w:r>
    </w:p>
    <w:p w:rsidR="004E3277" w:rsidRPr="00BF6E84" w:rsidRDefault="003D738A" w:rsidP="00D352C3">
      <w:pPr>
        <w:pStyle w:val="af0"/>
        <w:spacing w:before="120"/>
        <w:ind w:firstLine="708"/>
        <w:jc w:val="both"/>
        <w:rPr>
          <w:rStyle w:val="FontStyle18"/>
          <w:spacing w:val="-2"/>
          <w:sz w:val="30"/>
          <w:szCs w:val="30"/>
        </w:rPr>
      </w:pPr>
      <w:r>
        <w:rPr>
          <w:rStyle w:val="FontStyle18"/>
          <w:spacing w:val="-2"/>
          <w:sz w:val="30"/>
          <w:szCs w:val="30"/>
        </w:rPr>
        <w:t>9</w:t>
      </w:r>
      <w:r w:rsidR="00E67319" w:rsidRPr="00BF6E84">
        <w:rPr>
          <w:rStyle w:val="FontStyle18"/>
          <w:spacing w:val="-2"/>
          <w:sz w:val="30"/>
          <w:szCs w:val="30"/>
        </w:rPr>
        <w:t>.</w:t>
      </w:r>
      <w:r w:rsidR="00C24C8D">
        <w:rPr>
          <w:rStyle w:val="FontStyle18"/>
          <w:spacing w:val="-2"/>
          <w:sz w:val="30"/>
          <w:szCs w:val="30"/>
        </w:rPr>
        <w:t> </w:t>
      </w:r>
      <w:r w:rsidR="00DC19E1">
        <w:rPr>
          <w:rStyle w:val="FontStyle18"/>
          <w:spacing w:val="-2"/>
          <w:sz w:val="30"/>
          <w:szCs w:val="30"/>
        </w:rPr>
        <w:t xml:space="preserve">Желающие участвовать в </w:t>
      </w:r>
      <w:r>
        <w:rPr>
          <w:rStyle w:val="FontStyle18"/>
          <w:spacing w:val="-2"/>
          <w:sz w:val="30"/>
          <w:szCs w:val="30"/>
        </w:rPr>
        <w:t>проекте</w:t>
      </w:r>
      <w:r w:rsidR="00E67319" w:rsidRPr="00BF6E84">
        <w:rPr>
          <w:rStyle w:val="FontStyle18"/>
          <w:spacing w:val="-2"/>
          <w:sz w:val="30"/>
          <w:szCs w:val="30"/>
        </w:rPr>
        <w:t xml:space="preserve">до 15 июля 2026 г. представляют </w:t>
      </w:r>
      <w:r w:rsidR="00180D96">
        <w:rPr>
          <w:rStyle w:val="FontStyle18"/>
          <w:spacing w:val="-2"/>
          <w:sz w:val="30"/>
          <w:szCs w:val="30"/>
        </w:rPr>
        <w:br/>
      </w:r>
      <w:r w:rsidR="00E67319" w:rsidRPr="00BF6E84">
        <w:rPr>
          <w:rStyle w:val="FontStyle18"/>
          <w:spacing w:val="-2"/>
          <w:sz w:val="30"/>
          <w:szCs w:val="30"/>
        </w:rPr>
        <w:t>в горисполкомы, райисполкомы, администрации районов г. Минска по месту нахождения юридических лиц заявку по форме согласно приложению 1.</w:t>
      </w:r>
    </w:p>
    <w:p w:rsidR="00E67319" w:rsidRPr="00BF6E84" w:rsidRDefault="003D738A" w:rsidP="00D352C3">
      <w:pPr>
        <w:pStyle w:val="af0"/>
        <w:spacing w:before="120"/>
        <w:ind w:firstLine="708"/>
        <w:jc w:val="both"/>
        <w:rPr>
          <w:rStyle w:val="FontStyle18"/>
          <w:spacing w:val="-2"/>
          <w:sz w:val="30"/>
          <w:szCs w:val="30"/>
        </w:rPr>
      </w:pPr>
      <w:r>
        <w:rPr>
          <w:rStyle w:val="FontStyle18"/>
          <w:spacing w:val="-2"/>
          <w:sz w:val="30"/>
          <w:szCs w:val="30"/>
        </w:rPr>
        <w:t>10</w:t>
      </w:r>
      <w:r w:rsidR="00E67319" w:rsidRPr="00BF6E84">
        <w:rPr>
          <w:rStyle w:val="FontStyle18"/>
          <w:spacing w:val="-2"/>
          <w:sz w:val="30"/>
          <w:szCs w:val="30"/>
        </w:rPr>
        <w:t>.</w:t>
      </w:r>
      <w:r w:rsidR="00C24C8D">
        <w:t> </w:t>
      </w:r>
      <w:r w:rsidR="00E67319" w:rsidRPr="00BF6E84">
        <w:rPr>
          <w:rStyle w:val="FontStyle18"/>
          <w:spacing w:val="-2"/>
          <w:sz w:val="30"/>
          <w:szCs w:val="30"/>
        </w:rPr>
        <w:t xml:space="preserve">В целях подтверждения достоверности сведений, указанных </w:t>
      </w:r>
      <w:r w:rsidR="00180D96">
        <w:rPr>
          <w:rStyle w:val="FontStyle18"/>
          <w:spacing w:val="-2"/>
          <w:sz w:val="30"/>
          <w:szCs w:val="30"/>
        </w:rPr>
        <w:br/>
      </w:r>
      <w:r w:rsidR="00E67319" w:rsidRPr="00BF6E84">
        <w:rPr>
          <w:rStyle w:val="FontStyle18"/>
          <w:spacing w:val="-2"/>
          <w:sz w:val="30"/>
          <w:szCs w:val="30"/>
        </w:rPr>
        <w:t>в заявках, горисполкомы, райисполкомы, администрации районов г. Минска согласовывают заявки:</w:t>
      </w:r>
    </w:p>
    <w:p w:rsidR="00E67319"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 xml:space="preserve">с инспекцией Министерства по налогам и сборам по месту постановки на учет </w:t>
      </w:r>
      <w:r w:rsidR="007353D2">
        <w:rPr>
          <w:rStyle w:val="FontStyle18"/>
          <w:spacing w:val="-2"/>
          <w:sz w:val="30"/>
          <w:szCs w:val="30"/>
        </w:rPr>
        <w:t xml:space="preserve">заявителя </w:t>
      </w:r>
      <w:r w:rsidRPr="00BF6E84">
        <w:rPr>
          <w:rStyle w:val="FontStyle18"/>
          <w:spacing w:val="-2"/>
          <w:sz w:val="30"/>
          <w:szCs w:val="30"/>
        </w:rPr>
        <w:t xml:space="preserve">(в части сумм уплаченных налогов, сборов (пошлин), контроль за исчислением и уплатой которых возложен </w:t>
      </w:r>
      <w:r w:rsidR="00180D96">
        <w:rPr>
          <w:rStyle w:val="FontStyle18"/>
          <w:spacing w:val="-2"/>
          <w:sz w:val="30"/>
          <w:szCs w:val="30"/>
        </w:rPr>
        <w:br/>
      </w:r>
      <w:r w:rsidRPr="00BF6E84">
        <w:rPr>
          <w:rStyle w:val="FontStyle18"/>
          <w:spacing w:val="-2"/>
          <w:sz w:val="30"/>
          <w:szCs w:val="30"/>
        </w:rPr>
        <w:t>на налоговые органы</w:t>
      </w:r>
      <w:r w:rsidR="004842E1" w:rsidRPr="00BF6E84">
        <w:rPr>
          <w:rStyle w:val="af"/>
          <w:rFonts w:ascii="Times New Roman" w:hAnsi="Times New Roman"/>
          <w:spacing w:val="-2"/>
          <w:sz w:val="30"/>
          <w:szCs w:val="30"/>
        </w:rPr>
        <w:footnoteReference w:id="3"/>
      </w:r>
      <w:r w:rsidRPr="00BF6E84">
        <w:rPr>
          <w:rStyle w:val="FontStyle18"/>
          <w:spacing w:val="-2"/>
          <w:sz w:val="30"/>
          <w:szCs w:val="30"/>
        </w:rPr>
        <w:t xml:space="preserve">, отсутствия перед республиканским и местными </w:t>
      </w:r>
      <w:r w:rsidRPr="00BF6E84">
        <w:rPr>
          <w:rStyle w:val="FontStyle18"/>
          <w:spacing w:val="-2"/>
          <w:sz w:val="30"/>
          <w:szCs w:val="30"/>
        </w:rPr>
        <w:lastRenderedPageBreak/>
        <w:t xml:space="preserve">бюджетами задолженности по налогам, сборам (пошлинам), контроль </w:t>
      </w:r>
      <w:r w:rsidR="00180D96">
        <w:rPr>
          <w:rStyle w:val="FontStyle18"/>
          <w:spacing w:val="-2"/>
          <w:sz w:val="30"/>
          <w:szCs w:val="30"/>
        </w:rPr>
        <w:br/>
      </w:r>
      <w:r w:rsidRPr="00BF6E84">
        <w:rPr>
          <w:rStyle w:val="FontStyle18"/>
          <w:spacing w:val="-2"/>
          <w:sz w:val="30"/>
          <w:szCs w:val="30"/>
        </w:rPr>
        <w:t>за исчислением и уплатой которых возложен на налоговые органы, соответствия показателей деятельности, отраженных в заявке, сведениям, указанным в представленных в налоговые органы налоговых декларациях (расчетах);</w:t>
      </w:r>
    </w:p>
    <w:p w:rsidR="00E67319"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 xml:space="preserve">с обособленным территориальным подразделением Департамента государственной инспекции труда Министерства труда и социальной защиты (в части соблюдения условия, предусмотренного в абзаце </w:t>
      </w:r>
      <w:r w:rsidR="009B2D14">
        <w:rPr>
          <w:rStyle w:val="FontStyle18"/>
          <w:spacing w:val="-2"/>
          <w:sz w:val="30"/>
          <w:szCs w:val="30"/>
        </w:rPr>
        <w:t>третьем</w:t>
      </w:r>
      <w:r w:rsidRPr="00ED22E7">
        <w:rPr>
          <w:rStyle w:val="FontStyle18"/>
          <w:spacing w:val="-2"/>
          <w:sz w:val="30"/>
          <w:szCs w:val="30"/>
        </w:rPr>
        <w:t xml:space="preserve">подпункта </w:t>
      </w:r>
      <w:r w:rsidR="0017524F" w:rsidRPr="00ED22E7">
        <w:rPr>
          <w:rStyle w:val="FontStyle18"/>
          <w:spacing w:val="-2"/>
          <w:sz w:val="30"/>
          <w:szCs w:val="30"/>
        </w:rPr>
        <w:t>8</w:t>
      </w:r>
      <w:r w:rsidRPr="00ED22E7">
        <w:rPr>
          <w:rStyle w:val="FontStyle18"/>
          <w:spacing w:val="-2"/>
          <w:sz w:val="30"/>
          <w:szCs w:val="30"/>
        </w:rPr>
        <w:t xml:space="preserve">.1 пункта </w:t>
      </w:r>
      <w:r w:rsidR="0017524F" w:rsidRPr="00ED22E7">
        <w:rPr>
          <w:rStyle w:val="FontStyle18"/>
          <w:spacing w:val="-2"/>
          <w:sz w:val="30"/>
          <w:szCs w:val="30"/>
        </w:rPr>
        <w:t>8</w:t>
      </w:r>
      <w:r w:rsidRPr="00ED22E7">
        <w:rPr>
          <w:rStyle w:val="FontStyle18"/>
          <w:spacing w:val="-2"/>
          <w:sz w:val="30"/>
          <w:szCs w:val="30"/>
        </w:rPr>
        <w:t xml:space="preserve"> настоящего</w:t>
      </w:r>
      <w:r w:rsidRPr="00BF6E84">
        <w:rPr>
          <w:rStyle w:val="FontStyle18"/>
          <w:spacing w:val="-2"/>
          <w:sz w:val="30"/>
          <w:szCs w:val="30"/>
        </w:rPr>
        <w:t xml:space="preserve"> Положения, а также отсутствия задолженности по выплате заработной платы работникам);</w:t>
      </w:r>
    </w:p>
    <w:p w:rsidR="00AD28B7"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с территориальным органом Фонда социальной защиты населения Министерства труда и социальной защиты (в части отсутствия задолженности в бюджет государственного внебюджетного фонда социальной защиты населения Республики Беларусь)</w:t>
      </w:r>
      <w:r w:rsidR="008C026A" w:rsidRPr="00BF6E84">
        <w:rPr>
          <w:rStyle w:val="FontStyle18"/>
          <w:spacing w:val="-2"/>
          <w:sz w:val="30"/>
          <w:szCs w:val="30"/>
        </w:rPr>
        <w:t xml:space="preserve"> и подтверждения </w:t>
      </w:r>
      <w:r w:rsidR="00180D96">
        <w:rPr>
          <w:rStyle w:val="FontStyle18"/>
          <w:spacing w:val="-2"/>
          <w:sz w:val="30"/>
          <w:szCs w:val="30"/>
        </w:rPr>
        <w:t>сумм</w:t>
      </w:r>
      <w:r w:rsidR="008C026A" w:rsidRPr="00BF6E84">
        <w:rPr>
          <w:rStyle w:val="FontStyle18"/>
          <w:spacing w:val="-2"/>
          <w:sz w:val="30"/>
          <w:szCs w:val="30"/>
        </w:rPr>
        <w:t xml:space="preserve"> уплаченных</w:t>
      </w:r>
      <w:r w:rsidR="008C026A" w:rsidRPr="00BF6E84">
        <w:rPr>
          <w:rFonts w:ascii="Times New Roman" w:hAnsi="Times New Roman"/>
          <w:sz w:val="30"/>
          <w:szCs w:val="30"/>
          <w:lang w:bidi="ru-RU"/>
        </w:rPr>
        <w:t>обязательных страховых взносов</w:t>
      </w:r>
      <w:r w:rsidR="00833468" w:rsidRPr="00BF6E84">
        <w:rPr>
          <w:rFonts w:ascii="Times New Roman" w:hAnsi="Times New Roman"/>
          <w:sz w:val="30"/>
          <w:szCs w:val="30"/>
          <w:lang w:bidi="ru-RU"/>
        </w:rPr>
        <w:t>в бюджет государственного внебюджетного фонда социальной защиты населения Республики Беларусь</w:t>
      </w:r>
      <w:r w:rsidRPr="00BF6E84">
        <w:rPr>
          <w:rStyle w:val="FontStyle18"/>
          <w:spacing w:val="-2"/>
          <w:sz w:val="30"/>
          <w:szCs w:val="30"/>
        </w:rPr>
        <w:t>;</w:t>
      </w:r>
    </w:p>
    <w:p w:rsidR="00E67319"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 xml:space="preserve">с территориальным органом внутренних дел с учетом сведений, содержащихся в едином государственном банке данных, на дату согласования (в части соблюдения условий, предусмотренных в абзацах </w:t>
      </w:r>
      <w:r w:rsidR="009B2D14">
        <w:rPr>
          <w:rStyle w:val="FontStyle18"/>
          <w:spacing w:val="-2"/>
          <w:sz w:val="30"/>
          <w:szCs w:val="30"/>
        </w:rPr>
        <w:t xml:space="preserve">четвертом и </w:t>
      </w:r>
      <w:r w:rsidRPr="00BF6E84">
        <w:rPr>
          <w:rStyle w:val="FontStyle18"/>
          <w:spacing w:val="-2"/>
          <w:sz w:val="30"/>
          <w:szCs w:val="30"/>
        </w:rPr>
        <w:t xml:space="preserve">пятом </w:t>
      </w:r>
      <w:r w:rsidRPr="00ED22E7">
        <w:rPr>
          <w:rStyle w:val="FontStyle18"/>
          <w:spacing w:val="-2"/>
          <w:sz w:val="30"/>
          <w:szCs w:val="30"/>
        </w:rPr>
        <w:t xml:space="preserve">подпункта </w:t>
      </w:r>
      <w:r w:rsidR="0017524F" w:rsidRPr="00ED22E7">
        <w:rPr>
          <w:rStyle w:val="FontStyle18"/>
          <w:spacing w:val="-2"/>
          <w:sz w:val="30"/>
          <w:szCs w:val="30"/>
        </w:rPr>
        <w:t>8</w:t>
      </w:r>
      <w:r w:rsidRPr="00ED22E7">
        <w:rPr>
          <w:rStyle w:val="FontStyle18"/>
          <w:spacing w:val="-2"/>
          <w:sz w:val="30"/>
          <w:szCs w:val="30"/>
        </w:rPr>
        <w:t>.</w:t>
      </w:r>
      <w:r w:rsidR="00CA2D77" w:rsidRPr="00ED22E7">
        <w:rPr>
          <w:rStyle w:val="FontStyle18"/>
          <w:spacing w:val="-2"/>
          <w:sz w:val="30"/>
          <w:szCs w:val="30"/>
        </w:rPr>
        <w:t>1</w:t>
      </w:r>
      <w:r w:rsidRPr="00ED22E7">
        <w:rPr>
          <w:rStyle w:val="FontStyle18"/>
          <w:spacing w:val="-2"/>
          <w:sz w:val="30"/>
          <w:szCs w:val="30"/>
        </w:rPr>
        <w:t xml:space="preserve"> пункта </w:t>
      </w:r>
      <w:r w:rsidR="0017524F" w:rsidRPr="00ED22E7">
        <w:rPr>
          <w:rStyle w:val="FontStyle18"/>
          <w:spacing w:val="-2"/>
          <w:sz w:val="30"/>
          <w:szCs w:val="30"/>
        </w:rPr>
        <w:t>8</w:t>
      </w:r>
      <w:r w:rsidRPr="00ED22E7">
        <w:rPr>
          <w:rStyle w:val="FontStyle18"/>
          <w:spacing w:val="-2"/>
          <w:sz w:val="30"/>
          <w:szCs w:val="30"/>
        </w:rPr>
        <w:t xml:space="preserve"> настоящего</w:t>
      </w:r>
      <w:r w:rsidRPr="00BF6E84">
        <w:rPr>
          <w:rStyle w:val="FontStyle18"/>
          <w:spacing w:val="-2"/>
          <w:sz w:val="30"/>
          <w:szCs w:val="30"/>
        </w:rPr>
        <w:t xml:space="preserve"> Положения);</w:t>
      </w:r>
    </w:p>
    <w:p w:rsidR="00E67319"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с управлением Комитета государственной безопасности по г. Минску и Минской области, управлениями Комитета государственной безопасности по областям (в части отсутствия деяний, создающих угрозу национальной безопасности).</w:t>
      </w:r>
    </w:p>
    <w:p w:rsidR="00AD28B7" w:rsidRPr="00BF6E84" w:rsidRDefault="00AD28B7" w:rsidP="00D352C3">
      <w:pPr>
        <w:pStyle w:val="af0"/>
        <w:spacing w:before="120"/>
        <w:ind w:firstLine="708"/>
        <w:jc w:val="both"/>
        <w:rPr>
          <w:rStyle w:val="FontStyle18"/>
          <w:spacing w:val="-2"/>
          <w:sz w:val="30"/>
          <w:szCs w:val="30"/>
        </w:rPr>
      </w:pPr>
      <w:r w:rsidRPr="00BF6E84">
        <w:rPr>
          <w:rStyle w:val="FontStyle18"/>
          <w:spacing w:val="-2"/>
          <w:sz w:val="30"/>
          <w:szCs w:val="30"/>
        </w:rPr>
        <w:t xml:space="preserve">После согласования заявки до 5 августа 2026 г. направляются горисполкомами, райисполкомами, администрациями районов г. Минска </w:t>
      </w:r>
      <w:r w:rsidR="00180D96">
        <w:rPr>
          <w:rStyle w:val="FontStyle18"/>
          <w:spacing w:val="-2"/>
          <w:sz w:val="30"/>
          <w:szCs w:val="30"/>
        </w:rPr>
        <w:br/>
      </w:r>
      <w:r w:rsidRPr="00BF6E84">
        <w:rPr>
          <w:rStyle w:val="FontStyle18"/>
          <w:spacing w:val="-2"/>
          <w:sz w:val="30"/>
          <w:szCs w:val="30"/>
        </w:rPr>
        <w:t>в соответствующий об</w:t>
      </w:r>
      <w:r w:rsidR="00870E7B">
        <w:rPr>
          <w:rStyle w:val="FontStyle18"/>
          <w:spacing w:val="-2"/>
          <w:sz w:val="30"/>
          <w:szCs w:val="30"/>
        </w:rPr>
        <w:t>ластной (</w:t>
      </w:r>
      <w:r w:rsidRPr="00BF6E84">
        <w:rPr>
          <w:rStyle w:val="FontStyle18"/>
          <w:spacing w:val="-2"/>
          <w:sz w:val="30"/>
          <w:szCs w:val="30"/>
        </w:rPr>
        <w:t>Минский гор</w:t>
      </w:r>
      <w:r w:rsidR="00870E7B">
        <w:rPr>
          <w:rStyle w:val="FontStyle18"/>
          <w:spacing w:val="-2"/>
          <w:sz w:val="30"/>
          <w:szCs w:val="30"/>
        </w:rPr>
        <w:t>одской) исполнительный комитет</w:t>
      </w:r>
      <w:r w:rsidRPr="00BF6E84">
        <w:rPr>
          <w:rStyle w:val="FontStyle18"/>
          <w:spacing w:val="-2"/>
          <w:sz w:val="30"/>
          <w:szCs w:val="30"/>
        </w:rPr>
        <w:t>.</w:t>
      </w:r>
    </w:p>
    <w:p w:rsidR="00AD28B7" w:rsidRDefault="00870E7B" w:rsidP="00D352C3">
      <w:pPr>
        <w:pStyle w:val="af0"/>
        <w:spacing w:before="120"/>
        <w:ind w:firstLine="708"/>
        <w:jc w:val="both"/>
        <w:rPr>
          <w:rFonts w:ascii="Times New Roman" w:hAnsi="Times New Roman"/>
          <w:sz w:val="30"/>
          <w:szCs w:val="30"/>
        </w:rPr>
      </w:pPr>
      <w:r>
        <w:rPr>
          <w:rStyle w:val="FontStyle18"/>
          <w:spacing w:val="-2"/>
          <w:sz w:val="30"/>
          <w:szCs w:val="30"/>
        </w:rPr>
        <w:t>О</w:t>
      </w:r>
      <w:r w:rsidRPr="00BF6E84">
        <w:rPr>
          <w:rStyle w:val="FontStyle18"/>
          <w:spacing w:val="-2"/>
          <w:sz w:val="30"/>
          <w:szCs w:val="30"/>
        </w:rPr>
        <w:t>б</w:t>
      </w:r>
      <w:r>
        <w:rPr>
          <w:rStyle w:val="FontStyle18"/>
          <w:spacing w:val="-2"/>
          <w:sz w:val="30"/>
          <w:szCs w:val="30"/>
        </w:rPr>
        <w:t>ластные (</w:t>
      </w:r>
      <w:r w:rsidRPr="00BF6E84">
        <w:rPr>
          <w:rStyle w:val="FontStyle18"/>
          <w:spacing w:val="-2"/>
          <w:sz w:val="30"/>
          <w:szCs w:val="30"/>
        </w:rPr>
        <w:t>Минский гор</w:t>
      </w:r>
      <w:r>
        <w:rPr>
          <w:rStyle w:val="FontStyle18"/>
          <w:spacing w:val="-2"/>
          <w:sz w:val="30"/>
          <w:szCs w:val="30"/>
        </w:rPr>
        <w:t xml:space="preserve">одской) исполнительные комитеты </w:t>
      </w:r>
      <w:r w:rsidR="00AD28B7" w:rsidRPr="00BF6E84">
        <w:rPr>
          <w:rFonts w:ascii="Times New Roman" w:hAnsi="Times New Roman"/>
          <w:sz w:val="30"/>
          <w:szCs w:val="30"/>
        </w:rPr>
        <w:t>согласовывают представленные горисполкомами, райисполкомами, администрациями районов г. Минска заявки и до 1</w:t>
      </w:r>
      <w:r w:rsidR="00833468" w:rsidRPr="00BF6E84">
        <w:rPr>
          <w:rFonts w:ascii="Times New Roman" w:hAnsi="Times New Roman"/>
          <w:sz w:val="30"/>
          <w:szCs w:val="30"/>
        </w:rPr>
        <w:t>4</w:t>
      </w:r>
      <w:r w:rsidR="00AD28B7" w:rsidRPr="00BF6E84">
        <w:rPr>
          <w:rFonts w:ascii="Times New Roman" w:hAnsi="Times New Roman"/>
          <w:sz w:val="30"/>
          <w:szCs w:val="30"/>
        </w:rPr>
        <w:t xml:space="preserve"> августа 2026 г. направляют в </w:t>
      </w:r>
      <w:bookmarkStart w:id="1" w:name="_Hlk231648846"/>
      <w:r w:rsidR="00AD28B7" w:rsidRPr="00BF6E84">
        <w:rPr>
          <w:rFonts w:ascii="Times New Roman" w:hAnsi="Times New Roman"/>
          <w:sz w:val="30"/>
          <w:szCs w:val="30"/>
        </w:rPr>
        <w:t>Белорусский фонд финансовой поддержки предпринимателей.</w:t>
      </w:r>
    </w:p>
    <w:bookmarkEnd w:id="1"/>
    <w:p w:rsidR="00E30B2C" w:rsidRPr="00BF6E84" w:rsidRDefault="00E30B2C" w:rsidP="00D352C3">
      <w:pPr>
        <w:spacing w:before="120"/>
        <w:ind w:firstLine="720"/>
        <w:jc w:val="both"/>
        <w:rPr>
          <w:rFonts w:ascii="Times New Roman" w:hAnsi="Times New Roman" w:cs="Times New Roman"/>
          <w:strike/>
          <w:sz w:val="30"/>
          <w:szCs w:val="30"/>
          <w:lang w:eastAsia="ru-RU" w:bidi="ru-RU"/>
        </w:rPr>
      </w:pPr>
      <w:r w:rsidRPr="00BF6E84">
        <w:rPr>
          <w:rFonts w:ascii="Times New Roman" w:hAnsi="Times New Roman" w:cs="Times New Roman"/>
          <w:sz w:val="30"/>
          <w:szCs w:val="30"/>
          <w:lang w:eastAsia="ru-RU" w:bidi="ru-RU"/>
        </w:rPr>
        <w:lastRenderedPageBreak/>
        <w:t>1</w:t>
      </w:r>
      <w:r w:rsidR="003D738A">
        <w:rPr>
          <w:rFonts w:ascii="Times New Roman" w:hAnsi="Times New Roman" w:cs="Times New Roman"/>
          <w:sz w:val="30"/>
          <w:szCs w:val="30"/>
          <w:lang w:eastAsia="ru-RU" w:bidi="ru-RU"/>
        </w:rPr>
        <w:t>1</w:t>
      </w:r>
      <w:r w:rsidRPr="00BF6E84">
        <w:rPr>
          <w:rFonts w:ascii="Times New Roman" w:hAnsi="Times New Roman" w:cs="Times New Roman"/>
          <w:sz w:val="30"/>
          <w:szCs w:val="30"/>
          <w:lang w:eastAsia="ru-RU" w:bidi="ru-RU"/>
        </w:rPr>
        <w:t xml:space="preserve">. Оценка </w:t>
      </w:r>
      <w:r w:rsidRPr="00BF6E84">
        <w:rPr>
          <w:rFonts w:ascii="Times New Roman" w:hAnsi="Times New Roman" w:cs="Times New Roman"/>
          <w:sz w:val="30"/>
          <w:szCs w:val="30"/>
        </w:rPr>
        <w:t xml:space="preserve">показателей деятельности </w:t>
      </w:r>
      <w:r w:rsidR="0017524F" w:rsidRPr="00ED22E7">
        <w:rPr>
          <w:rFonts w:ascii="Times New Roman" w:hAnsi="Times New Roman" w:cs="Times New Roman"/>
          <w:sz w:val="30"/>
          <w:szCs w:val="30"/>
          <w:lang w:eastAsia="ru-RU" w:bidi="ru-RU"/>
        </w:rPr>
        <w:t>участников</w:t>
      </w:r>
      <w:r w:rsidRPr="00BF6E84">
        <w:rPr>
          <w:rFonts w:ascii="Times New Roman" w:hAnsi="Times New Roman" w:cs="Times New Roman"/>
          <w:sz w:val="30"/>
          <w:szCs w:val="30"/>
          <w:lang w:eastAsia="ru-RU" w:bidi="ru-RU"/>
        </w:rPr>
        <w:t xml:space="preserve">осуществляется экспертной комиссией, персональный состав которой определяется приказом </w:t>
      </w:r>
      <w:r w:rsidRPr="00BF6E84">
        <w:rPr>
          <w:rFonts w:ascii="Times New Roman" w:hAnsi="Times New Roman" w:cs="Times New Roman"/>
          <w:sz w:val="30"/>
          <w:szCs w:val="30"/>
        </w:rPr>
        <w:t>Белорусского фонда финансовой поддержки предпринимателей</w:t>
      </w:r>
      <w:r w:rsidRPr="00BF6E84">
        <w:rPr>
          <w:rFonts w:ascii="Times New Roman" w:hAnsi="Times New Roman" w:cs="Times New Roman"/>
          <w:sz w:val="30"/>
          <w:szCs w:val="30"/>
          <w:lang w:eastAsia="ru-RU" w:bidi="ru-RU"/>
        </w:rPr>
        <w:t>.</w:t>
      </w:r>
    </w:p>
    <w:p w:rsidR="00E30B2C" w:rsidRPr="00BF6E84" w:rsidRDefault="00E30B2C"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color w:val="000000"/>
          <w:sz w:val="30"/>
          <w:szCs w:val="30"/>
          <w:lang w:bidi="ru-RU"/>
        </w:rPr>
        <w:t xml:space="preserve">Решения экспертной комиссии принимаются путем открытого голосования и оформляются протоколами. Решение экспертной комиссии считается принятым, если за него проголосовало более половины ее состава. </w:t>
      </w:r>
      <w:r w:rsidRPr="00BF6E84">
        <w:rPr>
          <w:rFonts w:ascii="Times New Roman" w:hAnsi="Times New Roman" w:cs="Times New Roman"/>
          <w:sz w:val="30"/>
          <w:szCs w:val="30"/>
          <w:lang w:bidi="ru-RU"/>
        </w:rPr>
        <w:t>При равном числе голосов голос председателя экспертной комиссии является решающим.</w:t>
      </w:r>
    </w:p>
    <w:p w:rsidR="004842E1" w:rsidRPr="00BF6E84" w:rsidRDefault="00B61E5E"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 xml:space="preserve">Заседание экспертной комиссией осуществляется не позднее </w:t>
      </w:r>
      <w:r w:rsidR="00180D96">
        <w:rPr>
          <w:rFonts w:ascii="Times New Roman" w:hAnsi="Times New Roman" w:cs="Times New Roman"/>
          <w:sz w:val="30"/>
          <w:szCs w:val="30"/>
          <w:lang w:bidi="ru-RU"/>
        </w:rPr>
        <w:br/>
      </w:r>
      <w:r w:rsidRPr="00BF6E84">
        <w:rPr>
          <w:rFonts w:ascii="Times New Roman" w:hAnsi="Times New Roman" w:cs="Times New Roman"/>
          <w:sz w:val="30"/>
          <w:szCs w:val="30"/>
          <w:lang w:bidi="ru-RU"/>
        </w:rPr>
        <w:t xml:space="preserve">15 сентября 2026 г. </w:t>
      </w:r>
    </w:p>
    <w:p w:rsidR="00B61E5E" w:rsidRPr="00BF6E84" w:rsidRDefault="00B61E5E"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1</w:t>
      </w:r>
      <w:r w:rsidR="003D738A">
        <w:rPr>
          <w:rFonts w:ascii="Times New Roman" w:hAnsi="Times New Roman" w:cs="Times New Roman"/>
          <w:sz w:val="30"/>
          <w:szCs w:val="30"/>
          <w:lang w:bidi="ru-RU"/>
        </w:rPr>
        <w:t>2</w:t>
      </w:r>
      <w:r w:rsidRPr="00BF6E84">
        <w:rPr>
          <w:rFonts w:ascii="Times New Roman" w:hAnsi="Times New Roman" w:cs="Times New Roman"/>
          <w:sz w:val="30"/>
          <w:szCs w:val="30"/>
          <w:lang w:bidi="ru-RU"/>
        </w:rPr>
        <w:t>.</w:t>
      </w:r>
      <w:r w:rsidR="00B72C9F">
        <w:rPr>
          <w:rFonts w:ascii="Times New Roman" w:hAnsi="Times New Roman" w:cs="Times New Roman"/>
          <w:sz w:val="30"/>
          <w:szCs w:val="30"/>
          <w:lang w:bidi="ru-RU"/>
        </w:rPr>
        <w:t xml:space="preserve"> </w:t>
      </w:r>
      <w:r w:rsidRPr="00BF6E84">
        <w:rPr>
          <w:rFonts w:ascii="Times New Roman" w:hAnsi="Times New Roman" w:cs="Times New Roman"/>
          <w:sz w:val="30"/>
          <w:szCs w:val="30"/>
          <w:lang w:bidi="ru-RU"/>
        </w:rPr>
        <w:t>Для определения</w:t>
      </w:r>
      <w:r w:rsidR="00DC19E1">
        <w:rPr>
          <w:rFonts w:ascii="Times New Roman" w:hAnsi="Times New Roman" w:cs="Times New Roman"/>
          <w:sz w:val="30"/>
          <w:szCs w:val="30"/>
          <w:lang w:bidi="ru-RU"/>
        </w:rPr>
        <w:t xml:space="preserve"> заявителей</w:t>
      </w:r>
      <w:r w:rsidRPr="00BF6E84">
        <w:rPr>
          <w:rFonts w:ascii="Times New Roman" w:hAnsi="Times New Roman" w:cs="Times New Roman"/>
          <w:sz w:val="30"/>
          <w:szCs w:val="30"/>
          <w:lang w:bidi="ru-RU"/>
        </w:rPr>
        <w:t xml:space="preserve">, имеющих лучшие показатели деятельности, </w:t>
      </w:r>
      <w:r w:rsidR="000851AB" w:rsidRPr="00BF6E84">
        <w:rPr>
          <w:rFonts w:ascii="Times New Roman" w:hAnsi="Times New Roman" w:cs="Times New Roman"/>
          <w:sz w:val="30"/>
          <w:szCs w:val="30"/>
          <w:lang w:bidi="ru-RU"/>
        </w:rPr>
        <w:t>рассчитываются темпы роста</w:t>
      </w:r>
      <w:r w:rsidRPr="00BF6E84">
        <w:rPr>
          <w:rFonts w:ascii="Times New Roman" w:hAnsi="Times New Roman" w:cs="Times New Roman"/>
          <w:sz w:val="30"/>
          <w:szCs w:val="30"/>
          <w:lang w:bidi="ru-RU"/>
        </w:rPr>
        <w:t xml:space="preserve"> следующи</w:t>
      </w:r>
      <w:r w:rsidR="000851AB" w:rsidRPr="00BF6E84">
        <w:rPr>
          <w:rFonts w:ascii="Times New Roman" w:hAnsi="Times New Roman" w:cs="Times New Roman"/>
          <w:sz w:val="30"/>
          <w:szCs w:val="30"/>
          <w:lang w:bidi="ru-RU"/>
        </w:rPr>
        <w:t>х</w:t>
      </w:r>
      <w:r w:rsidRPr="00BF6E84">
        <w:rPr>
          <w:rFonts w:ascii="Times New Roman" w:hAnsi="Times New Roman" w:cs="Times New Roman"/>
          <w:sz w:val="30"/>
          <w:szCs w:val="30"/>
          <w:lang w:bidi="ru-RU"/>
        </w:rPr>
        <w:t>показател</w:t>
      </w:r>
      <w:r w:rsidR="00340153" w:rsidRPr="00BF6E84">
        <w:rPr>
          <w:rFonts w:ascii="Times New Roman" w:hAnsi="Times New Roman" w:cs="Times New Roman"/>
          <w:sz w:val="30"/>
          <w:szCs w:val="30"/>
          <w:lang w:bidi="ru-RU"/>
        </w:rPr>
        <w:t>ей</w:t>
      </w:r>
      <w:r w:rsidRPr="00BF6E84">
        <w:rPr>
          <w:rFonts w:ascii="Times New Roman" w:hAnsi="Times New Roman" w:cs="Times New Roman"/>
          <w:sz w:val="30"/>
          <w:szCs w:val="30"/>
          <w:lang w:bidi="ru-RU"/>
        </w:rPr>
        <w:t xml:space="preserve"> деятельности</w:t>
      </w:r>
      <w:r w:rsidR="000851AB" w:rsidRPr="00BF6E84">
        <w:rPr>
          <w:rFonts w:ascii="Times New Roman" w:hAnsi="Times New Roman" w:cs="Times New Roman"/>
          <w:sz w:val="30"/>
          <w:szCs w:val="30"/>
          <w:lang w:bidi="ru-RU"/>
        </w:rPr>
        <w:t>:</w:t>
      </w:r>
    </w:p>
    <w:p w:rsidR="00AD28B7" w:rsidRPr="00BF6E84" w:rsidRDefault="00A55085" w:rsidP="00D352C3">
      <w:pPr>
        <w:spacing w:before="120"/>
        <w:jc w:val="both"/>
        <w:rPr>
          <w:rFonts w:ascii="Times New Roman" w:hAnsi="Times New Roman"/>
          <w:sz w:val="30"/>
          <w:szCs w:val="30"/>
        </w:rPr>
      </w:pPr>
      <w:r w:rsidRPr="00BF6E84">
        <w:rPr>
          <w:rFonts w:ascii="Times New Roman" w:hAnsi="Times New Roman" w:cs="Times New Roman"/>
          <w:b/>
          <w:bCs/>
          <w:sz w:val="30"/>
          <w:szCs w:val="30"/>
          <w:lang w:bidi="ru-RU"/>
        </w:rPr>
        <w:t>сумм уплаченных обязательных страховых взносов</w:t>
      </w:r>
      <w:r w:rsidRPr="00BF6E84">
        <w:rPr>
          <w:rFonts w:ascii="Times New Roman" w:hAnsi="Times New Roman" w:cs="Times New Roman"/>
          <w:sz w:val="30"/>
          <w:szCs w:val="30"/>
          <w:lang w:bidi="ru-RU"/>
        </w:rPr>
        <w:t xml:space="preserve"> в бюджет государственного внебюджетного фонда социальной защиты населения Республики Беларусь</w:t>
      </w:r>
      <w:r w:rsidRPr="00BF6E84">
        <w:rPr>
          <w:rFonts w:ascii="Times New Roman" w:hAnsi="Times New Roman"/>
          <w:sz w:val="30"/>
          <w:szCs w:val="30"/>
        </w:rPr>
        <w:t xml:space="preserve"> юридическим лицом </w:t>
      </w:r>
      <w:r w:rsidRPr="00BF6E84">
        <w:rPr>
          <w:rFonts w:ascii="Times New Roman" w:hAnsi="Times New Roman"/>
          <w:spacing w:val="-6"/>
          <w:sz w:val="30"/>
          <w:szCs w:val="30"/>
        </w:rPr>
        <w:t>за 9 месяцев 2025 года</w:t>
      </w:r>
      <w:r w:rsidR="00180D96">
        <w:rPr>
          <w:rFonts w:ascii="Times New Roman" w:hAnsi="Times New Roman"/>
          <w:sz w:val="30"/>
          <w:szCs w:val="30"/>
        </w:rPr>
        <w:br/>
      </w:r>
      <w:r w:rsidRPr="00BF6E84">
        <w:rPr>
          <w:rFonts w:ascii="Times New Roman" w:hAnsi="Times New Roman"/>
          <w:sz w:val="30"/>
          <w:szCs w:val="30"/>
        </w:rPr>
        <w:t xml:space="preserve">по отношению к аналогичному показателю индивидуального предпринимателя </w:t>
      </w:r>
      <w:r w:rsidRPr="00BF6E84">
        <w:rPr>
          <w:rFonts w:ascii="Times New Roman" w:hAnsi="Times New Roman"/>
          <w:spacing w:val="-6"/>
          <w:sz w:val="30"/>
          <w:szCs w:val="30"/>
        </w:rPr>
        <w:t>за 9 месяцев 2024 года</w:t>
      </w:r>
      <w:r w:rsidRPr="00BF6E84">
        <w:rPr>
          <w:rFonts w:ascii="Times New Roman" w:hAnsi="Times New Roman"/>
          <w:sz w:val="30"/>
          <w:szCs w:val="30"/>
        </w:rPr>
        <w:t>;</w:t>
      </w:r>
    </w:p>
    <w:p w:rsidR="000851AB" w:rsidRPr="00BF6E84" w:rsidRDefault="000851AB" w:rsidP="00D352C3">
      <w:pPr>
        <w:spacing w:before="120"/>
        <w:jc w:val="both"/>
        <w:rPr>
          <w:rFonts w:ascii="Times New Roman" w:hAnsi="Times New Roman"/>
          <w:sz w:val="30"/>
          <w:szCs w:val="30"/>
        </w:rPr>
      </w:pPr>
      <w:r w:rsidRPr="00BF6E84">
        <w:rPr>
          <w:rFonts w:ascii="Times New Roman" w:hAnsi="Times New Roman"/>
          <w:b/>
          <w:bCs/>
          <w:sz w:val="30"/>
          <w:szCs w:val="30"/>
        </w:rPr>
        <w:t>среднесписочной численности</w:t>
      </w:r>
      <w:r w:rsidRPr="00BF6E84">
        <w:rPr>
          <w:rFonts w:ascii="Times New Roman" w:hAnsi="Times New Roman"/>
          <w:sz w:val="30"/>
          <w:szCs w:val="30"/>
        </w:rPr>
        <w:t xml:space="preserve"> работников юридического лица </w:t>
      </w:r>
      <w:r w:rsidR="00180D96">
        <w:rPr>
          <w:rFonts w:ascii="Times New Roman" w:hAnsi="Times New Roman"/>
          <w:sz w:val="30"/>
          <w:szCs w:val="30"/>
        </w:rPr>
        <w:br/>
      </w:r>
      <w:r w:rsidRPr="00BF6E84">
        <w:rPr>
          <w:rFonts w:ascii="Times New Roman" w:hAnsi="Times New Roman"/>
          <w:spacing w:val="-6"/>
          <w:sz w:val="30"/>
          <w:szCs w:val="30"/>
        </w:rPr>
        <w:t>за 9 месяцев 2025 года</w:t>
      </w:r>
      <w:r w:rsidRPr="00BF6E84">
        <w:rPr>
          <w:rFonts w:ascii="Times New Roman" w:hAnsi="Times New Roman"/>
          <w:sz w:val="30"/>
          <w:szCs w:val="30"/>
        </w:rPr>
        <w:t xml:space="preserve"> по отношению к значению показателя индивидуального предпринимателя с привлеченными физическими лицами </w:t>
      </w:r>
      <w:r w:rsidRPr="00180D96">
        <w:rPr>
          <w:rFonts w:ascii="Times New Roman" w:hAnsi="Times New Roman"/>
          <w:spacing w:val="-6"/>
          <w:sz w:val="30"/>
          <w:szCs w:val="30"/>
        </w:rPr>
        <w:t>по трудовым и (или) гражданско-правовым договорам за 9 месяцев 2024 года;</w:t>
      </w:r>
    </w:p>
    <w:p w:rsidR="00C43A37" w:rsidRPr="00BF6E84" w:rsidRDefault="000851AB" w:rsidP="00D352C3">
      <w:pPr>
        <w:spacing w:before="120"/>
        <w:jc w:val="both"/>
        <w:rPr>
          <w:rFonts w:ascii="Times New Roman" w:hAnsi="Times New Roman"/>
          <w:sz w:val="30"/>
          <w:szCs w:val="30"/>
        </w:rPr>
      </w:pPr>
      <w:r w:rsidRPr="00BF6E84">
        <w:rPr>
          <w:rFonts w:ascii="Times New Roman" w:hAnsi="Times New Roman"/>
          <w:b/>
          <w:bCs/>
          <w:sz w:val="30"/>
          <w:szCs w:val="30"/>
        </w:rPr>
        <w:t>сумм уплаченных налогов</w:t>
      </w:r>
      <w:r w:rsidRPr="00BF6E84">
        <w:rPr>
          <w:rFonts w:ascii="Times New Roman" w:hAnsi="Times New Roman"/>
          <w:sz w:val="30"/>
          <w:szCs w:val="30"/>
        </w:rPr>
        <w:t xml:space="preserve">, </w:t>
      </w:r>
      <w:r w:rsidRPr="00870E7B">
        <w:rPr>
          <w:rFonts w:ascii="Times New Roman" w:hAnsi="Times New Roman"/>
          <w:b/>
          <w:bCs/>
          <w:sz w:val="30"/>
          <w:szCs w:val="30"/>
        </w:rPr>
        <w:t>сборов (пошлин),</w:t>
      </w:r>
      <w:r w:rsidRPr="00BF6E84">
        <w:rPr>
          <w:rFonts w:ascii="Times New Roman" w:hAnsi="Times New Roman"/>
          <w:sz w:val="30"/>
          <w:szCs w:val="30"/>
        </w:rPr>
        <w:t xml:space="preserve"> контроль </w:t>
      </w:r>
      <w:r w:rsidR="00180D96">
        <w:rPr>
          <w:rFonts w:ascii="Times New Roman" w:hAnsi="Times New Roman"/>
          <w:sz w:val="30"/>
          <w:szCs w:val="30"/>
        </w:rPr>
        <w:br/>
      </w:r>
      <w:r w:rsidRPr="00BF6E84">
        <w:rPr>
          <w:rFonts w:ascii="Times New Roman" w:hAnsi="Times New Roman"/>
          <w:sz w:val="30"/>
          <w:szCs w:val="30"/>
        </w:rPr>
        <w:t xml:space="preserve">за исчислением и уплатой которых возложен на налоговые органы, без учета суммы разницы по налогу на добавленную стоимость юридического лица </w:t>
      </w:r>
      <w:r w:rsidRPr="00BF6E84">
        <w:rPr>
          <w:rFonts w:ascii="Times New Roman" w:hAnsi="Times New Roman"/>
          <w:spacing w:val="-6"/>
          <w:sz w:val="30"/>
          <w:szCs w:val="30"/>
        </w:rPr>
        <w:t>за 9 месяцев 2025 года</w:t>
      </w:r>
      <w:r w:rsidRPr="00BF6E84">
        <w:rPr>
          <w:rFonts w:ascii="Times New Roman" w:hAnsi="Times New Roman"/>
          <w:sz w:val="30"/>
          <w:szCs w:val="30"/>
        </w:rPr>
        <w:t xml:space="preserve"> по отношению к аналогичному показателю индивидуального предпринимателя </w:t>
      </w:r>
      <w:r w:rsidRPr="00BF6E84">
        <w:rPr>
          <w:rFonts w:ascii="Times New Roman" w:hAnsi="Times New Roman"/>
          <w:spacing w:val="-6"/>
          <w:sz w:val="30"/>
          <w:szCs w:val="30"/>
        </w:rPr>
        <w:t>за 9 месяцев 2024 года</w:t>
      </w:r>
      <w:r w:rsidR="00C43A37" w:rsidRPr="00BF6E84">
        <w:rPr>
          <w:rFonts w:ascii="Times New Roman" w:hAnsi="Times New Roman"/>
          <w:sz w:val="30"/>
          <w:szCs w:val="30"/>
        </w:rPr>
        <w:t>;</w:t>
      </w:r>
    </w:p>
    <w:p w:rsidR="000851AB" w:rsidRPr="00BF6E84"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1</w:t>
      </w:r>
      <w:r w:rsidR="003D738A">
        <w:rPr>
          <w:rFonts w:ascii="Times New Roman" w:hAnsi="Times New Roman" w:cs="Times New Roman"/>
          <w:sz w:val="30"/>
          <w:szCs w:val="30"/>
          <w:lang w:bidi="ru-RU"/>
        </w:rPr>
        <w:t>3</w:t>
      </w:r>
      <w:r w:rsidRPr="00BF6E84">
        <w:rPr>
          <w:rFonts w:ascii="Times New Roman" w:hAnsi="Times New Roman" w:cs="Times New Roman"/>
          <w:sz w:val="30"/>
          <w:szCs w:val="30"/>
          <w:lang w:bidi="ru-RU"/>
        </w:rPr>
        <w:t>. Осуществляется расчет темпов роста показателей.По каждому рассчитанному в соответствии с пунктом 1</w:t>
      </w:r>
      <w:r w:rsidR="003D738A">
        <w:rPr>
          <w:rFonts w:ascii="Times New Roman" w:hAnsi="Times New Roman" w:cs="Times New Roman"/>
          <w:sz w:val="30"/>
          <w:szCs w:val="30"/>
          <w:lang w:bidi="ru-RU"/>
        </w:rPr>
        <w:t>2</w:t>
      </w:r>
      <w:r w:rsidRPr="00BF6E84">
        <w:rPr>
          <w:rFonts w:ascii="Times New Roman" w:hAnsi="Times New Roman" w:cs="Times New Roman"/>
          <w:sz w:val="30"/>
          <w:szCs w:val="30"/>
          <w:lang w:bidi="ru-RU"/>
        </w:rPr>
        <w:t xml:space="preserve"> настоящего Положения значению показателей деятельностиосуществляется начисление баллов.</w:t>
      </w:r>
    </w:p>
    <w:p w:rsidR="000851AB" w:rsidRPr="00BF6E84"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Высший балл соответствует количеству принятых к рассмотрению заявок от каждо</w:t>
      </w:r>
      <w:r w:rsidR="004063CE" w:rsidRPr="00BF6E84">
        <w:rPr>
          <w:rFonts w:ascii="Times New Roman" w:hAnsi="Times New Roman" w:cs="Times New Roman"/>
          <w:sz w:val="30"/>
          <w:szCs w:val="30"/>
          <w:lang w:bidi="ru-RU"/>
        </w:rPr>
        <w:t>йобласти</w:t>
      </w:r>
      <w:r w:rsidRPr="00BF6E84">
        <w:rPr>
          <w:rFonts w:ascii="Times New Roman" w:hAnsi="Times New Roman" w:cs="Times New Roman"/>
          <w:sz w:val="30"/>
          <w:szCs w:val="30"/>
          <w:lang w:bidi="ru-RU"/>
        </w:rPr>
        <w:t xml:space="preserve"> (г.</w:t>
      </w:r>
      <w:r w:rsidR="00180D96">
        <w:rPr>
          <w:rFonts w:ascii="Times New Roman" w:hAnsi="Times New Roman" w:cs="Times New Roman"/>
          <w:sz w:val="30"/>
          <w:szCs w:val="30"/>
          <w:lang w:bidi="ru-RU"/>
        </w:rPr>
        <w:t> </w:t>
      </w:r>
      <w:r w:rsidRPr="00BF6E84">
        <w:rPr>
          <w:rFonts w:ascii="Times New Roman" w:hAnsi="Times New Roman" w:cs="Times New Roman"/>
          <w:sz w:val="30"/>
          <w:szCs w:val="30"/>
          <w:lang w:bidi="ru-RU"/>
        </w:rPr>
        <w:t>Минска).</w:t>
      </w:r>
    </w:p>
    <w:p w:rsidR="000851AB" w:rsidRPr="00BF6E84"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 xml:space="preserve">Баллы в порядке убывания присваиваются </w:t>
      </w:r>
      <w:r w:rsidR="00DC19E1">
        <w:rPr>
          <w:rFonts w:ascii="Times New Roman" w:hAnsi="Times New Roman" w:cs="Times New Roman"/>
          <w:sz w:val="30"/>
          <w:szCs w:val="30"/>
          <w:lang w:bidi="ru-RU"/>
        </w:rPr>
        <w:t>з</w:t>
      </w:r>
      <w:r w:rsidR="00EA32C9">
        <w:rPr>
          <w:rFonts w:ascii="Times New Roman" w:hAnsi="Times New Roman" w:cs="Times New Roman"/>
          <w:sz w:val="30"/>
          <w:szCs w:val="30"/>
          <w:lang w:bidi="ru-RU"/>
        </w:rPr>
        <w:t>а</w:t>
      </w:r>
      <w:r w:rsidR="00DC19E1">
        <w:rPr>
          <w:rFonts w:ascii="Times New Roman" w:hAnsi="Times New Roman" w:cs="Times New Roman"/>
          <w:sz w:val="30"/>
          <w:szCs w:val="30"/>
          <w:lang w:bidi="ru-RU"/>
        </w:rPr>
        <w:t>явителям</w:t>
      </w:r>
      <w:r w:rsidRPr="00BF6E84">
        <w:rPr>
          <w:rFonts w:ascii="Times New Roman" w:hAnsi="Times New Roman" w:cs="Times New Roman"/>
          <w:sz w:val="30"/>
          <w:szCs w:val="30"/>
          <w:lang w:bidi="ru-RU"/>
        </w:rPr>
        <w:t>по каждому рассчитанному в соответствии с пунктом 1</w:t>
      </w:r>
      <w:r w:rsidR="003D738A">
        <w:rPr>
          <w:rFonts w:ascii="Times New Roman" w:hAnsi="Times New Roman" w:cs="Times New Roman"/>
          <w:sz w:val="30"/>
          <w:szCs w:val="30"/>
          <w:lang w:bidi="ru-RU"/>
        </w:rPr>
        <w:t>2</w:t>
      </w:r>
      <w:r w:rsidRPr="00BF6E84">
        <w:rPr>
          <w:rFonts w:ascii="Times New Roman" w:hAnsi="Times New Roman" w:cs="Times New Roman"/>
          <w:sz w:val="30"/>
          <w:szCs w:val="30"/>
          <w:lang w:bidi="ru-RU"/>
        </w:rPr>
        <w:t xml:space="preserve"> настоящего Положения значению показателей деятельности, начиная с наибольшего.</w:t>
      </w:r>
    </w:p>
    <w:p w:rsidR="000851AB" w:rsidRPr="00BF6E84"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При равенстве рассчитанных в соответствии с пунктом 1</w:t>
      </w:r>
      <w:r w:rsidR="003D738A">
        <w:rPr>
          <w:rFonts w:ascii="Times New Roman" w:hAnsi="Times New Roman" w:cs="Times New Roman"/>
          <w:sz w:val="30"/>
          <w:szCs w:val="30"/>
          <w:lang w:bidi="ru-RU"/>
        </w:rPr>
        <w:t>2</w:t>
      </w:r>
      <w:r w:rsidRPr="00BF6E84">
        <w:rPr>
          <w:rFonts w:ascii="Times New Roman" w:hAnsi="Times New Roman" w:cs="Times New Roman"/>
          <w:sz w:val="30"/>
          <w:szCs w:val="30"/>
          <w:lang w:bidi="ru-RU"/>
        </w:rPr>
        <w:t xml:space="preserve"> настоящего Положения значений показателей деятельностиу нескольких </w:t>
      </w:r>
      <w:r w:rsidR="00DC19E1">
        <w:rPr>
          <w:rFonts w:ascii="Times New Roman" w:hAnsi="Times New Roman" w:cs="Times New Roman"/>
          <w:sz w:val="30"/>
          <w:szCs w:val="30"/>
          <w:lang w:bidi="ru-RU"/>
        </w:rPr>
        <w:lastRenderedPageBreak/>
        <w:t>заявителей</w:t>
      </w:r>
      <w:r w:rsidRPr="00BF6E84">
        <w:rPr>
          <w:rFonts w:ascii="Times New Roman" w:hAnsi="Times New Roman" w:cs="Times New Roman"/>
          <w:sz w:val="30"/>
          <w:szCs w:val="30"/>
          <w:lang w:bidi="ru-RU"/>
        </w:rPr>
        <w:t xml:space="preserve"> им начисляется равное количество баллов. Следующему </w:t>
      </w:r>
      <w:r w:rsidR="003D738A">
        <w:rPr>
          <w:rFonts w:ascii="Times New Roman" w:hAnsi="Times New Roman" w:cs="Times New Roman"/>
          <w:sz w:val="30"/>
          <w:szCs w:val="30"/>
          <w:lang w:bidi="ru-RU"/>
        </w:rPr>
        <w:t>участнику</w:t>
      </w:r>
      <w:r w:rsidRPr="00BF6E84">
        <w:rPr>
          <w:rFonts w:ascii="Times New Roman" w:hAnsi="Times New Roman" w:cs="Times New Roman"/>
          <w:sz w:val="30"/>
          <w:szCs w:val="30"/>
          <w:lang w:bidi="ru-RU"/>
        </w:rPr>
        <w:t xml:space="preserve"> начисляется балл, уменьшенный на количество </w:t>
      </w:r>
      <w:r w:rsidR="003D738A">
        <w:rPr>
          <w:rFonts w:ascii="Times New Roman" w:hAnsi="Times New Roman" w:cs="Times New Roman"/>
          <w:sz w:val="30"/>
          <w:szCs w:val="30"/>
          <w:lang w:bidi="ru-RU"/>
        </w:rPr>
        <w:t>участников</w:t>
      </w:r>
      <w:r w:rsidRPr="00BF6E84">
        <w:rPr>
          <w:rFonts w:ascii="Times New Roman" w:hAnsi="Times New Roman" w:cs="Times New Roman"/>
          <w:sz w:val="30"/>
          <w:szCs w:val="30"/>
          <w:lang w:bidi="ru-RU"/>
        </w:rPr>
        <w:t>, занявших равные места.</w:t>
      </w:r>
    </w:p>
    <w:p w:rsidR="000851AB"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1</w:t>
      </w:r>
      <w:r w:rsidR="003D738A">
        <w:rPr>
          <w:rFonts w:ascii="Times New Roman" w:hAnsi="Times New Roman" w:cs="Times New Roman"/>
          <w:sz w:val="30"/>
          <w:szCs w:val="30"/>
          <w:lang w:bidi="ru-RU"/>
        </w:rPr>
        <w:t>4</w:t>
      </w:r>
      <w:r w:rsidRPr="00BF6E84">
        <w:rPr>
          <w:rFonts w:ascii="Times New Roman" w:hAnsi="Times New Roman" w:cs="Times New Roman"/>
          <w:sz w:val="30"/>
          <w:szCs w:val="30"/>
          <w:lang w:bidi="ru-RU"/>
        </w:rPr>
        <w:t>.</w:t>
      </w:r>
      <w:r w:rsidR="000D5DAD" w:rsidRPr="00BF6E84">
        <w:rPr>
          <w:rFonts w:ascii="Times New Roman" w:hAnsi="Times New Roman" w:cs="Times New Roman"/>
          <w:sz w:val="30"/>
          <w:szCs w:val="30"/>
          <w:lang w:bidi="ru-RU"/>
        </w:rPr>
        <w:t xml:space="preserve">При равной сумме баллов у нескольких </w:t>
      </w:r>
      <w:r w:rsidR="003D738A">
        <w:rPr>
          <w:rFonts w:ascii="Times New Roman" w:hAnsi="Times New Roman" w:cs="Times New Roman"/>
          <w:sz w:val="30"/>
          <w:szCs w:val="30"/>
          <w:lang w:bidi="ru-RU"/>
        </w:rPr>
        <w:t>участников проекта</w:t>
      </w:r>
      <w:r w:rsidR="000D5DAD" w:rsidRPr="00BF6E84">
        <w:rPr>
          <w:rFonts w:ascii="Times New Roman" w:hAnsi="Times New Roman" w:cs="Times New Roman"/>
          <w:sz w:val="30"/>
          <w:szCs w:val="30"/>
          <w:lang w:bidi="ru-RU"/>
        </w:rPr>
        <w:t xml:space="preserve">, </w:t>
      </w:r>
      <w:r w:rsidR="00E43372">
        <w:rPr>
          <w:rFonts w:ascii="Times New Roman" w:hAnsi="Times New Roman" w:cs="Times New Roman"/>
          <w:sz w:val="30"/>
          <w:szCs w:val="30"/>
          <w:lang w:bidi="ru-RU"/>
        </w:rPr>
        <w:t>участником,</w:t>
      </w:r>
      <w:r w:rsidR="000D5DAD" w:rsidRPr="00BF6E84">
        <w:rPr>
          <w:rFonts w:ascii="Times New Roman" w:hAnsi="Times New Roman" w:cs="Times New Roman"/>
          <w:sz w:val="30"/>
          <w:szCs w:val="30"/>
          <w:lang w:bidi="ru-RU"/>
        </w:rPr>
        <w:t xml:space="preserve"> имеющим </w:t>
      </w:r>
      <w:r w:rsidR="00180D96" w:rsidRPr="00BF6E84">
        <w:rPr>
          <w:rFonts w:ascii="Times New Roman" w:hAnsi="Times New Roman" w:cs="Times New Roman"/>
          <w:sz w:val="30"/>
          <w:szCs w:val="30"/>
          <w:lang w:bidi="ru-RU"/>
        </w:rPr>
        <w:t>лучшие показатели деятельности,</w:t>
      </w:r>
      <w:r w:rsidR="000D5DAD" w:rsidRPr="00BF6E84">
        <w:rPr>
          <w:rFonts w:ascii="Times New Roman" w:hAnsi="Times New Roman" w:cs="Times New Roman"/>
          <w:sz w:val="30"/>
          <w:szCs w:val="30"/>
          <w:lang w:bidi="ru-RU"/>
        </w:rPr>
        <w:t xml:space="preserve">признается </w:t>
      </w:r>
      <w:r w:rsidR="00E43372">
        <w:rPr>
          <w:rFonts w:ascii="Times New Roman" w:hAnsi="Times New Roman" w:cs="Times New Roman"/>
          <w:sz w:val="30"/>
          <w:szCs w:val="30"/>
          <w:lang w:bidi="ru-RU"/>
        </w:rPr>
        <w:t>участник</w:t>
      </w:r>
      <w:r w:rsidR="000D5DAD" w:rsidRPr="00BF6E84">
        <w:rPr>
          <w:rFonts w:ascii="Times New Roman" w:hAnsi="Times New Roman" w:cs="Times New Roman"/>
          <w:sz w:val="30"/>
          <w:szCs w:val="30"/>
          <w:lang w:bidi="ru-RU"/>
        </w:rPr>
        <w:t xml:space="preserve">, имеющийнаибольшее значение за 9 месяцев 2025 года по темпу роста суммы уплаченных налогов, сборов (пошлин), контроль </w:t>
      </w:r>
      <w:r w:rsidR="00180D96">
        <w:rPr>
          <w:rFonts w:ascii="Times New Roman" w:hAnsi="Times New Roman" w:cs="Times New Roman"/>
          <w:sz w:val="30"/>
          <w:szCs w:val="30"/>
          <w:lang w:bidi="ru-RU"/>
        </w:rPr>
        <w:br/>
      </w:r>
      <w:r w:rsidR="000D5DAD" w:rsidRPr="00BF6E84">
        <w:rPr>
          <w:rFonts w:ascii="Times New Roman" w:hAnsi="Times New Roman" w:cs="Times New Roman"/>
          <w:sz w:val="30"/>
          <w:szCs w:val="30"/>
          <w:lang w:bidi="ru-RU"/>
        </w:rPr>
        <w:t>за исчислением и уплатой которых возложен на налоговые органы, без учета суммы разницы по налогу на добавленную стоимость.</w:t>
      </w:r>
    </w:p>
    <w:p w:rsidR="00E43372" w:rsidRDefault="000D5DAD" w:rsidP="00E43372">
      <w:pPr>
        <w:spacing w:before="120"/>
        <w:jc w:val="both"/>
        <w:rPr>
          <w:rStyle w:val="FontStyle18"/>
          <w:spacing w:val="-2"/>
          <w:sz w:val="30"/>
          <w:szCs w:val="30"/>
        </w:rPr>
      </w:pPr>
      <w:r w:rsidRPr="00BF6E84">
        <w:rPr>
          <w:rStyle w:val="FontStyle18"/>
          <w:spacing w:val="-2"/>
          <w:sz w:val="30"/>
          <w:szCs w:val="30"/>
        </w:rPr>
        <w:t>1</w:t>
      </w:r>
      <w:r w:rsidR="00E43372">
        <w:rPr>
          <w:rStyle w:val="FontStyle18"/>
          <w:spacing w:val="-2"/>
          <w:sz w:val="30"/>
          <w:szCs w:val="30"/>
        </w:rPr>
        <w:t>5</w:t>
      </w:r>
      <w:r w:rsidR="00C20192" w:rsidRPr="00BF6E84">
        <w:rPr>
          <w:rStyle w:val="FontStyle18"/>
          <w:spacing w:val="-2"/>
          <w:sz w:val="30"/>
          <w:szCs w:val="30"/>
        </w:rPr>
        <w:t>.</w:t>
      </w:r>
      <w:r w:rsidR="00D0510F" w:rsidRPr="00BF6E84">
        <w:rPr>
          <w:rStyle w:val="FontStyle18"/>
          <w:spacing w:val="-2"/>
          <w:sz w:val="30"/>
          <w:szCs w:val="30"/>
        </w:rPr>
        <w:t> </w:t>
      </w:r>
      <w:r w:rsidR="00E43372">
        <w:rPr>
          <w:rStyle w:val="FontStyle18"/>
          <w:spacing w:val="-2"/>
          <w:sz w:val="30"/>
          <w:szCs w:val="30"/>
        </w:rPr>
        <w:t xml:space="preserve">Участники проекта, признанные лучшими, </w:t>
      </w:r>
      <w:r w:rsidR="004F64BD" w:rsidRPr="00BF6E84">
        <w:rPr>
          <w:rStyle w:val="FontStyle18"/>
          <w:spacing w:val="-2"/>
          <w:sz w:val="30"/>
          <w:szCs w:val="30"/>
        </w:rPr>
        <w:t xml:space="preserve">награждаются </w:t>
      </w:r>
      <w:r w:rsidR="0007529A" w:rsidRPr="00BF6E84">
        <w:rPr>
          <w:rStyle w:val="FontStyle18"/>
          <w:spacing w:val="-2"/>
          <w:sz w:val="30"/>
          <w:szCs w:val="30"/>
        </w:rPr>
        <w:t>диплом</w:t>
      </w:r>
      <w:r w:rsidR="004F64BD" w:rsidRPr="00BF6E84">
        <w:rPr>
          <w:rStyle w:val="FontStyle18"/>
          <w:spacing w:val="-2"/>
          <w:sz w:val="30"/>
          <w:szCs w:val="30"/>
        </w:rPr>
        <w:t>ами</w:t>
      </w:r>
      <w:r w:rsidR="00D07A35" w:rsidRPr="00BF6E84">
        <w:rPr>
          <w:rStyle w:val="FontStyle18"/>
          <w:spacing w:val="-2"/>
          <w:sz w:val="30"/>
          <w:szCs w:val="30"/>
        </w:rPr>
        <w:t xml:space="preserve">, подписанными </w:t>
      </w:r>
      <w:r w:rsidR="001D0140" w:rsidRPr="00BF6E84">
        <w:rPr>
          <w:rStyle w:val="FontStyle18"/>
          <w:spacing w:val="-2"/>
          <w:sz w:val="30"/>
          <w:szCs w:val="30"/>
        </w:rPr>
        <w:t>Министром экономики Республики Беларусь</w:t>
      </w:r>
      <w:r w:rsidR="00D07A35" w:rsidRPr="00BF6E84">
        <w:rPr>
          <w:rStyle w:val="FontStyle18"/>
          <w:spacing w:val="-2"/>
          <w:sz w:val="30"/>
          <w:szCs w:val="30"/>
        </w:rPr>
        <w:t>,</w:t>
      </w:r>
      <w:r w:rsidR="00E43372">
        <w:rPr>
          <w:rFonts w:ascii="Times New Roman" w:hAnsi="Times New Roman" w:cs="Times New Roman"/>
          <w:sz w:val="30"/>
          <w:szCs w:val="30"/>
        </w:rPr>
        <w:br/>
      </w:r>
      <w:r w:rsidR="00637323" w:rsidRPr="00BF6E84">
        <w:rPr>
          <w:rFonts w:ascii="Times New Roman" w:hAnsi="Times New Roman" w:cs="Times New Roman"/>
          <w:sz w:val="30"/>
          <w:szCs w:val="30"/>
        </w:rPr>
        <w:t xml:space="preserve">и </w:t>
      </w:r>
      <w:r w:rsidR="00024F56" w:rsidRPr="00BF6E84">
        <w:rPr>
          <w:rFonts w:ascii="Times New Roman" w:hAnsi="Times New Roman" w:cs="Times New Roman"/>
          <w:sz w:val="30"/>
          <w:szCs w:val="30"/>
        </w:rPr>
        <w:t>специальными</w:t>
      </w:r>
      <w:r w:rsidR="008F10F5" w:rsidRPr="00BF6E84">
        <w:rPr>
          <w:rStyle w:val="FontStyle18"/>
          <w:spacing w:val="-2"/>
          <w:sz w:val="30"/>
          <w:szCs w:val="30"/>
        </w:rPr>
        <w:t>подарк</w:t>
      </w:r>
      <w:r w:rsidR="004F64BD" w:rsidRPr="00BF6E84">
        <w:rPr>
          <w:rStyle w:val="FontStyle18"/>
          <w:spacing w:val="-2"/>
          <w:sz w:val="30"/>
          <w:szCs w:val="30"/>
        </w:rPr>
        <w:t>ами</w:t>
      </w:r>
      <w:r w:rsidR="00A107C6" w:rsidRPr="00BF6E84">
        <w:rPr>
          <w:rStyle w:val="FontStyle18"/>
          <w:spacing w:val="-2"/>
          <w:sz w:val="30"/>
          <w:szCs w:val="30"/>
        </w:rPr>
        <w:t xml:space="preserve"> от партнеров </w:t>
      </w:r>
      <w:r w:rsidR="00EA32C9">
        <w:rPr>
          <w:rStyle w:val="FontStyle18"/>
          <w:spacing w:val="-2"/>
          <w:sz w:val="30"/>
          <w:szCs w:val="30"/>
        </w:rPr>
        <w:t xml:space="preserve">мероприятия </w:t>
      </w:r>
      <w:r w:rsidR="00E43372" w:rsidRPr="00BF6E84">
        <w:rPr>
          <w:rStyle w:val="FontStyle18"/>
          <w:spacing w:val="-2"/>
          <w:sz w:val="30"/>
          <w:szCs w:val="30"/>
        </w:rPr>
        <w:t xml:space="preserve">в рамках торжественной церемонии награжденияпобедителей Национального конкурса ”Предприниматель года“. </w:t>
      </w:r>
    </w:p>
    <w:p w:rsidR="0007529A" w:rsidRPr="00BF6E84" w:rsidRDefault="000D5DAD" w:rsidP="00E43372">
      <w:pPr>
        <w:spacing w:before="120"/>
        <w:jc w:val="both"/>
        <w:rPr>
          <w:rStyle w:val="FontStyle18"/>
          <w:spacing w:val="-2"/>
          <w:sz w:val="30"/>
          <w:szCs w:val="30"/>
        </w:rPr>
      </w:pPr>
      <w:r w:rsidRPr="00BF6E84">
        <w:rPr>
          <w:rStyle w:val="FontStyle18"/>
          <w:spacing w:val="-2"/>
          <w:sz w:val="30"/>
          <w:szCs w:val="30"/>
        </w:rPr>
        <w:t>1</w:t>
      </w:r>
      <w:r w:rsidR="00E43372">
        <w:rPr>
          <w:rStyle w:val="FontStyle18"/>
          <w:spacing w:val="-2"/>
          <w:sz w:val="30"/>
          <w:szCs w:val="30"/>
        </w:rPr>
        <w:t>6</w:t>
      </w:r>
      <w:r w:rsidR="00C20192" w:rsidRPr="00BF6E84">
        <w:rPr>
          <w:rStyle w:val="FontStyle18"/>
          <w:spacing w:val="-2"/>
          <w:sz w:val="30"/>
          <w:szCs w:val="30"/>
        </w:rPr>
        <w:t>.</w:t>
      </w:r>
      <w:r w:rsidR="00D0510F" w:rsidRPr="00BF6E84">
        <w:rPr>
          <w:rStyle w:val="FontStyle18"/>
          <w:spacing w:val="-2"/>
          <w:sz w:val="30"/>
          <w:szCs w:val="30"/>
        </w:rPr>
        <w:t> </w:t>
      </w:r>
      <w:r w:rsidR="0007529A" w:rsidRPr="00BF6E84">
        <w:rPr>
          <w:rStyle w:val="FontStyle18"/>
          <w:spacing w:val="-2"/>
          <w:sz w:val="30"/>
          <w:szCs w:val="30"/>
        </w:rPr>
        <w:t xml:space="preserve">Информация о результатах </w:t>
      </w:r>
      <w:r w:rsidR="00E43372">
        <w:rPr>
          <w:rStyle w:val="FontStyle18"/>
          <w:spacing w:val="-2"/>
          <w:sz w:val="30"/>
          <w:szCs w:val="30"/>
        </w:rPr>
        <w:t>реализации проекта</w:t>
      </w:r>
      <w:r w:rsidR="0007529A" w:rsidRPr="00BF6E84">
        <w:rPr>
          <w:rStyle w:val="FontStyle18"/>
          <w:spacing w:val="-2"/>
          <w:sz w:val="30"/>
          <w:szCs w:val="30"/>
        </w:rPr>
        <w:t>размеща</w:t>
      </w:r>
      <w:r w:rsidR="00E54928" w:rsidRPr="00BF6E84">
        <w:rPr>
          <w:rStyle w:val="FontStyle18"/>
          <w:spacing w:val="-2"/>
          <w:sz w:val="30"/>
          <w:szCs w:val="30"/>
        </w:rPr>
        <w:t>е</w:t>
      </w:r>
      <w:r w:rsidR="0007529A" w:rsidRPr="00BF6E84">
        <w:rPr>
          <w:rStyle w:val="FontStyle18"/>
          <w:spacing w:val="-2"/>
          <w:sz w:val="30"/>
          <w:szCs w:val="30"/>
        </w:rPr>
        <w:t xml:space="preserve">тся </w:t>
      </w:r>
      <w:r w:rsidR="00EA32C9" w:rsidRPr="00EA32C9">
        <w:rPr>
          <w:rStyle w:val="FontStyle18"/>
          <w:spacing w:val="-2"/>
          <w:sz w:val="30"/>
          <w:szCs w:val="30"/>
        </w:rPr>
        <w:t>Министерств</w:t>
      </w:r>
      <w:r w:rsidR="00EA32C9">
        <w:rPr>
          <w:rStyle w:val="FontStyle18"/>
          <w:spacing w:val="-2"/>
          <w:sz w:val="30"/>
          <w:szCs w:val="30"/>
        </w:rPr>
        <w:t>ом</w:t>
      </w:r>
      <w:r w:rsidR="00EA32C9" w:rsidRPr="00EA32C9">
        <w:rPr>
          <w:rStyle w:val="FontStyle18"/>
          <w:spacing w:val="-2"/>
          <w:sz w:val="30"/>
          <w:szCs w:val="30"/>
        </w:rPr>
        <w:t xml:space="preserve"> экономики, </w:t>
      </w:r>
      <w:bookmarkStart w:id="2" w:name="_Hlk231650073"/>
      <w:r w:rsidR="00EA32C9" w:rsidRPr="00EA32C9">
        <w:rPr>
          <w:rStyle w:val="FontStyle18"/>
          <w:spacing w:val="-2"/>
          <w:sz w:val="30"/>
          <w:szCs w:val="30"/>
        </w:rPr>
        <w:t xml:space="preserve">Белорусским фондом финансовой поддержки </w:t>
      </w:r>
      <w:bookmarkEnd w:id="2"/>
      <w:r w:rsidR="00EA32C9" w:rsidRPr="00EA32C9">
        <w:rPr>
          <w:rStyle w:val="FontStyle18"/>
          <w:spacing w:val="-2"/>
          <w:sz w:val="30"/>
          <w:szCs w:val="30"/>
        </w:rPr>
        <w:t>предпринимателей</w:t>
      </w:r>
      <w:r w:rsidR="0007529A" w:rsidRPr="00BF6E84">
        <w:rPr>
          <w:rStyle w:val="FontStyle18"/>
          <w:spacing w:val="-2"/>
          <w:sz w:val="30"/>
          <w:szCs w:val="30"/>
        </w:rPr>
        <w:t xml:space="preserve">в глобальной компьютерной сети Интернет на официальных сайтах и страницах </w:t>
      </w:r>
      <w:r w:rsidR="00EA32C9">
        <w:rPr>
          <w:rStyle w:val="FontStyle18"/>
          <w:spacing w:val="-2"/>
          <w:sz w:val="30"/>
          <w:szCs w:val="30"/>
        </w:rPr>
        <w:t>в</w:t>
      </w:r>
      <w:r w:rsidR="0007529A" w:rsidRPr="00BF6E84">
        <w:rPr>
          <w:rStyle w:val="FontStyle18"/>
          <w:spacing w:val="-2"/>
          <w:sz w:val="30"/>
          <w:szCs w:val="30"/>
        </w:rPr>
        <w:t xml:space="preserve"> социальных сетях</w:t>
      </w:r>
      <w:r w:rsidR="00E43372">
        <w:rPr>
          <w:rStyle w:val="FontStyle18"/>
          <w:spacing w:val="-2"/>
          <w:sz w:val="30"/>
          <w:szCs w:val="30"/>
        </w:rPr>
        <w:t>.</w:t>
      </w:r>
    </w:p>
    <w:p w:rsidR="0007529A" w:rsidRPr="00BF6E84" w:rsidRDefault="000D5DAD" w:rsidP="00D352C3">
      <w:pPr>
        <w:pStyle w:val="af0"/>
        <w:spacing w:before="120"/>
        <w:ind w:firstLine="709"/>
        <w:jc w:val="both"/>
        <w:rPr>
          <w:rStyle w:val="FontStyle18"/>
          <w:spacing w:val="-2"/>
          <w:sz w:val="30"/>
          <w:szCs w:val="30"/>
        </w:rPr>
      </w:pPr>
      <w:r w:rsidRPr="00BF6E84">
        <w:rPr>
          <w:rStyle w:val="FontStyle18"/>
          <w:spacing w:val="-2"/>
          <w:sz w:val="30"/>
          <w:szCs w:val="30"/>
        </w:rPr>
        <w:t>1</w:t>
      </w:r>
      <w:r w:rsidR="00E43372">
        <w:rPr>
          <w:rStyle w:val="FontStyle18"/>
          <w:spacing w:val="-2"/>
          <w:sz w:val="30"/>
          <w:szCs w:val="30"/>
        </w:rPr>
        <w:t>7</w:t>
      </w:r>
      <w:r w:rsidR="00C20192" w:rsidRPr="00BF6E84">
        <w:rPr>
          <w:rStyle w:val="FontStyle18"/>
          <w:spacing w:val="-2"/>
          <w:sz w:val="30"/>
          <w:szCs w:val="30"/>
        </w:rPr>
        <w:t>.</w:t>
      </w:r>
      <w:r w:rsidR="00D0510F" w:rsidRPr="00BF6E84">
        <w:rPr>
          <w:rStyle w:val="FontStyle18"/>
          <w:spacing w:val="-2"/>
          <w:sz w:val="30"/>
          <w:szCs w:val="30"/>
        </w:rPr>
        <w:t> </w:t>
      </w:r>
      <w:r w:rsidR="0007529A" w:rsidRPr="00BF6E84">
        <w:rPr>
          <w:rStyle w:val="FontStyle18"/>
          <w:spacing w:val="-2"/>
          <w:sz w:val="30"/>
          <w:szCs w:val="30"/>
        </w:rPr>
        <w:t xml:space="preserve">О проведении церемонии награждения </w:t>
      </w:r>
      <w:r w:rsidR="00E43372">
        <w:rPr>
          <w:rStyle w:val="FontStyle18"/>
          <w:spacing w:val="-2"/>
          <w:sz w:val="30"/>
          <w:szCs w:val="30"/>
        </w:rPr>
        <w:t>участники</w:t>
      </w:r>
      <w:r w:rsidR="00EA32C9">
        <w:rPr>
          <w:rStyle w:val="FontStyle18"/>
          <w:spacing w:val="-2"/>
          <w:sz w:val="30"/>
          <w:szCs w:val="30"/>
        </w:rPr>
        <w:t xml:space="preserve">, </w:t>
      </w:r>
      <w:r w:rsidR="00E43372">
        <w:rPr>
          <w:rStyle w:val="FontStyle18"/>
          <w:spacing w:val="-2"/>
          <w:sz w:val="30"/>
          <w:szCs w:val="30"/>
        </w:rPr>
        <w:t>признанные лучшими</w:t>
      </w:r>
      <w:r w:rsidR="00EA32C9">
        <w:rPr>
          <w:rStyle w:val="FontStyle18"/>
          <w:spacing w:val="-2"/>
          <w:sz w:val="30"/>
          <w:szCs w:val="30"/>
        </w:rPr>
        <w:t>,</w:t>
      </w:r>
      <w:r w:rsidR="00E43372">
        <w:rPr>
          <w:rStyle w:val="FontStyle18"/>
          <w:spacing w:val="-2"/>
          <w:sz w:val="30"/>
          <w:szCs w:val="30"/>
        </w:rPr>
        <w:t>информируются</w:t>
      </w:r>
      <w:r w:rsidR="0007529A" w:rsidRPr="00BF6E84">
        <w:rPr>
          <w:rStyle w:val="FontStyle18"/>
          <w:spacing w:val="-2"/>
          <w:sz w:val="30"/>
          <w:szCs w:val="30"/>
        </w:rPr>
        <w:t xml:space="preserve">не позднее, чем за </w:t>
      </w:r>
      <w:r w:rsidR="00E54928" w:rsidRPr="00BF6E84">
        <w:rPr>
          <w:rStyle w:val="FontStyle18"/>
          <w:spacing w:val="-2"/>
          <w:sz w:val="30"/>
          <w:szCs w:val="30"/>
        </w:rPr>
        <w:t>четыре</w:t>
      </w:r>
      <w:r w:rsidR="0007529A" w:rsidRPr="00BF6E84">
        <w:rPr>
          <w:rStyle w:val="FontStyle18"/>
          <w:spacing w:val="-2"/>
          <w:sz w:val="30"/>
          <w:szCs w:val="30"/>
        </w:rPr>
        <w:t>дн</w:t>
      </w:r>
      <w:r w:rsidR="00A21589" w:rsidRPr="00BF6E84">
        <w:rPr>
          <w:rStyle w:val="FontStyle18"/>
          <w:spacing w:val="-2"/>
          <w:sz w:val="30"/>
          <w:szCs w:val="30"/>
        </w:rPr>
        <w:t>я</w:t>
      </w:r>
      <w:r w:rsidR="0007529A" w:rsidRPr="00BF6E84">
        <w:rPr>
          <w:rStyle w:val="FontStyle18"/>
          <w:spacing w:val="-2"/>
          <w:sz w:val="30"/>
          <w:szCs w:val="30"/>
        </w:rPr>
        <w:t xml:space="preserve"> до</w:t>
      </w:r>
      <w:r w:rsidR="00E43372">
        <w:rPr>
          <w:rStyle w:val="FontStyle18"/>
          <w:spacing w:val="-2"/>
          <w:sz w:val="30"/>
          <w:szCs w:val="30"/>
        </w:rPr>
        <w:t xml:space="preserve"> даты</w:t>
      </w:r>
      <w:r w:rsidR="0007529A" w:rsidRPr="00BF6E84">
        <w:rPr>
          <w:rStyle w:val="FontStyle18"/>
          <w:spacing w:val="-2"/>
          <w:sz w:val="30"/>
          <w:szCs w:val="30"/>
        </w:rPr>
        <w:t xml:space="preserve"> проведения</w:t>
      </w:r>
      <w:r w:rsidR="00EA32C9">
        <w:rPr>
          <w:rStyle w:val="FontStyle18"/>
          <w:spacing w:val="-2"/>
          <w:sz w:val="30"/>
          <w:szCs w:val="30"/>
        </w:rPr>
        <w:t xml:space="preserve"> церемонии награждения</w:t>
      </w:r>
      <w:r w:rsidR="0007529A" w:rsidRPr="00BF6E84">
        <w:rPr>
          <w:rStyle w:val="FontStyle18"/>
          <w:spacing w:val="-2"/>
          <w:sz w:val="30"/>
          <w:szCs w:val="30"/>
        </w:rPr>
        <w:t>.</w:t>
      </w:r>
    </w:p>
    <w:p w:rsidR="00453343" w:rsidRPr="00BF6E84" w:rsidRDefault="000D5DAD" w:rsidP="00D352C3">
      <w:pPr>
        <w:spacing w:before="120"/>
        <w:ind w:firstLine="720"/>
        <w:jc w:val="both"/>
        <w:rPr>
          <w:rStyle w:val="FontStyle18"/>
          <w:rFonts w:eastAsia="Times New Roman"/>
          <w:color w:val="000000" w:themeColor="text1"/>
          <w:spacing w:val="-2"/>
          <w:sz w:val="30"/>
          <w:szCs w:val="30"/>
        </w:rPr>
      </w:pPr>
      <w:r w:rsidRPr="00BF6E84">
        <w:rPr>
          <w:rStyle w:val="FontStyle18"/>
          <w:rFonts w:eastAsia="Times New Roman"/>
          <w:color w:val="000000" w:themeColor="text1"/>
          <w:spacing w:val="-2"/>
          <w:sz w:val="30"/>
          <w:szCs w:val="30"/>
        </w:rPr>
        <w:t>1</w:t>
      </w:r>
      <w:r w:rsidR="00E43372">
        <w:rPr>
          <w:rStyle w:val="FontStyle18"/>
          <w:rFonts w:eastAsia="Times New Roman"/>
          <w:color w:val="000000" w:themeColor="text1"/>
          <w:spacing w:val="-2"/>
          <w:sz w:val="30"/>
          <w:szCs w:val="30"/>
        </w:rPr>
        <w:t>8. Реализация проекта</w:t>
      </w:r>
      <w:r w:rsidR="00453343" w:rsidRPr="00BF6E84">
        <w:rPr>
          <w:rStyle w:val="FontStyle18"/>
          <w:rFonts w:eastAsia="Times New Roman"/>
          <w:color w:val="000000" w:themeColor="text1"/>
          <w:spacing w:val="-2"/>
          <w:sz w:val="30"/>
          <w:szCs w:val="30"/>
        </w:rPr>
        <w:t xml:space="preserve">осуществляется за счет </w:t>
      </w:r>
      <w:r w:rsidR="00637323" w:rsidRPr="00BF6E84">
        <w:rPr>
          <w:rStyle w:val="FontStyle18"/>
          <w:rFonts w:eastAsia="Times New Roman"/>
          <w:color w:val="000000" w:themeColor="text1"/>
          <w:spacing w:val="-2"/>
          <w:sz w:val="30"/>
          <w:szCs w:val="30"/>
        </w:rPr>
        <w:t>средств, предусмотренных на содержание Министерства экономики Республики Беларусь,</w:t>
      </w:r>
      <w:r w:rsidR="00453343" w:rsidRPr="00BF6E84">
        <w:rPr>
          <w:rStyle w:val="FontStyle18"/>
          <w:rFonts w:eastAsia="Times New Roman"/>
          <w:color w:val="000000" w:themeColor="text1"/>
          <w:spacing w:val="-2"/>
          <w:sz w:val="30"/>
          <w:szCs w:val="30"/>
        </w:rPr>
        <w:t>бе</w:t>
      </w:r>
      <w:r w:rsidR="00637323" w:rsidRPr="00BF6E84">
        <w:rPr>
          <w:rStyle w:val="FontStyle18"/>
          <w:rFonts w:eastAsia="Times New Roman"/>
          <w:color w:val="000000" w:themeColor="text1"/>
          <w:spacing w:val="-2"/>
          <w:sz w:val="30"/>
          <w:szCs w:val="30"/>
        </w:rPr>
        <w:t xml:space="preserve">звозмездной спонсорской помощи </w:t>
      </w:r>
      <w:r w:rsidR="00453343" w:rsidRPr="00BF6E84">
        <w:rPr>
          <w:rStyle w:val="FontStyle18"/>
          <w:rFonts w:eastAsia="Times New Roman"/>
          <w:color w:val="000000" w:themeColor="text1"/>
          <w:spacing w:val="-2"/>
          <w:sz w:val="30"/>
          <w:szCs w:val="30"/>
        </w:rPr>
        <w:t xml:space="preserve">и иных источников, не запрещенных законодательством Республики Беларусь. </w:t>
      </w:r>
      <w:r w:rsidR="00E43372" w:rsidRPr="00BF6E84">
        <w:rPr>
          <w:rStyle w:val="FontStyle18"/>
          <w:rFonts w:eastAsia="Times New Roman"/>
          <w:color w:val="000000" w:themeColor="text1"/>
          <w:spacing w:val="-2"/>
          <w:sz w:val="30"/>
          <w:szCs w:val="30"/>
        </w:rPr>
        <w:t>Оплата труда членов экспертной комиссии не производится.</w:t>
      </w:r>
    </w:p>
    <w:p w:rsidR="00EA32C9" w:rsidRDefault="00EA32C9" w:rsidP="00EA32C9">
      <w:pPr>
        <w:pStyle w:val="a7"/>
        <w:tabs>
          <w:tab w:val="left" w:pos="720"/>
        </w:tabs>
        <w:spacing w:before="120" w:beforeAutospacing="0" w:after="0" w:afterAutospacing="0"/>
        <w:ind w:firstLine="709"/>
        <w:jc w:val="both"/>
        <w:rPr>
          <w:sz w:val="30"/>
          <w:szCs w:val="30"/>
        </w:rPr>
      </w:pPr>
      <w:r>
        <w:rPr>
          <w:sz w:val="30"/>
          <w:szCs w:val="30"/>
        </w:rPr>
        <w:t>1</w:t>
      </w:r>
      <w:r w:rsidR="00E43372">
        <w:rPr>
          <w:sz w:val="30"/>
          <w:szCs w:val="30"/>
        </w:rPr>
        <w:t>9</w:t>
      </w:r>
      <w:r>
        <w:rPr>
          <w:sz w:val="30"/>
          <w:szCs w:val="30"/>
        </w:rPr>
        <w:t>.Контактн</w:t>
      </w:r>
      <w:r w:rsidR="003466A7">
        <w:rPr>
          <w:sz w:val="30"/>
          <w:szCs w:val="30"/>
        </w:rPr>
        <w:t>ая информация:</w:t>
      </w:r>
    </w:p>
    <w:p w:rsidR="004A4265" w:rsidRPr="00EA32C9" w:rsidRDefault="004A4265" w:rsidP="00EA32C9">
      <w:pPr>
        <w:pStyle w:val="a7"/>
        <w:tabs>
          <w:tab w:val="left" w:pos="720"/>
        </w:tabs>
        <w:spacing w:before="120" w:beforeAutospacing="0" w:after="0" w:afterAutospacing="0"/>
        <w:ind w:firstLine="709"/>
        <w:jc w:val="both"/>
        <w:rPr>
          <w:sz w:val="30"/>
          <w:szCs w:val="30"/>
        </w:rPr>
      </w:pPr>
      <w:r w:rsidRPr="00EA32C9">
        <w:rPr>
          <w:sz w:val="30"/>
          <w:szCs w:val="30"/>
        </w:rPr>
        <w:t xml:space="preserve">Министерство экономики </w:t>
      </w:r>
      <w:r w:rsidR="00A77695" w:rsidRPr="00EA32C9">
        <w:rPr>
          <w:sz w:val="30"/>
          <w:szCs w:val="30"/>
        </w:rPr>
        <w:t xml:space="preserve">Республики Беларусь </w:t>
      </w:r>
      <w:r w:rsidRPr="00EA32C9">
        <w:rPr>
          <w:sz w:val="30"/>
          <w:szCs w:val="30"/>
        </w:rPr>
        <w:t xml:space="preserve">– </w:t>
      </w:r>
      <w:r w:rsidR="0062364B" w:rsidRPr="00EA32C9">
        <w:rPr>
          <w:sz w:val="30"/>
          <w:szCs w:val="30"/>
        </w:rPr>
        <w:t xml:space="preserve">220030, </w:t>
      </w:r>
      <w:r w:rsidR="003311F3" w:rsidRPr="00EA32C9">
        <w:rPr>
          <w:sz w:val="30"/>
          <w:szCs w:val="30"/>
        </w:rPr>
        <w:br/>
      </w:r>
      <w:r w:rsidRPr="00EA32C9">
        <w:rPr>
          <w:sz w:val="30"/>
          <w:szCs w:val="30"/>
        </w:rPr>
        <w:t>г.Минск, ул.Берсона, </w:t>
      </w:r>
      <w:r w:rsidR="00995BB1" w:rsidRPr="00EA32C9">
        <w:rPr>
          <w:sz w:val="30"/>
          <w:szCs w:val="30"/>
        </w:rPr>
        <w:t>д.</w:t>
      </w:r>
      <w:r w:rsidRPr="00EA32C9">
        <w:rPr>
          <w:sz w:val="30"/>
          <w:szCs w:val="30"/>
        </w:rPr>
        <w:t>14.</w:t>
      </w:r>
    </w:p>
    <w:p w:rsidR="00A77695" w:rsidRPr="00EA32C9" w:rsidRDefault="0062364B" w:rsidP="009C6498">
      <w:pPr>
        <w:pStyle w:val="a7"/>
        <w:tabs>
          <w:tab w:val="left" w:pos="720"/>
        </w:tabs>
        <w:spacing w:before="0" w:beforeAutospacing="0" w:after="0" w:afterAutospacing="0" w:line="0" w:lineRule="atLeast"/>
        <w:ind w:firstLine="709"/>
        <w:jc w:val="both"/>
        <w:rPr>
          <w:sz w:val="30"/>
          <w:szCs w:val="30"/>
        </w:rPr>
      </w:pPr>
      <w:bookmarkStart w:id="3" w:name="_Hlk143529573"/>
      <w:r w:rsidRPr="00EA32C9">
        <w:rPr>
          <w:sz w:val="30"/>
          <w:szCs w:val="30"/>
        </w:rPr>
        <w:t>Контактные данные</w:t>
      </w:r>
      <w:r w:rsidR="00A77695" w:rsidRPr="00EA32C9">
        <w:rPr>
          <w:sz w:val="30"/>
          <w:szCs w:val="30"/>
        </w:rPr>
        <w:t>:</w:t>
      </w:r>
    </w:p>
    <w:bookmarkEnd w:id="3"/>
    <w:p w:rsidR="00A77695" w:rsidRPr="00EA32C9" w:rsidRDefault="00A77695" w:rsidP="00D352C3">
      <w:pPr>
        <w:pStyle w:val="a7"/>
        <w:tabs>
          <w:tab w:val="left" w:pos="720"/>
        </w:tabs>
        <w:spacing w:before="120" w:beforeAutospacing="0" w:after="0" w:afterAutospacing="0" w:line="0" w:lineRule="atLeast"/>
        <w:ind w:firstLine="709"/>
        <w:contextualSpacing/>
        <w:jc w:val="both"/>
        <w:rPr>
          <w:sz w:val="30"/>
          <w:szCs w:val="30"/>
        </w:rPr>
      </w:pPr>
      <w:r w:rsidRPr="00EA32C9">
        <w:rPr>
          <w:sz w:val="30"/>
          <w:szCs w:val="30"/>
        </w:rPr>
        <w:t>Департамент</w:t>
      </w:r>
      <w:r w:rsidR="003311F3" w:rsidRPr="00EA32C9">
        <w:rPr>
          <w:sz w:val="30"/>
          <w:szCs w:val="30"/>
        </w:rPr>
        <w:t>а</w:t>
      </w:r>
      <w:r w:rsidRPr="00EA32C9">
        <w:rPr>
          <w:sz w:val="30"/>
          <w:szCs w:val="30"/>
        </w:rPr>
        <w:t xml:space="preserve"> по предпринимательству</w:t>
      </w:r>
      <w:r w:rsidR="00995BB1" w:rsidRPr="00EA32C9">
        <w:rPr>
          <w:sz w:val="30"/>
          <w:szCs w:val="30"/>
        </w:rPr>
        <w:t xml:space="preserve"> – </w:t>
      </w:r>
      <w:r w:rsidR="0062364B" w:rsidRPr="00EA32C9">
        <w:rPr>
          <w:sz w:val="30"/>
          <w:szCs w:val="30"/>
        </w:rPr>
        <w:t xml:space="preserve">тел. </w:t>
      </w:r>
      <w:r w:rsidR="00995BB1" w:rsidRPr="00EA32C9">
        <w:rPr>
          <w:spacing w:val="-6"/>
          <w:sz w:val="30"/>
          <w:szCs w:val="30"/>
        </w:rPr>
        <w:t>2153235 (33,24,26,19)</w:t>
      </w:r>
      <w:r w:rsidR="0062364B" w:rsidRPr="00EA32C9">
        <w:rPr>
          <w:spacing w:val="-6"/>
          <w:sz w:val="30"/>
          <w:szCs w:val="30"/>
        </w:rPr>
        <w:t>,</w:t>
      </w:r>
      <w:r w:rsidR="0062364B" w:rsidRPr="00EA32C9">
        <w:rPr>
          <w:sz w:val="30"/>
          <w:szCs w:val="30"/>
        </w:rPr>
        <w:t xml:space="preserve"> электронная почта: </w:t>
      </w:r>
      <w:hyperlink r:id="rId8" w:history="1">
        <w:r w:rsidR="0062364B" w:rsidRPr="00EA32C9">
          <w:rPr>
            <w:rStyle w:val="a3"/>
            <w:sz w:val="30"/>
            <w:szCs w:val="30"/>
            <w:lang w:val="en-US"/>
          </w:rPr>
          <w:t>sme</w:t>
        </w:r>
        <w:r w:rsidR="0062364B" w:rsidRPr="00EA32C9">
          <w:rPr>
            <w:rStyle w:val="a3"/>
            <w:sz w:val="30"/>
            <w:szCs w:val="30"/>
          </w:rPr>
          <w:t>@</w:t>
        </w:r>
        <w:r w:rsidR="0062364B" w:rsidRPr="00EA32C9">
          <w:rPr>
            <w:rStyle w:val="a3"/>
            <w:sz w:val="30"/>
            <w:szCs w:val="30"/>
            <w:lang w:val="en-US"/>
          </w:rPr>
          <w:t>economy</w:t>
        </w:r>
        <w:r w:rsidR="0062364B" w:rsidRPr="00EA32C9">
          <w:rPr>
            <w:rStyle w:val="a3"/>
            <w:sz w:val="30"/>
            <w:szCs w:val="30"/>
          </w:rPr>
          <w:t>.</w:t>
        </w:r>
        <w:r w:rsidR="0062364B" w:rsidRPr="00EA32C9">
          <w:rPr>
            <w:rStyle w:val="a3"/>
            <w:sz w:val="30"/>
            <w:szCs w:val="30"/>
            <w:lang w:val="en-US"/>
          </w:rPr>
          <w:t>gov</w:t>
        </w:r>
        <w:r w:rsidR="0062364B" w:rsidRPr="00EA32C9">
          <w:rPr>
            <w:rStyle w:val="a3"/>
            <w:sz w:val="30"/>
            <w:szCs w:val="30"/>
          </w:rPr>
          <w:t>.</w:t>
        </w:r>
        <w:r w:rsidR="0062364B" w:rsidRPr="00EA32C9">
          <w:rPr>
            <w:rStyle w:val="a3"/>
            <w:sz w:val="30"/>
            <w:szCs w:val="30"/>
            <w:lang w:val="en-US"/>
          </w:rPr>
          <w:t>by</w:t>
        </w:r>
      </w:hyperlink>
      <w:r w:rsidR="0062364B" w:rsidRPr="00EA32C9">
        <w:rPr>
          <w:sz w:val="30"/>
          <w:szCs w:val="30"/>
        </w:rPr>
        <w:t>;</w:t>
      </w:r>
      <w:hyperlink r:id="rId9" w:history="1">
        <w:r w:rsidR="003466A7" w:rsidRPr="00F56AC4">
          <w:rPr>
            <w:rStyle w:val="a3"/>
            <w:sz w:val="30"/>
            <w:szCs w:val="30"/>
          </w:rPr>
          <w:t>d-business@economy.gov.by</w:t>
        </w:r>
      </w:hyperlink>
      <w:r w:rsidR="0062364B" w:rsidRPr="00EA32C9">
        <w:rPr>
          <w:sz w:val="30"/>
          <w:szCs w:val="30"/>
        </w:rPr>
        <w:t xml:space="preserve">; </w:t>
      </w:r>
    </w:p>
    <w:p w:rsidR="00A77695" w:rsidRPr="00EA32C9" w:rsidRDefault="0062364B" w:rsidP="00D352C3">
      <w:pPr>
        <w:pStyle w:val="a7"/>
        <w:tabs>
          <w:tab w:val="left" w:pos="720"/>
        </w:tabs>
        <w:spacing w:before="120" w:beforeAutospacing="0" w:after="0" w:afterAutospacing="0" w:line="0" w:lineRule="atLeast"/>
        <w:ind w:firstLine="709"/>
        <w:contextualSpacing/>
        <w:jc w:val="both"/>
        <w:rPr>
          <w:sz w:val="30"/>
          <w:szCs w:val="30"/>
        </w:rPr>
      </w:pPr>
      <w:r w:rsidRPr="00EA32C9">
        <w:rPr>
          <w:sz w:val="30"/>
          <w:szCs w:val="30"/>
        </w:rPr>
        <w:t>о</w:t>
      </w:r>
      <w:r w:rsidR="00A77695" w:rsidRPr="00EA32C9">
        <w:rPr>
          <w:sz w:val="30"/>
          <w:szCs w:val="30"/>
        </w:rPr>
        <w:t>тдел</w:t>
      </w:r>
      <w:r w:rsidR="003311F3" w:rsidRPr="00EA32C9">
        <w:rPr>
          <w:sz w:val="30"/>
          <w:szCs w:val="30"/>
        </w:rPr>
        <w:t>а</w:t>
      </w:r>
      <w:r w:rsidR="00A77695" w:rsidRPr="00EA32C9">
        <w:rPr>
          <w:sz w:val="30"/>
          <w:szCs w:val="30"/>
        </w:rPr>
        <w:t xml:space="preserve"> связей с общественностью</w:t>
      </w:r>
      <w:r w:rsidR="00995BB1" w:rsidRPr="00EA32C9">
        <w:rPr>
          <w:sz w:val="30"/>
          <w:szCs w:val="30"/>
        </w:rPr>
        <w:t xml:space="preserve"> – </w:t>
      </w:r>
      <w:r w:rsidRPr="00EA32C9">
        <w:rPr>
          <w:sz w:val="30"/>
          <w:szCs w:val="30"/>
        </w:rPr>
        <w:t xml:space="preserve">тел. </w:t>
      </w:r>
      <w:r w:rsidR="00995BB1" w:rsidRPr="00EA32C9">
        <w:rPr>
          <w:sz w:val="30"/>
          <w:szCs w:val="30"/>
        </w:rPr>
        <w:t>215 32 90 (99)</w:t>
      </w:r>
      <w:r w:rsidRPr="00EA32C9">
        <w:rPr>
          <w:sz w:val="30"/>
          <w:szCs w:val="30"/>
        </w:rPr>
        <w:t>.</w:t>
      </w:r>
    </w:p>
    <w:p w:rsidR="000E0F54" w:rsidRPr="00EA32C9" w:rsidRDefault="000E0F54" w:rsidP="00D352C3">
      <w:pPr>
        <w:pStyle w:val="a7"/>
        <w:tabs>
          <w:tab w:val="left" w:pos="720"/>
        </w:tabs>
        <w:spacing w:before="120" w:beforeAutospacing="0" w:after="0" w:afterAutospacing="0" w:line="0" w:lineRule="atLeast"/>
        <w:ind w:firstLine="709"/>
        <w:jc w:val="both"/>
        <w:rPr>
          <w:sz w:val="30"/>
          <w:szCs w:val="30"/>
        </w:rPr>
      </w:pPr>
      <w:r w:rsidRPr="00EA32C9">
        <w:rPr>
          <w:sz w:val="30"/>
          <w:szCs w:val="30"/>
        </w:rPr>
        <w:t>Белорусский фонд финансовой поддержки предпринимателей</w:t>
      </w:r>
      <w:r w:rsidR="00874D67" w:rsidRPr="00EA32C9">
        <w:rPr>
          <w:sz w:val="30"/>
          <w:szCs w:val="30"/>
        </w:rPr>
        <w:t xml:space="preserve"> –220033, г. Минскул. Серафимовича, 11-203</w:t>
      </w:r>
      <w:r w:rsidR="009C6498">
        <w:rPr>
          <w:sz w:val="30"/>
          <w:szCs w:val="30"/>
        </w:rPr>
        <w:t>.</w:t>
      </w:r>
    </w:p>
    <w:p w:rsidR="00874D67" w:rsidRPr="00EA32C9" w:rsidRDefault="00874D67" w:rsidP="00D352C3">
      <w:pPr>
        <w:pStyle w:val="a7"/>
        <w:tabs>
          <w:tab w:val="left" w:pos="720"/>
        </w:tabs>
        <w:spacing w:before="120" w:beforeAutospacing="0" w:after="0" w:afterAutospacing="0" w:line="0" w:lineRule="atLeast"/>
        <w:ind w:firstLine="709"/>
        <w:contextualSpacing/>
        <w:jc w:val="both"/>
        <w:rPr>
          <w:sz w:val="30"/>
          <w:szCs w:val="30"/>
        </w:rPr>
      </w:pPr>
      <w:r w:rsidRPr="00EA32C9">
        <w:rPr>
          <w:sz w:val="30"/>
          <w:szCs w:val="30"/>
        </w:rPr>
        <w:t>Контактные данные:</w:t>
      </w:r>
      <w:r w:rsidR="00AD28B7" w:rsidRPr="00EA32C9">
        <w:rPr>
          <w:sz w:val="30"/>
          <w:szCs w:val="30"/>
        </w:rPr>
        <w:t xml:space="preserve">управление развития предпринимательства – тел. 360 14 22 (26), электронная почта: </w:t>
      </w:r>
      <w:r w:rsidR="00AD28B7" w:rsidRPr="00EA32C9">
        <w:rPr>
          <w:sz w:val="30"/>
          <w:szCs w:val="30"/>
          <w:lang w:val="en-US"/>
        </w:rPr>
        <w:t>belarp</w:t>
      </w:r>
      <w:r w:rsidR="00AD28B7" w:rsidRPr="00EA32C9">
        <w:rPr>
          <w:sz w:val="30"/>
          <w:szCs w:val="30"/>
        </w:rPr>
        <w:t>@</w:t>
      </w:r>
      <w:r w:rsidR="00AD28B7" w:rsidRPr="00EA32C9">
        <w:rPr>
          <w:sz w:val="30"/>
          <w:szCs w:val="30"/>
          <w:lang w:val="en-US"/>
        </w:rPr>
        <w:t>belarp</w:t>
      </w:r>
      <w:r w:rsidR="00AD28B7" w:rsidRPr="00EA32C9">
        <w:rPr>
          <w:sz w:val="30"/>
          <w:szCs w:val="30"/>
        </w:rPr>
        <w:t>.</w:t>
      </w:r>
      <w:r w:rsidR="00AD28B7" w:rsidRPr="00EA32C9">
        <w:rPr>
          <w:sz w:val="30"/>
          <w:szCs w:val="30"/>
          <w:lang w:val="en-US"/>
        </w:rPr>
        <w:t>by</w:t>
      </w:r>
      <w:r w:rsidR="00AD28B7" w:rsidRPr="00EA32C9">
        <w:rPr>
          <w:sz w:val="30"/>
          <w:szCs w:val="30"/>
        </w:rPr>
        <w:t>.</w:t>
      </w:r>
    </w:p>
    <w:p w:rsidR="008837B0" w:rsidRPr="00BF6E84" w:rsidRDefault="008837B0" w:rsidP="00D352C3">
      <w:pPr>
        <w:pStyle w:val="newncpi"/>
        <w:spacing w:before="120"/>
        <w:ind w:firstLine="0"/>
        <w:rPr>
          <w:rFonts w:eastAsia="Calibri"/>
          <w:sz w:val="30"/>
          <w:szCs w:val="30"/>
        </w:rPr>
      </w:pPr>
    </w:p>
    <w:p w:rsidR="00F955FB" w:rsidRPr="00BF6E84" w:rsidRDefault="00F955FB" w:rsidP="00555386">
      <w:pPr>
        <w:pStyle w:val="newncpi"/>
        <w:ind w:firstLine="0"/>
        <w:rPr>
          <w:sz w:val="30"/>
          <w:szCs w:val="30"/>
          <w:u w:val="single"/>
        </w:rPr>
      </w:pPr>
      <w:r w:rsidRPr="00BF6E84">
        <w:rPr>
          <w:sz w:val="30"/>
          <w:szCs w:val="30"/>
          <w:u w:val="single"/>
        </w:rPr>
        <w:br w:type="page"/>
      </w:r>
    </w:p>
    <w:p w:rsidR="00037CE7" w:rsidRPr="00BF6E84" w:rsidRDefault="00F955FB" w:rsidP="00743185">
      <w:pPr>
        <w:widowControl w:val="0"/>
        <w:tabs>
          <w:tab w:val="left" w:pos="5670"/>
        </w:tabs>
        <w:autoSpaceDE w:val="0"/>
        <w:autoSpaceDN w:val="0"/>
        <w:adjustRightInd w:val="0"/>
        <w:spacing w:line="280" w:lineRule="exact"/>
        <w:ind w:left="5670" w:firstLine="0"/>
        <w:jc w:val="both"/>
        <w:rPr>
          <w:rFonts w:ascii="Times New Roman" w:eastAsia="Times New Roman" w:hAnsi="Times New Roman" w:cs="Times New Roman"/>
          <w:sz w:val="30"/>
          <w:szCs w:val="30"/>
          <w:lang w:eastAsia="ru-RU"/>
        </w:rPr>
      </w:pPr>
      <w:r w:rsidRPr="00BF6E84">
        <w:rPr>
          <w:rFonts w:ascii="Times New Roman" w:eastAsia="Times New Roman" w:hAnsi="Times New Roman" w:cs="Times New Roman"/>
          <w:sz w:val="30"/>
          <w:szCs w:val="30"/>
          <w:lang w:eastAsia="ru-RU"/>
        </w:rPr>
        <w:lastRenderedPageBreak/>
        <w:t xml:space="preserve">Приложение 1 </w:t>
      </w:r>
    </w:p>
    <w:p w:rsidR="00C24C8D" w:rsidRDefault="00C24C8D" w:rsidP="00C24C8D">
      <w:pPr>
        <w:widowControl w:val="0"/>
        <w:tabs>
          <w:tab w:val="left" w:pos="5670"/>
        </w:tabs>
        <w:autoSpaceDE w:val="0"/>
        <w:autoSpaceDN w:val="0"/>
        <w:adjustRightInd w:val="0"/>
        <w:spacing w:line="280" w:lineRule="exact"/>
        <w:ind w:left="5670" w:firstLine="0"/>
        <w:rPr>
          <w:rFonts w:ascii="Times New Roman" w:eastAsia="Tahoma" w:hAnsi="Times New Roman" w:cs="Times New Roman"/>
          <w:color w:val="000000"/>
          <w:sz w:val="30"/>
          <w:szCs w:val="30"/>
          <w:lang w:eastAsia="ru-RU" w:bidi="ru-RU"/>
        </w:rPr>
      </w:pPr>
      <w:r>
        <w:rPr>
          <w:rFonts w:ascii="Times New Roman" w:eastAsia="Tahoma" w:hAnsi="Times New Roman" w:cs="Times New Roman"/>
          <w:color w:val="000000"/>
          <w:sz w:val="30"/>
          <w:szCs w:val="30"/>
          <w:lang w:eastAsia="ru-RU" w:bidi="ru-RU"/>
        </w:rPr>
        <w:t>к</w:t>
      </w:r>
      <w:r w:rsidR="007353D2">
        <w:rPr>
          <w:rFonts w:ascii="Times New Roman" w:eastAsia="Tahoma" w:hAnsi="Times New Roman" w:cs="Times New Roman"/>
          <w:color w:val="000000"/>
          <w:sz w:val="30"/>
          <w:szCs w:val="30"/>
          <w:lang w:eastAsia="ru-RU" w:bidi="ru-RU"/>
        </w:rPr>
        <w:t xml:space="preserve"> Положению </w:t>
      </w:r>
      <w:bookmarkStart w:id="4" w:name="_Hlk231650515"/>
      <w:r w:rsidR="007353D2" w:rsidRPr="007353D2">
        <w:rPr>
          <w:rFonts w:ascii="Times New Roman" w:eastAsia="Tahoma" w:hAnsi="Times New Roman" w:cs="Times New Roman"/>
          <w:color w:val="000000"/>
          <w:sz w:val="30"/>
          <w:szCs w:val="30"/>
          <w:lang w:eastAsia="ru-RU" w:bidi="ru-RU"/>
        </w:rPr>
        <w:t>о</w:t>
      </w:r>
      <w:bookmarkEnd w:id="4"/>
      <w:r w:rsidRPr="00C24C8D">
        <w:rPr>
          <w:rFonts w:ascii="Times New Roman" w:eastAsia="Tahoma" w:hAnsi="Times New Roman" w:cs="Times New Roman"/>
          <w:color w:val="000000"/>
          <w:sz w:val="30"/>
          <w:szCs w:val="30"/>
          <w:lang w:eastAsia="ru-RU" w:bidi="ru-RU"/>
        </w:rPr>
        <w:t xml:space="preserve"> порядке реализации специального проекта ”Эволюция успеха“</w:t>
      </w:r>
    </w:p>
    <w:p w:rsidR="00C24C8D" w:rsidRDefault="00C24C8D" w:rsidP="00C24C8D">
      <w:pPr>
        <w:widowControl w:val="0"/>
        <w:tabs>
          <w:tab w:val="left" w:pos="5670"/>
        </w:tabs>
        <w:autoSpaceDE w:val="0"/>
        <w:autoSpaceDN w:val="0"/>
        <w:adjustRightInd w:val="0"/>
        <w:spacing w:line="280" w:lineRule="exact"/>
        <w:ind w:left="5670" w:firstLine="0"/>
        <w:rPr>
          <w:rFonts w:ascii="Times New Roman" w:eastAsia="Tahoma" w:hAnsi="Times New Roman" w:cs="Times New Roman"/>
          <w:color w:val="000000"/>
          <w:sz w:val="30"/>
          <w:szCs w:val="30"/>
          <w:lang w:eastAsia="ru-RU" w:bidi="ru-RU"/>
        </w:rPr>
      </w:pPr>
    </w:p>
    <w:p w:rsidR="00BB4D26" w:rsidRPr="00BF6E84" w:rsidRDefault="00BB4D26" w:rsidP="00C24C8D">
      <w:pPr>
        <w:widowControl w:val="0"/>
        <w:tabs>
          <w:tab w:val="left" w:pos="5670"/>
        </w:tabs>
        <w:autoSpaceDE w:val="0"/>
        <w:autoSpaceDN w:val="0"/>
        <w:adjustRightInd w:val="0"/>
        <w:spacing w:line="280" w:lineRule="exact"/>
        <w:ind w:left="5670" w:firstLine="0"/>
      </w:pPr>
      <w:r w:rsidRPr="00BF6E84">
        <w:t>Форма</w:t>
      </w:r>
    </w:p>
    <w:p w:rsidR="00BB4D26" w:rsidRPr="00BF6E84" w:rsidRDefault="00BB4D26" w:rsidP="00BB4D26">
      <w:pPr>
        <w:pStyle w:val="newncpi"/>
      </w:pPr>
      <w:r w:rsidRPr="00BF6E84">
        <w:t> </w:t>
      </w:r>
    </w:p>
    <w:tbl>
      <w:tblPr>
        <w:tblW w:w="5000" w:type="pct"/>
        <w:tblCellMar>
          <w:left w:w="0" w:type="dxa"/>
          <w:right w:w="0" w:type="dxa"/>
        </w:tblCellMar>
        <w:tblLook w:val="04A0"/>
      </w:tblPr>
      <w:tblGrid>
        <w:gridCol w:w="4454"/>
        <w:gridCol w:w="248"/>
        <w:gridCol w:w="550"/>
        <w:gridCol w:w="550"/>
        <w:gridCol w:w="550"/>
        <w:gridCol w:w="550"/>
        <w:gridCol w:w="550"/>
        <w:gridCol w:w="550"/>
        <w:gridCol w:w="550"/>
        <w:gridCol w:w="550"/>
        <w:gridCol w:w="548"/>
      </w:tblGrid>
      <w:tr w:rsidR="00BB4D26" w:rsidRPr="00BF6E84" w:rsidTr="00B72C9F">
        <w:trPr>
          <w:trHeight w:val="299"/>
        </w:trPr>
        <w:tc>
          <w:tcPr>
            <w:tcW w:w="2307" w:type="pct"/>
            <w:tcMar>
              <w:top w:w="0" w:type="dxa"/>
              <w:left w:w="6" w:type="dxa"/>
              <w:bottom w:w="0" w:type="dxa"/>
              <w:right w:w="6" w:type="dxa"/>
            </w:tcMar>
            <w:hideMark/>
          </w:tcPr>
          <w:p w:rsidR="00BB4D26" w:rsidRPr="00BF6E84" w:rsidRDefault="00BB4D26" w:rsidP="00123890">
            <w:pPr>
              <w:pStyle w:val="newncpi0"/>
              <w:jc w:val="right"/>
            </w:pPr>
            <w:r w:rsidRPr="00BF6E84">
              <w:t>УНП</w:t>
            </w:r>
            <w:r w:rsidR="00874D67" w:rsidRPr="00BF6E84">
              <w:t xml:space="preserve"> юридического лица</w:t>
            </w:r>
            <w:r w:rsidRPr="00BF6E84">
              <w:t>:</w:t>
            </w:r>
          </w:p>
        </w:tc>
        <w:tc>
          <w:tcPr>
            <w:tcW w:w="128" w:type="pct"/>
            <w:tcBorders>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r>
      <w:tr w:rsidR="00874D67" w:rsidRPr="00BF6E84" w:rsidTr="00123890">
        <w:trPr>
          <w:trHeight w:val="240"/>
        </w:trPr>
        <w:tc>
          <w:tcPr>
            <w:tcW w:w="2307" w:type="pct"/>
            <w:tcMar>
              <w:top w:w="0" w:type="dxa"/>
              <w:left w:w="6" w:type="dxa"/>
              <w:bottom w:w="0" w:type="dxa"/>
              <w:right w:w="6" w:type="dxa"/>
            </w:tcMar>
          </w:tcPr>
          <w:p w:rsidR="00874D67" w:rsidRPr="00BF6E84" w:rsidRDefault="00874D67" w:rsidP="00123890">
            <w:pPr>
              <w:pStyle w:val="newncpi0"/>
              <w:jc w:val="right"/>
            </w:pPr>
            <w:r w:rsidRPr="00BF6E84">
              <w:t xml:space="preserve">УНП ранее присвоенное индивидуальному предпринимателю  </w:t>
            </w:r>
          </w:p>
        </w:tc>
        <w:tc>
          <w:tcPr>
            <w:tcW w:w="128" w:type="pct"/>
            <w:tcBorders>
              <w:right w:val="single" w:sz="4" w:space="0" w:color="auto"/>
            </w:tcBorders>
            <w:tcMar>
              <w:top w:w="0" w:type="dxa"/>
              <w:left w:w="6" w:type="dxa"/>
              <w:bottom w:w="0" w:type="dxa"/>
              <w:right w:w="6" w:type="dxa"/>
            </w:tcMar>
          </w:tcPr>
          <w:p w:rsidR="00874D67" w:rsidRPr="00BF6E84" w:rsidRDefault="00874D67" w:rsidP="00123890">
            <w:pPr>
              <w:pStyle w:val="table10"/>
            </w:pP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74D67" w:rsidRPr="00BF6E84" w:rsidRDefault="00874D67" w:rsidP="00123890">
            <w:pPr>
              <w:pStyle w:val="table10"/>
            </w:pP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74D67" w:rsidRPr="00BF6E84" w:rsidRDefault="00874D67" w:rsidP="00123890">
            <w:pPr>
              <w:pStyle w:val="table10"/>
            </w:pP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74D67" w:rsidRPr="00BF6E84" w:rsidRDefault="00874D67" w:rsidP="00123890">
            <w:pPr>
              <w:pStyle w:val="table10"/>
            </w:pP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74D67" w:rsidRPr="00BF6E84" w:rsidRDefault="00874D67" w:rsidP="00123890">
            <w:pPr>
              <w:pStyle w:val="table10"/>
            </w:pP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74D67" w:rsidRPr="00BF6E84" w:rsidRDefault="00874D67" w:rsidP="00123890">
            <w:pPr>
              <w:pStyle w:val="table10"/>
            </w:pP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74D67" w:rsidRPr="00BF6E84" w:rsidRDefault="00874D67" w:rsidP="00123890">
            <w:pPr>
              <w:pStyle w:val="table10"/>
            </w:pP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74D67" w:rsidRPr="00BF6E84" w:rsidRDefault="00874D67" w:rsidP="00123890">
            <w:pPr>
              <w:pStyle w:val="table10"/>
            </w:pP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74D67" w:rsidRPr="00BF6E84" w:rsidRDefault="00874D67" w:rsidP="00123890">
            <w:pPr>
              <w:pStyle w:val="table10"/>
            </w:pP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74D67" w:rsidRPr="00BF6E84" w:rsidRDefault="00874D67" w:rsidP="00123890">
            <w:pPr>
              <w:pStyle w:val="table10"/>
            </w:pPr>
          </w:p>
        </w:tc>
      </w:tr>
    </w:tbl>
    <w:p w:rsidR="00BB4D26" w:rsidRPr="00BF6E84" w:rsidRDefault="00BB4D26" w:rsidP="00BB4D26">
      <w:pPr>
        <w:pStyle w:val="titlep"/>
      </w:pPr>
      <w:r w:rsidRPr="00BF6E84">
        <w:t>ЗАЯВКА</w:t>
      </w:r>
    </w:p>
    <w:p w:rsidR="00BB4D26" w:rsidRPr="00BF6E84" w:rsidRDefault="00BB4D26" w:rsidP="00BB4D26">
      <w:pPr>
        <w:pStyle w:val="newncpi0"/>
      </w:pPr>
      <w:r w:rsidRPr="00BF6E84">
        <w:t xml:space="preserve">на участие </w:t>
      </w:r>
      <w:r w:rsidR="007353D2">
        <w:t xml:space="preserve">в </w:t>
      </w:r>
      <w:r w:rsidR="006864E0" w:rsidRPr="00ED22E7">
        <w:t>специальном проекте</w:t>
      </w:r>
      <w:r w:rsidR="00B72C9F">
        <w:t xml:space="preserve"> </w:t>
      </w:r>
      <w:r w:rsidR="0017524F">
        <w:t>”</w:t>
      </w:r>
      <w:r w:rsidR="007353D2" w:rsidRPr="007353D2">
        <w:t>Эволюция успеха</w:t>
      </w:r>
      <w:r w:rsidR="0017524F">
        <w:t>“</w:t>
      </w:r>
    </w:p>
    <w:p w:rsidR="00BB4D26" w:rsidRPr="00BF6E84" w:rsidRDefault="00BB4D26" w:rsidP="00BB4D26">
      <w:pPr>
        <w:pStyle w:val="newncpi0"/>
        <w:jc w:val="left"/>
      </w:pPr>
      <w:r w:rsidRPr="00BF6E84">
        <w:t>1. Полное наименование юридического на русском языке:</w:t>
      </w:r>
      <w:r w:rsidRPr="00BF6E84">
        <w:br/>
        <w:t> ____________________________________________________________________________,</w:t>
      </w:r>
    </w:p>
    <w:p w:rsidR="00BB4D26" w:rsidRPr="00BF6E84" w:rsidRDefault="00BB4D26" w:rsidP="00BB4D26">
      <w:pPr>
        <w:pStyle w:val="newncpi0"/>
      </w:pPr>
      <w:r w:rsidRPr="00BF6E84">
        <w:t>на белорусском языке: _________________________________________________________.</w:t>
      </w:r>
    </w:p>
    <w:p w:rsidR="00BB4D26" w:rsidRPr="00BF6E84" w:rsidRDefault="00BB4D26" w:rsidP="00BB4D26">
      <w:pPr>
        <w:pStyle w:val="newncpi0"/>
        <w:jc w:val="left"/>
      </w:pPr>
      <w:r w:rsidRPr="00BF6E84">
        <w:t>2. Местонахождение юридического лица _____________________________________________________________________________,</w:t>
      </w:r>
    </w:p>
    <w:p w:rsidR="00BB4D26" w:rsidRPr="00BF6E84" w:rsidRDefault="00BB4D26" w:rsidP="00BB4D26">
      <w:pPr>
        <w:pStyle w:val="newncpi0"/>
      </w:pPr>
      <w:r w:rsidRPr="00BF6E84">
        <w:t>телефон ____________________, мобильный телефон _______________________________,</w:t>
      </w:r>
    </w:p>
    <w:p w:rsidR="00BB4D26" w:rsidRPr="00BF6E84" w:rsidRDefault="00BB4D26" w:rsidP="00BB4D26">
      <w:pPr>
        <w:pStyle w:val="newncpi0"/>
      </w:pPr>
      <w:r w:rsidRPr="00BF6E84">
        <w:t>факс __________________________, e-mail ________________________________________.</w:t>
      </w:r>
    </w:p>
    <w:p w:rsidR="00BB4D26" w:rsidRPr="00BF6E84" w:rsidRDefault="00BB4D26" w:rsidP="00BB4D26">
      <w:pPr>
        <w:pStyle w:val="newncpi0"/>
      </w:pPr>
      <w:r w:rsidRPr="00BF6E84">
        <w:t>3. Место и дата государственной регистрации ______________________________________</w:t>
      </w:r>
    </w:p>
    <w:p w:rsidR="00BB4D26" w:rsidRPr="00BF6E84" w:rsidRDefault="00BB4D26" w:rsidP="00BB4D26">
      <w:pPr>
        <w:pStyle w:val="underline"/>
        <w:ind w:firstLine="6481"/>
      </w:pPr>
      <w:r w:rsidRPr="00BF6E84">
        <w:t>(наименование</w:t>
      </w:r>
    </w:p>
    <w:p w:rsidR="00BB4D26" w:rsidRPr="00BF6E84" w:rsidRDefault="00BB4D26" w:rsidP="00BB4D26">
      <w:pPr>
        <w:pStyle w:val="newncpi0"/>
      </w:pPr>
      <w:r w:rsidRPr="00BF6E84">
        <w:t>______________________________________________________________________________</w:t>
      </w:r>
    </w:p>
    <w:p w:rsidR="00BB4D26" w:rsidRPr="00BF6E84" w:rsidRDefault="00BB4D26" w:rsidP="00BB4D26">
      <w:pPr>
        <w:pStyle w:val="underline"/>
        <w:jc w:val="center"/>
      </w:pPr>
      <w:r w:rsidRPr="00BF6E84">
        <w:t>регистрирующего органа, дата государственной регистрации, номер в Едином</w:t>
      </w:r>
    </w:p>
    <w:p w:rsidR="00BB4D26" w:rsidRPr="00BF6E84" w:rsidRDefault="00BB4D26" w:rsidP="00BB4D26">
      <w:pPr>
        <w:pStyle w:val="newncpi0"/>
      </w:pPr>
      <w:r w:rsidRPr="00BF6E84">
        <w:t>_____________________________________________________________________________.</w:t>
      </w:r>
    </w:p>
    <w:p w:rsidR="00BB4D26" w:rsidRPr="00BF6E84" w:rsidRDefault="00BB4D26" w:rsidP="00BB4D26">
      <w:pPr>
        <w:pStyle w:val="underline"/>
        <w:jc w:val="center"/>
      </w:pPr>
      <w:r w:rsidRPr="00BF6E84">
        <w:t>государственном регистре юридических лиц и индивидуальных предпринимателей)</w:t>
      </w:r>
    </w:p>
    <w:p w:rsidR="00BB4D26" w:rsidRPr="00BF6E84" w:rsidRDefault="00BB4D26" w:rsidP="00BB4D26">
      <w:pPr>
        <w:pStyle w:val="newncpi0"/>
      </w:pPr>
      <w:r w:rsidRPr="00BF6E84">
        <w:t>4. Должность руководителя юридического лица, фамилия, собственное имя, отчество (если таковое имеется), дата и место рождения</w:t>
      </w:r>
    </w:p>
    <w:p w:rsidR="00BB4D26" w:rsidRPr="00BF6E84" w:rsidRDefault="00BB4D26" w:rsidP="00BB4D26">
      <w:pPr>
        <w:pStyle w:val="newncpi0"/>
      </w:pPr>
      <w:r w:rsidRPr="00BF6E84">
        <w:t>____________________________________________________________________________.</w:t>
      </w:r>
    </w:p>
    <w:p w:rsidR="00BB4D26" w:rsidRPr="00BF6E84" w:rsidRDefault="00BB4D26" w:rsidP="00BB4D26">
      <w:pPr>
        <w:pStyle w:val="newncpi0"/>
        <w:spacing w:after="60"/>
      </w:pPr>
      <w:r w:rsidRPr="00BF6E84">
        <w:t> </w:t>
      </w:r>
    </w:p>
    <w:tbl>
      <w:tblPr>
        <w:tblW w:w="5000" w:type="pct"/>
        <w:tblCellMar>
          <w:left w:w="0" w:type="dxa"/>
          <w:right w:w="0" w:type="dxa"/>
        </w:tblCellMar>
        <w:tblLook w:val="04A0"/>
      </w:tblPr>
      <w:tblGrid>
        <w:gridCol w:w="4459"/>
        <w:gridCol w:w="927"/>
        <w:gridCol w:w="926"/>
        <w:gridCol w:w="926"/>
        <w:gridCol w:w="926"/>
        <w:gridCol w:w="926"/>
        <w:gridCol w:w="560"/>
      </w:tblGrid>
      <w:tr w:rsidR="00BB4D26" w:rsidRPr="00BF6E84" w:rsidTr="00874D67">
        <w:trPr>
          <w:trHeight w:val="433"/>
        </w:trPr>
        <w:tc>
          <w:tcPr>
            <w:tcW w:w="2310" w:type="pct"/>
            <w:tcBorders>
              <w:right w:val="single" w:sz="4" w:space="0" w:color="auto"/>
            </w:tcBorders>
            <w:tcMar>
              <w:top w:w="0" w:type="dxa"/>
              <w:left w:w="6" w:type="dxa"/>
              <w:bottom w:w="0" w:type="dxa"/>
              <w:right w:w="6" w:type="dxa"/>
            </w:tcMar>
            <w:hideMark/>
          </w:tcPr>
          <w:p w:rsidR="00BB4D26" w:rsidRPr="00BF6E84" w:rsidRDefault="00BB4D26" w:rsidP="00123890">
            <w:pPr>
              <w:pStyle w:val="newncpi0"/>
            </w:pPr>
            <w:r w:rsidRPr="00BF6E84">
              <w:t>5. Основной вид деятельности</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c>
          <w:tcPr>
            <w:tcW w:w="290" w:type="pct"/>
            <w:tcBorders>
              <w:left w:val="single" w:sz="4" w:space="0" w:color="auto"/>
            </w:tcBorders>
            <w:tcMar>
              <w:top w:w="0" w:type="dxa"/>
              <w:left w:w="6" w:type="dxa"/>
              <w:bottom w:w="0" w:type="dxa"/>
              <w:right w:w="6" w:type="dxa"/>
            </w:tcMar>
            <w:hideMark/>
          </w:tcPr>
          <w:p w:rsidR="00BB4D26" w:rsidRPr="00BF6E84" w:rsidRDefault="00BB4D26" w:rsidP="00123890">
            <w:pPr>
              <w:pStyle w:val="table10"/>
            </w:pPr>
            <w:r w:rsidRPr="00BF6E84">
              <w:t> </w:t>
            </w:r>
          </w:p>
        </w:tc>
      </w:tr>
    </w:tbl>
    <w:p w:rsidR="00BB4D26" w:rsidRPr="00BF6E84" w:rsidRDefault="00BB4D26" w:rsidP="00BB4D26">
      <w:pPr>
        <w:pStyle w:val="newncpi"/>
      </w:pPr>
      <w:r w:rsidRPr="00BF6E84">
        <w:t> </w:t>
      </w:r>
    </w:p>
    <w:p w:rsidR="00BB4D26" w:rsidRPr="00BF6E84" w:rsidRDefault="00BB4D26" w:rsidP="00BB4D26">
      <w:pPr>
        <w:pStyle w:val="newncpi0"/>
      </w:pPr>
      <w:r w:rsidRPr="00BF6E84">
        <w:t xml:space="preserve">(код общегосударственного классификатора Республики Беларусь ОКРБ 005-2011 </w:t>
      </w:r>
      <w:r w:rsidR="006864E0">
        <w:t>”</w:t>
      </w:r>
      <w:r w:rsidRPr="00BF6E84">
        <w:t>Виды экономической деятельности</w:t>
      </w:r>
      <w:r w:rsidR="006864E0">
        <w:t>“</w:t>
      </w:r>
      <w:r w:rsidRPr="00BF6E84">
        <w:t>), __________________________________________________</w:t>
      </w:r>
    </w:p>
    <w:p w:rsidR="00BB4D26" w:rsidRPr="00BF6E84" w:rsidRDefault="00BB4D26" w:rsidP="00BB4D26">
      <w:pPr>
        <w:pStyle w:val="underline"/>
        <w:ind w:firstLine="4201"/>
      </w:pPr>
      <w:r w:rsidRPr="00BF6E84">
        <w:t>(наименование вида экономической деятельности)</w:t>
      </w:r>
    </w:p>
    <w:p w:rsidR="00BB4D26" w:rsidRPr="00BF6E84" w:rsidRDefault="00BB4D26" w:rsidP="00BB4D26">
      <w:pPr>
        <w:pStyle w:val="newncpi0"/>
      </w:pPr>
      <w:r w:rsidRPr="00BF6E84">
        <w:t>_____________________________________________________________________________.</w:t>
      </w:r>
    </w:p>
    <w:p w:rsidR="00F955FB" w:rsidRPr="00BF6E84" w:rsidRDefault="00F955FB" w:rsidP="00F955FB">
      <w:pPr>
        <w:spacing w:line="240" w:lineRule="exact"/>
        <w:ind w:firstLine="0"/>
        <w:jc w:val="both"/>
        <w:rPr>
          <w:rFonts w:ascii="Times New Roman" w:eastAsia="Calibri" w:hAnsi="Times New Roman" w:cs="Times New Roman"/>
          <w:i/>
          <w:spacing w:val="-6"/>
          <w:sz w:val="26"/>
          <w:szCs w:val="26"/>
        </w:rPr>
      </w:pPr>
    </w:p>
    <w:p w:rsidR="00BB4D26" w:rsidRPr="00BF6E84" w:rsidRDefault="00BB4D26" w:rsidP="00B72C9F">
      <w:pPr>
        <w:pStyle w:val="newncpi0"/>
      </w:pPr>
      <w:r w:rsidRPr="00BF6E84">
        <w:t>6. Показатели деятельности: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25"/>
        <w:gridCol w:w="1675"/>
        <w:gridCol w:w="1550"/>
      </w:tblGrid>
      <w:tr w:rsidR="00BB4D26" w:rsidRPr="00BF6E84" w:rsidTr="00515EE0">
        <w:trPr>
          <w:trHeight w:val="240"/>
        </w:trPr>
        <w:tc>
          <w:tcPr>
            <w:tcW w:w="3329" w:type="pct"/>
            <w:vMerge w:val="restart"/>
            <w:tcMar>
              <w:top w:w="0" w:type="dxa"/>
              <w:left w:w="6" w:type="dxa"/>
              <w:bottom w:w="0" w:type="dxa"/>
              <w:right w:w="6" w:type="dxa"/>
            </w:tcMar>
            <w:vAlign w:val="center"/>
            <w:hideMark/>
          </w:tcPr>
          <w:p w:rsidR="00BB4D26" w:rsidRPr="00BF6E84" w:rsidRDefault="00BB4D26" w:rsidP="00123890">
            <w:pPr>
              <w:pStyle w:val="table10"/>
              <w:jc w:val="center"/>
            </w:pPr>
            <w:r w:rsidRPr="00BF6E84">
              <w:t>Наименование показателя</w:t>
            </w:r>
          </w:p>
        </w:tc>
        <w:tc>
          <w:tcPr>
            <w:tcW w:w="1671" w:type="pct"/>
            <w:gridSpan w:val="2"/>
            <w:tcMar>
              <w:top w:w="0" w:type="dxa"/>
              <w:left w:w="6" w:type="dxa"/>
              <w:bottom w:w="0" w:type="dxa"/>
              <w:right w:w="6" w:type="dxa"/>
            </w:tcMar>
            <w:vAlign w:val="center"/>
            <w:hideMark/>
          </w:tcPr>
          <w:p w:rsidR="00BB4D26" w:rsidRPr="00BF6E84" w:rsidRDefault="00BB4D26" w:rsidP="00123890">
            <w:pPr>
              <w:pStyle w:val="table10"/>
              <w:jc w:val="center"/>
            </w:pPr>
            <w:r w:rsidRPr="00BF6E84">
              <w:t>Значение показателя</w:t>
            </w:r>
          </w:p>
        </w:tc>
      </w:tr>
      <w:tr w:rsidR="00BB4D26" w:rsidRPr="00BF6E84" w:rsidTr="00515EE0">
        <w:trPr>
          <w:trHeight w:val="240"/>
        </w:trPr>
        <w:tc>
          <w:tcPr>
            <w:tcW w:w="0" w:type="auto"/>
            <w:vMerge/>
            <w:vAlign w:val="center"/>
            <w:hideMark/>
          </w:tcPr>
          <w:p w:rsidR="00BB4D26" w:rsidRPr="00BF6E84" w:rsidRDefault="00BB4D26" w:rsidP="00123890">
            <w:pPr>
              <w:rPr>
                <w:rFonts w:eastAsiaTheme="minorEastAsia"/>
                <w:sz w:val="20"/>
                <w:szCs w:val="20"/>
              </w:rPr>
            </w:pPr>
          </w:p>
        </w:tc>
        <w:tc>
          <w:tcPr>
            <w:tcW w:w="868" w:type="pct"/>
            <w:tcMar>
              <w:top w:w="0" w:type="dxa"/>
              <w:left w:w="6" w:type="dxa"/>
              <w:bottom w:w="0" w:type="dxa"/>
              <w:right w:w="6" w:type="dxa"/>
            </w:tcMar>
            <w:vAlign w:val="center"/>
            <w:hideMark/>
          </w:tcPr>
          <w:p w:rsidR="00BB4D26" w:rsidRPr="00BF6E84" w:rsidRDefault="00BB4D26" w:rsidP="00123890">
            <w:pPr>
              <w:pStyle w:val="table10"/>
              <w:spacing w:after="60"/>
              <w:jc w:val="center"/>
            </w:pPr>
            <w:r w:rsidRPr="00BF6E84">
              <w:t xml:space="preserve">9 месяцев </w:t>
            </w:r>
            <w:r w:rsidRPr="00BF6E84">
              <w:br/>
              <w:t>2024 года</w:t>
            </w:r>
          </w:p>
        </w:tc>
        <w:tc>
          <w:tcPr>
            <w:tcW w:w="803" w:type="pct"/>
            <w:tcMar>
              <w:top w:w="0" w:type="dxa"/>
              <w:left w:w="6" w:type="dxa"/>
              <w:bottom w:w="0" w:type="dxa"/>
              <w:right w:w="6" w:type="dxa"/>
            </w:tcMar>
            <w:vAlign w:val="center"/>
            <w:hideMark/>
          </w:tcPr>
          <w:p w:rsidR="00BB4D26" w:rsidRPr="00BF6E84" w:rsidRDefault="00BB4D26" w:rsidP="00123890">
            <w:pPr>
              <w:pStyle w:val="table10"/>
              <w:spacing w:after="60"/>
              <w:jc w:val="center"/>
            </w:pPr>
            <w:r w:rsidRPr="00BF6E84">
              <w:t xml:space="preserve">9 месяцев </w:t>
            </w:r>
            <w:r w:rsidRPr="00BF6E84">
              <w:br/>
              <w:t>2025 года</w:t>
            </w:r>
          </w:p>
        </w:tc>
      </w:tr>
      <w:tr w:rsidR="00BB4D26" w:rsidRPr="00BF6E84" w:rsidTr="00515EE0">
        <w:trPr>
          <w:trHeight w:val="240"/>
        </w:trPr>
        <w:tc>
          <w:tcPr>
            <w:tcW w:w="3329" w:type="pct"/>
            <w:tcMar>
              <w:top w:w="0" w:type="dxa"/>
              <w:left w:w="6" w:type="dxa"/>
              <w:bottom w:w="0" w:type="dxa"/>
              <w:right w:w="6" w:type="dxa"/>
            </w:tcMar>
            <w:hideMark/>
          </w:tcPr>
          <w:p w:rsidR="00BB4D26" w:rsidRPr="00BF6E84" w:rsidRDefault="004063CE" w:rsidP="00123890">
            <w:pPr>
              <w:pStyle w:val="table10"/>
              <w:spacing w:before="120"/>
            </w:pPr>
            <w:r w:rsidRPr="00BF6E84">
              <w:t>6</w:t>
            </w:r>
            <w:r w:rsidR="00BB4D26" w:rsidRPr="00BF6E84">
              <w:t>.</w:t>
            </w:r>
            <w:r w:rsidR="007C0FD2" w:rsidRPr="00BF6E84">
              <w:t>1</w:t>
            </w:r>
            <w:r w:rsidR="008C026A" w:rsidRPr="00BF6E84">
              <w:t>.</w:t>
            </w:r>
            <w:r w:rsidR="00BB4D26" w:rsidRPr="00BF6E84">
              <w:t xml:space="preserve"> среднесписочная численность работников, человек</w:t>
            </w:r>
          </w:p>
        </w:tc>
        <w:tc>
          <w:tcPr>
            <w:tcW w:w="868" w:type="pct"/>
            <w:tcMar>
              <w:top w:w="0" w:type="dxa"/>
              <w:left w:w="6" w:type="dxa"/>
              <w:bottom w:w="0" w:type="dxa"/>
              <w:right w:w="6" w:type="dxa"/>
            </w:tcMar>
            <w:hideMark/>
          </w:tcPr>
          <w:p w:rsidR="00BB4D26" w:rsidRPr="00BF6E84" w:rsidRDefault="00BB4D26" w:rsidP="00123890">
            <w:pPr>
              <w:pStyle w:val="table10"/>
              <w:spacing w:before="120"/>
              <w:jc w:val="center"/>
            </w:pPr>
            <w:r w:rsidRPr="00BF6E84">
              <w:t> не заполняется</w:t>
            </w:r>
          </w:p>
        </w:tc>
        <w:tc>
          <w:tcPr>
            <w:tcW w:w="803" w:type="pct"/>
            <w:tcMar>
              <w:top w:w="0" w:type="dxa"/>
              <w:left w:w="6" w:type="dxa"/>
              <w:bottom w:w="0" w:type="dxa"/>
              <w:right w:w="6" w:type="dxa"/>
            </w:tcMar>
            <w:hideMark/>
          </w:tcPr>
          <w:p w:rsidR="00BB4D26" w:rsidRPr="00BF6E84" w:rsidRDefault="00BB4D26" w:rsidP="00123890">
            <w:pPr>
              <w:pStyle w:val="table10"/>
              <w:spacing w:before="120"/>
              <w:jc w:val="center"/>
            </w:pPr>
            <w:r w:rsidRPr="00BF6E84">
              <w:t> </w:t>
            </w:r>
          </w:p>
        </w:tc>
      </w:tr>
      <w:tr w:rsidR="008C026A" w:rsidRPr="00BF6E84" w:rsidTr="00515EE0">
        <w:trPr>
          <w:trHeight w:val="240"/>
        </w:trPr>
        <w:tc>
          <w:tcPr>
            <w:tcW w:w="3329" w:type="pct"/>
            <w:tcMar>
              <w:top w:w="0" w:type="dxa"/>
              <w:left w:w="6" w:type="dxa"/>
              <w:bottom w:w="0" w:type="dxa"/>
              <w:right w:w="6" w:type="dxa"/>
            </w:tcMar>
          </w:tcPr>
          <w:p w:rsidR="008C026A" w:rsidRPr="00BF6E84" w:rsidRDefault="008C026A" w:rsidP="00123890">
            <w:pPr>
              <w:pStyle w:val="table10"/>
              <w:spacing w:before="120"/>
            </w:pPr>
            <w:r w:rsidRPr="00BF6E84">
              <w:t>6.</w:t>
            </w:r>
            <w:r w:rsidR="007C0FD2" w:rsidRPr="00BF6E84">
              <w:t>2</w:t>
            </w:r>
            <w:r w:rsidRPr="00BF6E84">
              <w:t>. сумма уплаченных обязательных страховых взносов в бюджет государственного внебюджетного фонда социальной защиты населения Республики Беларусь, рублей</w:t>
            </w:r>
          </w:p>
        </w:tc>
        <w:tc>
          <w:tcPr>
            <w:tcW w:w="868" w:type="pct"/>
            <w:tcMar>
              <w:top w:w="0" w:type="dxa"/>
              <w:left w:w="6" w:type="dxa"/>
              <w:bottom w:w="0" w:type="dxa"/>
              <w:right w:w="6" w:type="dxa"/>
            </w:tcMar>
          </w:tcPr>
          <w:p w:rsidR="008C026A" w:rsidRPr="00BF6E84" w:rsidRDefault="008C026A" w:rsidP="00123890">
            <w:pPr>
              <w:pStyle w:val="table10"/>
              <w:spacing w:before="120"/>
              <w:jc w:val="center"/>
            </w:pPr>
          </w:p>
        </w:tc>
        <w:tc>
          <w:tcPr>
            <w:tcW w:w="803" w:type="pct"/>
            <w:tcMar>
              <w:top w:w="0" w:type="dxa"/>
              <w:left w:w="6" w:type="dxa"/>
              <w:bottom w:w="0" w:type="dxa"/>
              <w:right w:w="6" w:type="dxa"/>
            </w:tcMar>
          </w:tcPr>
          <w:p w:rsidR="008C026A" w:rsidRPr="00BF6E84" w:rsidRDefault="008C026A" w:rsidP="00123890">
            <w:pPr>
              <w:pStyle w:val="table10"/>
              <w:spacing w:before="120"/>
              <w:jc w:val="center"/>
            </w:pPr>
          </w:p>
        </w:tc>
      </w:tr>
      <w:tr w:rsidR="00BB4D26" w:rsidRPr="00BF6E84" w:rsidTr="00515EE0">
        <w:trPr>
          <w:trHeight w:val="240"/>
        </w:trPr>
        <w:tc>
          <w:tcPr>
            <w:tcW w:w="3329" w:type="pct"/>
            <w:tcMar>
              <w:top w:w="0" w:type="dxa"/>
              <w:left w:w="6" w:type="dxa"/>
              <w:bottom w:w="0" w:type="dxa"/>
              <w:right w:w="6" w:type="dxa"/>
            </w:tcMar>
            <w:hideMark/>
          </w:tcPr>
          <w:p w:rsidR="00BB4D26" w:rsidRPr="00BF6E84" w:rsidRDefault="004063CE" w:rsidP="00123890">
            <w:pPr>
              <w:pStyle w:val="table10"/>
              <w:spacing w:before="120"/>
            </w:pPr>
            <w:r w:rsidRPr="00BF6E84">
              <w:t>6</w:t>
            </w:r>
            <w:r w:rsidR="00BB4D26" w:rsidRPr="00BF6E84">
              <w:t>.</w:t>
            </w:r>
            <w:r w:rsidR="007C0FD2" w:rsidRPr="00BF6E84">
              <w:t>3</w:t>
            </w:r>
            <w:r w:rsidR="00BB4D26" w:rsidRPr="00BF6E84">
              <w:t>. 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 рублей</w:t>
            </w:r>
          </w:p>
        </w:tc>
        <w:tc>
          <w:tcPr>
            <w:tcW w:w="868" w:type="pct"/>
            <w:tcMar>
              <w:top w:w="0" w:type="dxa"/>
              <w:left w:w="6" w:type="dxa"/>
              <w:bottom w:w="0" w:type="dxa"/>
              <w:right w:w="6" w:type="dxa"/>
            </w:tcMar>
            <w:hideMark/>
          </w:tcPr>
          <w:p w:rsidR="00BB4D26" w:rsidRPr="00BF6E84" w:rsidRDefault="00BB4D26" w:rsidP="00123890">
            <w:pPr>
              <w:pStyle w:val="table10"/>
              <w:spacing w:before="120"/>
              <w:jc w:val="center"/>
            </w:pPr>
            <w:r w:rsidRPr="00BF6E84">
              <w:t> </w:t>
            </w:r>
          </w:p>
        </w:tc>
        <w:tc>
          <w:tcPr>
            <w:tcW w:w="803" w:type="pct"/>
            <w:tcMar>
              <w:top w:w="0" w:type="dxa"/>
              <w:left w:w="6" w:type="dxa"/>
              <w:bottom w:w="0" w:type="dxa"/>
              <w:right w:w="6" w:type="dxa"/>
            </w:tcMar>
            <w:hideMark/>
          </w:tcPr>
          <w:p w:rsidR="00BB4D26" w:rsidRPr="00BF6E84" w:rsidRDefault="00BB4D26" w:rsidP="00123890">
            <w:pPr>
              <w:pStyle w:val="table10"/>
              <w:spacing w:before="120"/>
              <w:jc w:val="center"/>
            </w:pPr>
            <w:r w:rsidRPr="00BF6E84">
              <w:t> </w:t>
            </w:r>
          </w:p>
        </w:tc>
      </w:tr>
      <w:tr w:rsidR="00BB4D26" w:rsidRPr="00BF6E84" w:rsidTr="00515EE0">
        <w:trPr>
          <w:trHeight w:val="240"/>
        </w:trPr>
        <w:tc>
          <w:tcPr>
            <w:tcW w:w="3329" w:type="pct"/>
            <w:tcMar>
              <w:top w:w="0" w:type="dxa"/>
              <w:left w:w="6" w:type="dxa"/>
              <w:bottom w:w="0" w:type="dxa"/>
              <w:right w:w="6" w:type="dxa"/>
            </w:tcMar>
            <w:hideMark/>
          </w:tcPr>
          <w:p w:rsidR="00BB4D26" w:rsidRPr="00BF6E84" w:rsidRDefault="004063CE" w:rsidP="00123890">
            <w:pPr>
              <w:pStyle w:val="table10"/>
              <w:spacing w:before="120"/>
            </w:pPr>
            <w:r w:rsidRPr="00BF6E84">
              <w:t>6</w:t>
            </w:r>
            <w:r w:rsidR="007C0FD2" w:rsidRPr="00BF6E84">
              <w:t>.4</w:t>
            </w:r>
            <w:r w:rsidR="008C026A" w:rsidRPr="00BF6E84">
              <w:t>.</w:t>
            </w:r>
            <w:r w:rsidR="00874D67" w:rsidRPr="00BF6E84">
              <w:t xml:space="preserve"> суммарный показательиндивидуальный предприниматель и </w:t>
            </w:r>
            <w:r w:rsidR="00BB4D26" w:rsidRPr="00BF6E84">
              <w:t>количество привлеченных физических лиц по трудовым и (или) гражданско-правовым договорам, человек</w:t>
            </w:r>
          </w:p>
        </w:tc>
        <w:tc>
          <w:tcPr>
            <w:tcW w:w="868" w:type="pct"/>
            <w:tcMar>
              <w:top w:w="0" w:type="dxa"/>
              <w:left w:w="6" w:type="dxa"/>
              <w:bottom w:w="0" w:type="dxa"/>
              <w:right w:w="6" w:type="dxa"/>
            </w:tcMar>
            <w:hideMark/>
          </w:tcPr>
          <w:p w:rsidR="00BB4D26" w:rsidRPr="00BF6E84" w:rsidRDefault="00BB4D26" w:rsidP="00123890">
            <w:pPr>
              <w:pStyle w:val="table10"/>
              <w:spacing w:before="120"/>
              <w:jc w:val="center"/>
            </w:pPr>
          </w:p>
        </w:tc>
        <w:tc>
          <w:tcPr>
            <w:tcW w:w="803" w:type="pct"/>
            <w:tcMar>
              <w:top w:w="0" w:type="dxa"/>
              <w:left w:w="6" w:type="dxa"/>
              <w:bottom w:w="0" w:type="dxa"/>
              <w:right w:w="6" w:type="dxa"/>
            </w:tcMar>
            <w:hideMark/>
          </w:tcPr>
          <w:p w:rsidR="00BB4D26" w:rsidRPr="00BF6E84" w:rsidRDefault="00BB4D26" w:rsidP="00123890">
            <w:pPr>
              <w:pStyle w:val="table10"/>
              <w:spacing w:before="120"/>
              <w:jc w:val="center"/>
            </w:pPr>
            <w:r w:rsidRPr="00BF6E84">
              <w:t>не заполняется </w:t>
            </w:r>
          </w:p>
        </w:tc>
      </w:tr>
    </w:tbl>
    <w:p w:rsidR="00C43A37" w:rsidRPr="00BF6E84" w:rsidRDefault="00C43A37" w:rsidP="00C43A37">
      <w:pPr>
        <w:pStyle w:val="newncpi"/>
      </w:pPr>
    </w:p>
    <w:p w:rsidR="00C43A37" w:rsidRPr="00BF6E84" w:rsidRDefault="00C43A37" w:rsidP="00C43A37">
      <w:pPr>
        <w:pStyle w:val="newncpi"/>
      </w:pPr>
      <w:r w:rsidRPr="00BF6E84">
        <w:t>Подтверждаю, что за 2025 год отсутствуют:</w:t>
      </w:r>
    </w:p>
    <w:p w:rsidR="00C43A37" w:rsidRPr="00BF6E84" w:rsidRDefault="00C43A37" w:rsidP="00C43A37">
      <w:pPr>
        <w:pStyle w:val="newncpi"/>
      </w:pPr>
      <w:r w:rsidRPr="00BF6E84">
        <w:t>задолженность перед республиканским и местными бюджетами и бюджетами государственных внебюджетных фондов, по выплате заработной платы работникам;</w:t>
      </w:r>
    </w:p>
    <w:p w:rsidR="00C43A37" w:rsidRPr="00BF6E84" w:rsidRDefault="00C43A37" w:rsidP="00C43A37">
      <w:pPr>
        <w:pStyle w:val="newncpi"/>
      </w:pPr>
      <w:r w:rsidRPr="00BF6E84">
        <w:t xml:space="preserve">несчастные случаи на производстве со смертельным исходом и (или) приведшие </w:t>
      </w:r>
      <w:r w:rsidR="002B7A22">
        <w:br/>
      </w:r>
      <w:r w:rsidRPr="00BF6E84">
        <w:t>к тяжелым производственным травмам, произошедшие по вине работодателя;</w:t>
      </w:r>
    </w:p>
    <w:p w:rsidR="00C43A37" w:rsidRPr="00BF6E84" w:rsidRDefault="00C43A37" w:rsidP="00C43A37">
      <w:pPr>
        <w:pStyle w:val="newncpi"/>
      </w:pPr>
      <w:r w:rsidRPr="00BF6E84">
        <w:t xml:space="preserve">случаи привлечения руководителя юридического лица к уголовной ответственности </w:t>
      </w:r>
      <w:r w:rsidR="002B7A22">
        <w:br/>
      </w:r>
      <w:r w:rsidRPr="00BF6E84">
        <w:t>в связи с осуществлением ими предпринимательской деятельности;</w:t>
      </w:r>
    </w:p>
    <w:p w:rsidR="00C43A37" w:rsidRPr="00BF6E84" w:rsidRDefault="00C43A37" w:rsidP="00C43A37">
      <w:pPr>
        <w:pStyle w:val="newncpi"/>
      </w:pPr>
      <w:r w:rsidRPr="00BF6E84">
        <w:t>случаи наложения административных взысканий в виде конфискации дохода, товаров (продукции), выручки, полученной от реализации товаров (выполнения работ, оказания услуг), и (или) штрафа, и (или) взыскания стоимости предмета административного правонарушения на сумму, превышающую 250 базовых величин.</w:t>
      </w:r>
    </w:p>
    <w:p w:rsidR="00C43A37" w:rsidRPr="00BF6E84" w:rsidRDefault="00C43A37" w:rsidP="00C43A37">
      <w:pPr>
        <w:pStyle w:val="newncpi"/>
      </w:pPr>
      <w:r w:rsidRPr="00BF6E84">
        <w:t>Правильность указанных в настоящей заявке сведений подтверждаю.</w:t>
      </w:r>
    </w:p>
    <w:p w:rsidR="00C43A37" w:rsidRPr="00BF6E84" w:rsidRDefault="00C43A37" w:rsidP="00C43A37">
      <w:pPr>
        <w:pStyle w:val="newncpi"/>
      </w:pPr>
      <w:r w:rsidRPr="00BF6E84">
        <w:t>Даю согласие на:</w:t>
      </w:r>
    </w:p>
    <w:p w:rsidR="00C43A37" w:rsidRPr="00BF6E84" w:rsidRDefault="00C43A37" w:rsidP="00C43A37">
      <w:pPr>
        <w:pStyle w:val="newncpi"/>
      </w:pPr>
      <w:r w:rsidRPr="00BF6E84">
        <w:t xml:space="preserve">проверку сведений территориальными органами внутренних дел из единого государственного банка данных о правонарушениях в части соблюдения условий, предусмотренных в абзацах </w:t>
      </w:r>
      <w:r w:rsidR="00BF6E84" w:rsidRPr="00BF6E84">
        <w:t>четвертом</w:t>
      </w:r>
      <w:r w:rsidR="0040588B">
        <w:t xml:space="preserve"> и</w:t>
      </w:r>
      <w:r w:rsidRPr="00BF6E84">
        <w:t xml:space="preserve">пятом подпункта </w:t>
      </w:r>
      <w:r w:rsidR="006864E0" w:rsidRPr="00ED22E7">
        <w:t>8</w:t>
      </w:r>
      <w:r w:rsidRPr="00ED22E7">
        <w:t>.</w:t>
      </w:r>
      <w:r w:rsidR="00B27D66" w:rsidRPr="00ED22E7">
        <w:t>1</w:t>
      </w:r>
      <w:r w:rsidRPr="00ED22E7">
        <w:t xml:space="preserve"> пункта </w:t>
      </w:r>
      <w:r w:rsidR="006864E0" w:rsidRPr="00ED22E7">
        <w:t>8</w:t>
      </w:r>
      <w:r w:rsidR="007353D2" w:rsidRPr="00ED22E7">
        <w:t xml:space="preserve">Положения </w:t>
      </w:r>
      <w:r w:rsidR="007353D2" w:rsidRPr="00ED22E7">
        <w:rPr>
          <w:lang w:bidi="ru-RU"/>
        </w:rPr>
        <w:t xml:space="preserve">о </w:t>
      </w:r>
      <w:r w:rsidR="009C6498" w:rsidRPr="00ED22E7">
        <w:rPr>
          <w:lang w:bidi="ru-RU"/>
        </w:rPr>
        <w:t>реализации специального проекта</w:t>
      </w:r>
      <w:r w:rsidR="0017524F" w:rsidRPr="00ED22E7">
        <w:rPr>
          <w:lang w:bidi="ru-RU"/>
        </w:rPr>
        <w:t>”</w:t>
      </w:r>
      <w:r w:rsidR="007353D2" w:rsidRPr="00ED22E7">
        <w:rPr>
          <w:lang w:bidi="ru-RU"/>
        </w:rPr>
        <w:t>Эволюция успеха</w:t>
      </w:r>
      <w:r w:rsidR="0017524F" w:rsidRPr="00ED22E7">
        <w:rPr>
          <w:lang w:bidi="ru-RU"/>
        </w:rPr>
        <w:t>“</w:t>
      </w:r>
      <w:r w:rsidR="007353D2" w:rsidRPr="00ED22E7">
        <w:rPr>
          <w:lang w:bidi="ru-RU"/>
        </w:rPr>
        <w:t>;</w:t>
      </w:r>
    </w:p>
    <w:p w:rsidR="00C43A37" w:rsidRPr="00BF6E84" w:rsidRDefault="00C43A37" w:rsidP="00C43A37">
      <w:pPr>
        <w:pStyle w:val="newncpi"/>
      </w:pPr>
      <w:r w:rsidRPr="00BF6E84">
        <w:t>подтверждение налоговыми органами соответствия показателей деятельности, отраженных в заявке, сведениям, указанным в представленных в налоговые органы налоговых декларациях (расчетах).</w:t>
      </w:r>
    </w:p>
    <w:p w:rsidR="00C43A37" w:rsidRPr="00BF6E84" w:rsidRDefault="00C43A37" w:rsidP="00C43A37">
      <w:pPr>
        <w:pStyle w:val="newncpi"/>
      </w:pPr>
      <w:r w:rsidRPr="00BF6E84">
        <w:t> </w:t>
      </w:r>
    </w:p>
    <w:p w:rsidR="00C43A37" w:rsidRPr="00BF6E84" w:rsidRDefault="00C43A37" w:rsidP="00C43A37">
      <w:pPr>
        <w:pStyle w:val="newncpi"/>
      </w:pPr>
    </w:p>
    <w:p w:rsidR="00C43A37" w:rsidRPr="00BF6E84" w:rsidRDefault="00C43A37" w:rsidP="00C43A37">
      <w:pPr>
        <w:pStyle w:val="newncpi"/>
      </w:pPr>
    </w:p>
    <w:tbl>
      <w:tblPr>
        <w:tblW w:w="5000" w:type="pct"/>
        <w:tblCellMar>
          <w:left w:w="0" w:type="dxa"/>
          <w:right w:w="0" w:type="dxa"/>
        </w:tblCellMar>
        <w:tblLook w:val="04A0"/>
      </w:tblPr>
      <w:tblGrid>
        <w:gridCol w:w="4627"/>
        <w:gridCol w:w="2167"/>
        <w:gridCol w:w="2856"/>
      </w:tblGrid>
      <w:tr w:rsidR="00C43A37" w:rsidRPr="00BF6E84" w:rsidTr="00123890">
        <w:trPr>
          <w:trHeight w:val="240"/>
        </w:trPr>
        <w:tc>
          <w:tcPr>
            <w:tcW w:w="2397" w:type="pct"/>
            <w:tcMar>
              <w:top w:w="0" w:type="dxa"/>
              <w:left w:w="6" w:type="dxa"/>
              <w:bottom w:w="0" w:type="dxa"/>
              <w:right w:w="6" w:type="dxa"/>
            </w:tcMar>
            <w:hideMark/>
          </w:tcPr>
          <w:p w:rsidR="00C43A37" w:rsidRPr="00BF6E84" w:rsidRDefault="00C43A37" w:rsidP="00123890">
            <w:pPr>
              <w:pStyle w:val="newncpi0"/>
              <w:jc w:val="left"/>
            </w:pPr>
            <w:r w:rsidRPr="00BF6E84">
              <w:t>Руководитель юридического лица</w:t>
            </w:r>
            <w:r w:rsidRPr="00BF6E84">
              <w:br/>
            </w:r>
          </w:p>
        </w:tc>
        <w:tc>
          <w:tcPr>
            <w:tcW w:w="1123" w:type="pct"/>
            <w:tcMar>
              <w:top w:w="0" w:type="dxa"/>
              <w:left w:w="6" w:type="dxa"/>
              <w:bottom w:w="0" w:type="dxa"/>
              <w:right w:w="6" w:type="dxa"/>
            </w:tcMar>
            <w:vAlign w:val="bottom"/>
            <w:hideMark/>
          </w:tcPr>
          <w:p w:rsidR="00C43A37" w:rsidRPr="00BF6E84" w:rsidRDefault="00C43A37" w:rsidP="00123890">
            <w:pPr>
              <w:pStyle w:val="newncpi0"/>
            </w:pPr>
            <w:r w:rsidRPr="00BF6E84">
              <w:t>________________</w:t>
            </w:r>
          </w:p>
        </w:tc>
        <w:tc>
          <w:tcPr>
            <w:tcW w:w="1480" w:type="pct"/>
            <w:tcMar>
              <w:top w:w="0" w:type="dxa"/>
              <w:left w:w="6" w:type="dxa"/>
              <w:bottom w:w="0" w:type="dxa"/>
              <w:right w:w="6" w:type="dxa"/>
            </w:tcMar>
            <w:vAlign w:val="bottom"/>
            <w:hideMark/>
          </w:tcPr>
          <w:p w:rsidR="00C43A37" w:rsidRPr="00BF6E84" w:rsidRDefault="00C43A37" w:rsidP="00123890">
            <w:pPr>
              <w:pStyle w:val="newncpi0"/>
            </w:pPr>
            <w:r w:rsidRPr="00BF6E84">
              <w:t>_______________________</w:t>
            </w:r>
          </w:p>
        </w:tc>
      </w:tr>
      <w:tr w:rsidR="00C43A37" w:rsidTr="00123890">
        <w:trPr>
          <w:trHeight w:val="240"/>
        </w:trPr>
        <w:tc>
          <w:tcPr>
            <w:tcW w:w="2397" w:type="pct"/>
            <w:tcMar>
              <w:top w:w="0" w:type="dxa"/>
              <w:left w:w="6" w:type="dxa"/>
              <w:bottom w:w="0" w:type="dxa"/>
              <w:right w:w="6" w:type="dxa"/>
            </w:tcMar>
            <w:hideMark/>
          </w:tcPr>
          <w:p w:rsidR="00C43A37" w:rsidRPr="00BF6E84" w:rsidRDefault="00C43A37" w:rsidP="00123890">
            <w:pPr>
              <w:pStyle w:val="undline"/>
            </w:pPr>
            <w:r w:rsidRPr="00BF6E84">
              <w:t> </w:t>
            </w:r>
          </w:p>
        </w:tc>
        <w:tc>
          <w:tcPr>
            <w:tcW w:w="1123" w:type="pct"/>
            <w:tcMar>
              <w:top w:w="0" w:type="dxa"/>
              <w:left w:w="6" w:type="dxa"/>
              <w:bottom w:w="0" w:type="dxa"/>
              <w:right w:w="6" w:type="dxa"/>
            </w:tcMar>
            <w:hideMark/>
          </w:tcPr>
          <w:p w:rsidR="00C43A37" w:rsidRPr="00BF6E84" w:rsidRDefault="00C43A37" w:rsidP="00123890">
            <w:pPr>
              <w:pStyle w:val="undline"/>
              <w:ind w:firstLine="539"/>
            </w:pPr>
            <w:r w:rsidRPr="00BF6E84">
              <w:t>(подпись)</w:t>
            </w:r>
          </w:p>
        </w:tc>
        <w:tc>
          <w:tcPr>
            <w:tcW w:w="1480" w:type="pct"/>
            <w:tcMar>
              <w:top w:w="0" w:type="dxa"/>
              <w:left w:w="6" w:type="dxa"/>
              <w:bottom w:w="0" w:type="dxa"/>
              <w:right w:w="6" w:type="dxa"/>
            </w:tcMar>
            <w:hideMark/>
          </w:tcPr>
          <w:p w:rsidR="00C43A37" w:rsidRDefault="00C43A37" w:rsidP="00123890">
            <w:pPr>
              <w:pStyle w:val="undline"/>
              <w:jc w:val="center"/>
            </w:pPr>
            <w:r w:rsidRPr="00BF6E84">
              <w:t>(инициалы, фамилия)</w:t>
            </w:r>
          </w:p>
        </w:tc>
      </w:tr>
    </w:tbl>
    <w:p w:rsidR="00F955FB" w:rsidRPr="00F955FB" w:rsidRDefault="00F955FB" w:rsidP="00F955FB">
      <w:pPr>
        <w:spacing w:line="240" w:lineRule="exact"/>
        <w:ind w:firstLine="0"/>
        <w:jc w:val="both"/>
        <w:rPr>
          <w:rFonts w:ascii="Times New Roman" w:eastAsia="Calibri" w:hAnsi="Times New Roman" w:cs="Times New Roman"/>
          <w:i/>
          <w:spacing w:val="-6"/>
          <w:sz w:val="26"/>
          <w:szCs w:val="26"/>
        </w:rPr>
      </w:pPr>
    </w:p>
    <w:sectPr w:rsidR="00F955FB" w:rsidRPr="00F955FB" w:rsidSect="008E6AD3">
      <w:footerReference w:type="default" r:id="rId10"/>
      <w:headerReference w:type="first" r:id="rId11"/>
      <w:footnotePr>
        <w:numFmt w:val="chicago"/>
      </w:footnotePr>
      <w:pgSz w:w="11906" w:h="16838" w:code="9"/>
      <w:pgMar w:top="1134" w:right="567" w:bottom="1134" w:left="1701" w:header="284" w:footer="6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6E0" w:rsidRDefault="00F366E0" w:rsidP="00B6635E">
      <w:r>
        <w:separator/>
      </w:r>
    </w:p>
  </w:endnote>
  <w:endnote w:type="continuationSeparator" w:id="1">
    <w:p w:rsidR="00F366E0" w:rsidRDefault="00F366E0" w:rsidP="00B6635E">
      <w:r>
        <w:continuationSeparator/>
      </w:r>
    </w:p>
  </w:endnote>
  <w:endnote w:type="continuationNotice" w:id="2">
    <w:p w:rsidR="00F366E0" w:rsidRDefault="00F366E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713961"/>
      <w:docPartObj>
        <w:docPartGallery w:val="Page Numbers (Bottom of Page)"/>
        <w:docPartUnique/>
      </w:docPartObj>
    </w:sdtPr>
    <w:sdtEndPr>
      <w:rPr>
        <w:rFonts w:ascii="Times New Roman" w:hAnsi="Times New Roman" w:cs="Times New Roman"/>
        <w:sz w:val="28"/>
        <w:szCs w:val="28"/>
      </w:rPr>
    </w:sdtEndPr>
    <w:sdtContent>
      <w:p w:rsidR="00412989" w:rsidRPr="00412989" w:rsidRDefault="00B3674D">
        <w:pPr>
          <w:pStyle w:val="ab"/>
          <w:jc w:val="center"/>
          <w:rPr>
            <w:rFonts w:ascii="Times New Roman" w:hAnsi="Times New Roman" w:cs="Times New Roman"/>
            <w:sz w:val="28"/>
            <w:szCs w:val="28"/>
          </w:rPr>
        </w:pPr>
        <w:r w:rsidRPr="00412989">
          <w:rPr>
            <w:rFonts w:ascii="Times New Roman" w:hAnsi="Times New Roman" w:cs="Times New Roman"/>
            <w:sz w:val="28"/>
            <w:szCs w:val="28"/>
          </w:rPr>
          <w:fldChar w:fldCharType="begin"/>
        </w:r>
        <w:r w:rsidR="00412989" w:rsidRPr="00412989">
          <w:rPr>
            <w:rFonts w:ascii="Times New Roman" w:hAnsi="Times New Roman" w:cs="Times New Roman"/>
            <w:sz w:val="28"/>
            <w:szCs w:val="28"/>
          </w:rPr>
          <w:instrText>PAGE   \* MERGEFORMAT</w:instrText>
        </w:r>
        <w:r w:rsidRPr="00412989">
          <w:rPr>
            <w:rFonts w:ascii="Times New Roman" w:hAnsi="Times New Roman" w:cs="Times New Roman"/>
            <w:sz w:val="28"/>
            <w:szCs w:val="28"/>
          </w:rPr>
          <w:fldChar w:fldCharType="separate"/>
        </w:r>
        <w:r w:rsidR="0054013F">
          <w:rPr>
            <w:rFonts w:ascii="Times New Roman" w:hAnsi="Times New Roman" w:cs="Times New Roman"/>
            <w:noProof/>
            <w:sz w:val="28"/>
            <w:szCs w:val="28"/>
          </w:rPr>
          <w:t>2</w:t>
        </w:r>
        <w:r w:rsidRPr="00412989">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6E0" w:rsidRDefault="00F366E0" w:rsidP="00B6635E">
      <w:r>
        <w:separator/>
      </w:r>
    </w:p>
  </w:footnote>
  <w:footnote w:type="continuationSeparator" w:id="1">
    <w:p w:rsidR="00F366E0" w:rsidRDefault="00F366E0" w:rsidP="00B6635E">
      <w:r>
        <w:continuationSeparator/>
      </w:r>
    </w:p>
  </w:footnote>
  <w:footnote w:type="continuationNotice" w:id="2">
    <w:p w:rsidR="00F366E0" w:rsidRDefault="00F366E0"/>
  </w:footnote>
  <w:footnote w:id="3">
    <w:p w:rsidR="004842E1" w:rsidRPr="004842E1" w:rsidRDefault="004842E1" w:rsidP="003D738A">
      <w:pPr>
        <w:pStyle w:val="ad"/>
        <w:spacing w:line="240" w:lineRule="exact"/>
        <w:jc w:val="both"/>
        <w:rPr>
          <w:rFonts w:ascii="Times New Roman" w:hAnsi="Times New Roman" w:cs="Times New Roman"/>
          <w:sz w:val="26"/>
          <w:szCs w:val="26"/>
        </w:rPr>
      </w:pPr>
      <w:r>
        <w:rPr>
          <w:rStyle w:val="af"/>
        </w:rPr>
        <w:footnoteRef/>
      </w:r>
      <w:r w:rsidRPr="004842E1">
        <w:rPr>
          <w:rFonts w:ascii="Times New Roman" w:hAnsi="Times New Roman" w:cs="Times New Roman"/>
          <w:sz w:val="26"/>
          <w:szCs w:val="26"/>
        </w:rPr>
        <w:t>Для целей настоящего Положения сумма уплаченных налогов, сборов (пошлин), контроль за исчислением и уплатой которых возложен на налоговые органы, определяется без учета сумм превышения налоговых вычетов над общей суммой налога на добавленную стоимость, исчисленной по реализации товаров (работ, услуг), имущественных прав согласно налоговой декларации (расчету) по налогу на добавленную стоимость, если такая разница подлежала (подлежит) возврату в порядке, установленном в статье 137 Налогового кодекса Республики Беларусь (далее – разница по налогу на добавленную стоимость).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989" w:rsidRPr="008E6AD3" w:rsidRDefault="00412989" w:rsidP="008E6AD3">
    <w:pPr>
      <w:pStyle w:val="a9"/>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25D8"/>
    <w:multiLevelType w:val="multilevel"/>
    <w:tmpl w:val="1E54CA40"/>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73E02A9"/>
    <w:multiLevelType w:val="multilevel"/>
    <w:tmpl w:val="62A6F1FE"/>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BD9428A"/>
    <w:multiLevelType w:val="multilevel"/>
    <w:tmpl w:val="F1F044F8"/>
    <w:lvl w:ilvl="0">
      <w:start w:val="1"/>
      <w:numFmt w:val="decimal"/>
      <w:lvlText w:val="%1."/>
      <w:lvlJc w:val="left"/>
      <w:rPr>
        <w:rFonts w:ascii="Times New Roman" w:eastAsia="Times New Roman" w:hAnsi="Times New Roman" w:cs="Times New Roman"/>
        <w:b/>
        <w:bCs/>
        <w:i w:val="0"/>
        <w:iCs w:val="0"/>
        <w:smallCaps w:val="0"/>
        <w:strike w:val="0"/>
        <w:color w:val="3B363A"/>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B363A"/>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3B363A"/>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0E58AF"/>
    <w:multiLevelType w:val="hybridMultilevel"/>
    <w:tmpl w:val="DC74E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03691"/>
    <w:multiLevelType w:val="hybridMultilevel"/>
    <w:tmpl w:val="09C0887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nsid w:val="21637F39"/>
    <w:multiLevelType w:val="multilevel"/>
    <w:tmpl w:val="4D82E83A"/>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3BC7063B"/>
    <w:multiLevelType w:val="hybridMultilevel"/>
    <w:tmpl w:val="5DEA3F3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nsid w:val="3F001F10"/>
    <w:multiLevelType w:val="hybridMultilevel"/>
    <w:tmpl w:val="85687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766102"/>
    <w:multiLevelType w:val="hybridMultilevel"/>
    <w:tmpl w:val="BFB0518E"/>
    <w:lvl w:ilvl="0" w:tplc="6A66260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nsid w:val="6A04580D"/>
    <w:multiLevelType w:val="hybridMultilevel"/>
    <w:tmpl w:val="4850AB66"/>
    <w:lvl w:ilvl="0" w:tplc="6F6CE8A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D33121C"/>
    <w:multiLevelType w:val="hybridMultilevel"/>
    <w:tmpl w:val="8006E3B6"/>
    <w:lvl w:ilvl="0" w:tplc="684C97B6">
      <w:start w:val="1"/>
      <w:numFmt w:val="decimal"/>
      <w:lvlText w:val="%1."/>
      <w:lvlJc w:val="left"/>
      <w:pPr>
        <w:ind w:left="1070" w:hanging="360"/>
      </w:pPr>
      <w:rPr>
        <w:rFonts w:ascii="Times New Roman" w:hAnsi="Times New Roman" w:cs="Times New Roman" w:hint="default"/>
        <w:sz w:val="30"/>
        <w:szCs w:val="30"/>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10"/>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2"/>
  </w:num>
  <w:num w:numId="7">
    <w:abstractNumId w:val="0"/>
  </w:num>
  <w:num w:numId="8">
    <w:abstractNumId w:val="1"/>
  </w:num>
  <w:num w:numId="9">
    <w:abstractNumId w:val="6"/>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w:hdrShapeDefaults>
  <w:footnotePr>
    <w:numFmt w:val="chicago"/>
    <w:footnote w:id="0"/>
    <w:footnote w:id="1"/>
    <w:footnote w:id="2"/>
  </w:footnotePr>
  <w:endnotePr>
    <w:endnote w:id="0"/>
    <w:endnote w:id="1"/>
    <w:endnote w:id="2"/>
  </w:endnotePr>
  <w:compat/>
  <w:rsids>
    <w:rsidRoot w:val="00DF2C73"/>
    <w:rsid w:val="000041CE"/>
    <w:rsid w:val="00005660"/>
    <w:rsid w:val="00007426"/>
    <w:rsid w:val="0001107E"/>
    <w:rsid w:val="000172FD"/>
    <w:rsid w:val="000214DD"/>
    <w:rsid w:val="00022F47"/>
    <w:rsid w:val="00024F56"/>
    <w:rsid w:val="00032D12"/>
    <w:rsid w:val="00037CE7"/>
    <w:rsid w:val="000534B5"/>
    <w:rsid w:val="00055B95"/>
    <w:rsid w:val="00061CA8"/>
    <w:rsid w:val="00061DBE"/>
    <w:rsid w:val="0006293B"/>
    <w:rsid w:val="0007529A"/>
    <w:rsid w:val="0008073B"/>
    <w:rsid w:val="00080E5A"/>
    <w:rsid w:val="000851AB"/>
    <w:rsid w:val="00087AB7"/>
    <w:rsid w:val="00093F86"/>
    <w:rsid w:val="000A5258"/>
    <w:rsid w:val="000B388F"/>
    <w:rsid w:val="000B4FC2"/>
    <w:rsid w:val="000D19D3"/>
    <w:rsid w:val="000D2FDF"/>
    <w:rsid w:val="000D44EA"/>
    <w:rsid w:val="000D5DAD"/>
    <w:rsid w:val="000D6033"/>
    <w:rsid w:val="000E0F54"/>
    <w:rsid w:val="000E4DBD"/>
    <w:rsid w:val="000F02DE"/>
    <w:rsid w:val="000F273A"/>
    <w:rsid w:val="000F273E"/>
    <w:rsid w:val="0010650F"/>
    <w:rsid w:val="001139A2"/>
    <w:rsid w:val="0013101A"/>
    <w:rsid w:val="001321C3"/>
    <w:rsid w:val="00134C63"/>
    <w:rsid w:val="001367E0"/>
    <w:rsid w:val="001531F6"/>
    <w:rsid w:val="001534B6"/>
    <w:rsid w:val="001566F6"/>
    <w:rsid w:val="00160670"/>
    <w:rsid w:val="001700F2"/>
    <w:rsid w:val="0017524F"/>
    <w:rsid w:val="001801D0"/>
    <w:rsid w:val="00180D96"/>
    <w:rsid w:val="00181642"/>
    <w:rsid w:val="0018569F"/>
    <w:rsid w:val="00190D49"/>
    <w:rsid w:val="001A0028"/>
    <w:rsid w:val="001A4FBE"/>
    <w:rsid w:val="001A60A5"/>
    <w:rsid w:val="001A776C"/>
    <w:rsid w:val="001B05EC"/>
    <w:rsid w:val="001B3F15"/>
    <w:rsid w:val="001B76F6"/>
    <w:rsid w:val="001B783F"/>
    <w:rsid w:val="001C0D40"/>
    <w:rsid w:val="001C16D6"/>
    <w:rsid w:val="001C34ED"/>
    <w:rsid w:val="001D0140"/>
    <w:rsid w:val="001D0E3A"/>
    <w:rsid w:val="001D25C9"/>
    <w:rsid w:val="001D4EA1"/>
    <w:rsid w:val="001D5E09"/>
    <w:rsid w:val="001E2D01"/>
    <w:rsid w:val="001E3C30"/>
    <w:rsid w:val="001E4D86"/>
    <w:rsid w:val="002004D2"/>
    <w:rsid w:val="00200648"/>
    <w:rsid w:val="002103E0"/>
    <w:rsid w:val="0021371A"/>
    <w:rsid w:val="002209B2"/>
    <w:rsid w:val="00234D56"/>
    <w:rsid w:val="002400B3"/>
    <w:rsid w:val="00245C88"/>
    <w:rsid w:val="0025188B"/>
    <w:rsid w:val="002519E1"/>
    <w:rsid w:val="00274211"/>
    <w:rsid w:val="0028296C"/>
    <w:rsid w:val="0029263B"/>
    <w:rsid w:val="002952BE"/>
    <w:rsid w:val="002B2839"/>
    <w:rsid w:val="002B37D2"/>
    <w:rsid w:val="002B4256"/>
    <w:rsid w:val="002B4422"/>
    <w:rsid w:val="002B4D61"/>
    <w:rsid w:val="002B4E3D"/>
    <w:rsid w:val="002B55E7"/>
    <w:rsid w:val="002B7A22"/>
    <w:rsid w:val="002C08A5"/>
    <w:rsid w:val="002D3727"/>
    <w:rsid w:val="002E5884"/>
    <w:rsid w:val="002E624B"/>
    <w:rsid w:val="002E7DD3"/>
    <w:rsid w:val="002F5637"/>
    <w:rsid w:val="002F6C61"/>
    <w:rsid w:val="002F7966"/>
    <w:rsid w:val="003004C4"/>
    <w:rsid w:val="003054D2"/>
    <w:rsid w:val="00306BC9"/>
    <w:rsid w:val="00306FF8"/>
    <w:rsid w:val="00310601"/>
    <w:rsid w:val="0031307F"/>
    <w:rsid w:val="003165AF"/>
    <w:rsid w:val="00326C88"/>
    <w:rsid w:val="00330596"/>
    <w:rsid w:val="003311F3"/>
    <w:rsid w:val="00331951"/>
    <w:rsid w:val="00340153"/>
    <w:rsid w:val="003466A7"/>
    <w:rsid w:val="00350111"/>
    <w:rsid w:val="00353837"/>
    <w:rsid w:val="003573A7"/>
    <w:rsid w:val="00361CDD"/>
    <w:rsid w:val="003642A8"/>
    <w:rsid w:val="00382FA9"/>
    <w:rsid w:val="0038508F"/>
    <w:rsid w:val="00396395"/>
    <w:rsid w:val="003A2CDA"/>
    <w:rsid w:val="003A7A7C"/>
    <w:rsid w:val="003B3453"/>
    <w:rsid w:val="003C622B"/>
    <w:rsid w:val="003C7491"/>
    <w:rsid w:val="003D0C38"/>
    <w:rsid w:val="003D1040"/>
    <w:rsid w:val="003D201D"/>
    <w:rsid w:val="003D2044"/>
    <w:rsid w:val="003D3069"/>
    <w:rsid w:val="003D52AF"/>
    <w:rsid w:val="003D738A"/>
    <w:rsid w:val="003E2533"/>
    <w:rsid w:val="003F6BEC"/>
    <w:rsid w:val="004033C2"/>
    <w:rsid w:val="004044C0"/>
    <w:rsid w:val="0040588B"/>
    <w:rsid w:val="004063CE"/>
    <w:rsid w:val="00412989"/>
    <w:rsid w:val="004134C3"/>
    <w:rsid w:val="0041643F"/>
    <w:rsid w:val="00420343"/>
    <w:rsid w:val="00437944"/>
    <w:rsid w:val="0044304C"/>
    <w:rsid w:val="004443C4"/>
    <w:rsid w:val="00453343"/>
    <w:rsid w:val="00453BC9"/>
    <w:rsid w:val="0046165C"/>
    <w:rsid w:val="00465C7F"/>
    <w:rsid w:val="004674C7"/>
    <w:rsid w:val="004678B1"/>
    <w:rsid w:val="004719FB"/>
    <w:rsid w:val="00471E38"/>
    <w:rsid w:val="004731BE"/>
    <w:rsid w:val="00477D29"/>
    <w:rsid w:val="00483118"/>
    <w:rsid w:val="0048363B"/>
    <w:rsid w:val="004842E1"/>
    <w:rsid w:val="0048440A"/>
    <w:rsid w:val="00485161"/>
    <w:rsid w:val="00492853"/>
    <w:rsid w:val="004950BF"/>
    <w:rsid w:val="004956E7"/>
    <w:rsid w:val="00496A09"/>
    <w:rsid w:val="004A0D30"/>
    <w:rsid w:val="004A3BFC"/>
    <w:rsid w:val="004A4265"/>
    <w:rsid w:val="004B0A32"/>
    <w:rsid w:val="004B13F1"/>
    <w:rsid w:val="004C0057"/>
    <w:rsid w:val="004D4E5B"/>
    <w:rsid w:val="004E3277"/>
    <w:rsid w:val="004E61F0"/>
    <w:rsid w:val="004E64EA"/>
    <w:rsid w:val="004E6DAB"/>
    <w:rsid w:val="004F2558"/>
    <w:rsid w:val="004F4CBB"/>
    <w:rsid w:val="004F61C5"/>
    <w:rsid w:val="004F624D"/>
    <w:rsid w:val="004F64BD"/>
    <w:rsid w:val="005037FA"/>
    <w:rsid w:val="00504AE8"/>
    <w:rsid w:val="00510155"/>
    <w:rsid w:val="00515EE0"/>
    <w:rsid w:val="00520293"/>
    <w:rsid w:val="00520AEE"/>
    <w:rsid w:val="00521DEB"/>
    <w:rsid w:val="005227C6"/>
    <w:rsid w:val="00532091"/>
    <w:rsid w:val="0054013F"/>
    <w:rsid w:val="00540D4C"/>
    <w:rsid w:val="00541973"/>
    <w:rsid w:val="005430DD"/>
    <w:rsid w:val="00544B22"/>
    <w:rsid w:val="0054620A"/>
    <w:rsid w:val="00546998"/>
    <w:rsid w:val="00553FB6"/>
    <w:rsid w:val="00555386"/>
    <w:rsid w:val="0056082A"/>
    <w:rsid w:val="00566F71"/>
    <w:rsid w:val="00571EAA"/>
    <w:rsid w:val="00572439"/>
    <w:rsid w:val="005728C5"/>
    <w:rsid w:val="005730F7"/>
    <w:rsid w:val="00573C66"/>
    <w:rsid w:val="005763CD"/>
    <w:rsid w:val="005A0EBC"/>
    <w:rsid w:val="005A2748"/>
    <w:rsid w:val="005A5ED9"/>
    <w:rsid w:val="005A6FFF"/>
    <w:rsid w:val="005A70B6"/>
    <w:rsid w:val="005A75D3"/>
    <w:rsid w:val="005B0115"/>
    <w:rsid w:val="005B1D3A"/>
    <w:rsid w:val="005B6669"/>
    <w:rsid w:val="005B7AD9"/>
    <w:rsid w:val="005C6CED"/>
    <w:rsid w:val="005E1095"/>
    <w:rsid w:val="005E4FE4"/>
    <w:rsid w:val="005E4FFE"/>
    <w:rsid w:val="005E70B2"/>
    <w:rsid w:val="005F18AA"/>
    <w:rsid w:val="005F73FB"/>
    <w:rsid w:val="00600BB0"/>
    <w:rsid w:val="00600FFA"/>
    <w:rsid w:val="006028D0"/>
    <w:rsid w:val="00602C90"/>
    <w:rsid w:val="00611A49"/>
    <w:rsid w:val="0062364B"/>
    <w:rsid w:val="00626B38"/>
    <w:rsid w:val="00630A9A"/>
    <w:rsid w:val="00637323"/>
    <w:rsid w:val="00637E17"/>
    <w:rsid w:val="00641CD7"/>
    <w:rsid w:val="00647845"/>
    <w:rsid w:val="0065475D"/>
    <w:rsid w:val="00655A79"/>
    <w:rsid w:val="00655BAA"/>
    <w:rsid w:val="006560EB"/>
    <w:rsid w:val="006642C4"/>
    <w:rsid w:val="00672FB8"/>
    <w:rsid w:val="006746B4"/>
    <w:rsid w:val="00676849"/>
    <w:rsid w:val="0068417F"/>
    <w:rsid w:val="006864E0"/>
    <w:rsid w:val="0069094E"/>
    <w:rsid w:val="00693A06"/>
    <w:rsid w:val="0069768A"/>
    <w:rsid w:val="006A076F"/>
    <w:rsid w:val="006A0F9F"/>
    <w:rsid w:val="006A4F2C"/>
    <w:rsid w:val="006C595A"/>
    <w:rsid w:val="006D1DF4"/>
    <w:rsid w:val="006D272A"/>
    <w:rsid w:val="006D3E73"/>
    <w:rsid w:val="006D446B"/>
    <w:rsid w:val="006E2EFF"/>
    <w:rsid w:val="006E496E"/>
    <w:rsid w:val="006E5858"/>
    <w:rsid w:val="006E5F17"/>
    <w:rsid w:val="006E5FB5"/>
    <w:rsid w:val="006F2BD2"/>
    <w:rsid w:val="006F4D0C"/>
    <w:rsid w:val="006F69A5"/>
    <w:rsid w:val="00714EC4"/>
    <w:rsid w:val="00717CB8"/>
    <w:rsid w:val="00722682"/>
    <w:rsid w:val="00723C22"/>
    <w:rsid w:val="007353D2"/>
    <w:rsid w:val="00743185"/>
    <w:rsid w:val="0074524B"/>
    <w:rsid w:val="0074668B"/>
    <w:rsid w:val="00753CCE"/>
    <w:rsid w:val="00754F82"/>
    <w:rsid w:val="0075766F"/>
    <w:rsid w:val="00760C6A"/>
    <w:rsid w:val="00763999"/>
    <w:rsid w:val="00764968"/>
    <w:rsid w:val="007745C0"/>
    <w:rsid w:val="00782380"/>
    <w:rsid w:val="00792CE8"/>
    <w:rsid w:val="007A57D9"/>
    <w:rsid w:val="007B015B"/>
    <w:rsid w:val="007B32B3"/>
    <w:rsid w:val="007C0FD2"/>
    <w:rsid w:val="007C65E2"/>
    <w:rsid w:val="007D23FB"/>
    <w:rsid w:val="007D5418"/>
    <w:rsid w:val="007D5A02"/>
    <w:rsid w:val="007D6BFB"/>
    <w:rsid w:val="007F0764"/>
    <w:rsid w:val="007F5506"/>
    <w:rsid w:val="007F56AB"/>
    <w:rsid w:val="007F61C8"/>
    <w:rsid w:val="00801C42"/>
    <w:rsid w:val="00804C1D"/>
    <w:rsid w:val="008127B3"/>
    <w:rsid w:val="00813938"/>
    <w:rsid w:val="008204EA"/>
    <w:rsid w:val="0082230D"/>
    <w:rsid w:val="008244D8"/>
    <w:rsid w:val="00831BEB"/>
    <w:rsid w:val="00833468"/>
    <w:rsid w:val="008425B5"/>
    <w:rsid w:val="00844456"/>
    <w:rsid w:val="0084543A"/>
    <w:rsid w:val="0084560F"/>
    <w:rsid w:val="00861A5C"/>
    <w:rsid w:val="008632D7"/>
    <w:rsid w:val="0086714F"/>
    <w:rsid w:val="0086798E"/>
    <w:rsid w:val="00870E7B"/>
    <w:rsid w:val="00873462"/>
    <w:rsid w:val="00874D67"/>
    <w:rsid w:val="0087577A"/>
    <w:rsid w:val="00875CCC"/>
    <w:rsid w:val="008817EC"/>
    <w:rsid w:val="008837B0"/>
    <w:rsid w:val="00883DDD"/>
    <w:rsid w:val="00884874"/>
    <w:rsid w:val="0089001D"/>
    <w:rsid w:val="00890089"/>
    <w:rsid w:val="00892D12"/>
    <w:rsid w:val="00893D8F"/>
    <w:rsid w:val="008A1E09"/>
    <w:rsid w:val="008A2E6F"/>
    <w:rsid w:val="008A4C50"/>
    <w:rsid w:val="008B1E43"/>
    <w:rsid w:val="008C026A"/>
    <w:rsid w:val="008C3EE2"/>
    <w:rsid w:val="008C5FFA"/>
    <w:rsid w:val="008C673E"/>
    <w:rsid w:val="008D0831"/>
    <w:rsid w:val="008D14C7"/>
    <w:rsid w:val="008D45CC"/>
    <w:rsid w:val="008E6AD3"/>
    <w:rsid w:val="008E6DDC"/>
    <w:rsid w:val="008F10F5"/>
    <w:rsid w:val="008F1967"/>
    <w:rsid w:val="008F39B5"/>
    <w:rsid w:val="008F3F2D"/>
    <w:rsid w:val="008F7AC7"/>
    <w:rsid w:val="00901907"/>
    <w:rsid w:val="00905454"/>
    <w:rsid w:val="009147CE"/>
    <w:rsid w:val="009279C4"/>
    <w:rsid w:val="00927CBD"/>
    <w:rsid w:val="00930458"/>
    <w:rsid w:val="00930B20"/>
    <w:rsid w:val="00933028"/>
    <w:rsid w:val="00933B9B"/>
    <w:rsid w:val="009430BE"/>
    <w:rsid w:val="00944A78"/>
    <w:rsid w:val="0095095F"/>
    <w:rsid w:val="0095409B"/>
    <w:rsid w:val="0095412B"/>
    <w:rsid w:val="009623BA"/>
    <w:rsid w:val="00964E52"/>
    <w:rsid w:val="00970FFF"/>
    <w:rsid w:val="00975325"/>
    <w:rsid w:val="0097579E"/>
    <w:rsid w:val="0097772C"/>
    <w:rsid w:val="009853FF"/>
    <w:rsid w:val="00990039"/>
    <w:rsid w:val="009921CD"/>
    <w:rsid w:val="0099357A"/>
    <w:rsid w:val="00995BB1"/>
    <w:rsid w:val="009A0857"/>
    <w:rsid w:val="009A4038"/>
    <w:rsid w:val="009A7A42"/>
    <w:rsid w:val="009B1103"/>
    <w:rsid w:val="009B2D14"/>
    <w:rsid w:val="009B350F"/>
    <w:rsid w:val="009C6498"/>
    <w:rsid w:val="009C7B04"/>
    <w:rsid w:val="009D7F8E"/>
    <w:rsid w:val="009E3361"/>
    <w:rsid w:val="009E4FD0"/>
    <w:rsid w:val="009F25B6"/>
    <w:rsid w:val="009F5C4A"/>
    <w:rsid w:val="00A025B3"/>
    <w:rsid w:val="00A06940"/>
    <w:rsid w:val="00A107C6"/>
    <w:rsid w:val="00A13913"/>
    <w:rsid w:val="00A16514"/>
    <w:rsid w:val="00A20175"/>
    <w:rsid w:val="00A21589"/>
    <w:rsid w:val="00A22DDF"/>
    <w:rsid w:val="00A32B9C"/>
    <w:rsid w:val="00A37DB4"/>
    <w:rsid w:val="00A4042F"/>
    <w:rsid w:val="00A40CD2"/>
    <w:rsid w:val="00A51371"/>
    <w:rsid w:val="00A52BD1"/>
    <w:rsid w:val="00A55055"/>
    <w:rsid w:val="00A55085"/>
    <w:rsid w:val="00A55368"/>
    <w:rsid w:val="00A60A9D"/>
    <w:rsid w:val="00A6106C"/>
    <w:rsid w:val="00A6220C"/>
    <w:rsid w:val="00A644C4"/>
    <w:rsid w:val="00A659B9"/>
    <w:rsid w:val="00A664FF"/>
    <w:rsid w:val="00A77695"/>
    <w:rsid w:val="00A8601F"/>
    <w:rsid w:val="00A90374"/>
    <w:rsid w:val="00A91A0B"/>
    <w:rsid w:val="00AA4F46"/>
    <w:rsid w:val="00AB5150"/>
    <w:rsid w:val="00AC4766"/>
    <w:rsid w:val="00AC5DEF"/>
    <w:rsid w:val="00AD270E"/>
    <w:rsid w:val="00AD2819"/>
    <w:rsid w:val="00AD28B7"/>
    <w:rsid w:val="00AE2E96"/>
    <w:rsid w:val="00AF0B86"/>
    <w:rsid w:val="00AF223D"/>
    <w:rsid w:val="00AF3E2B"/>
    <w:rsid w:val="00AF7D58"/>
    <w:rsid w:val="00B017AF"/>
    <w:rsid w:val="00B028E5"/>
    <w:rsid w:val="00B14028"/>
    <w:rsid w:val="00B146B3"/>
    <w:rsid w:val="00B16891"/>
    <w:rsid w:val="00B16B8C"/>
    <w:rsid w:val="00B20D77"/>
    <w:rsid w:val="00B2690C"/>
    <w:rsid w:val="00B277C6"/>
    <w:rsid w:val="00B27D66"/>
    <w:rsid w:val="00B351FC"/>
    <w:rsid w:val="00B3674D"/>
    <w:rsid w:val="00B41FE0"/>
    <w:rsid w:val="00B432F7"/>
    <w:rsid w:val="00B43E89"/>
    <w:rsid w:val="00B4730F"/>
    <w:rsid w:val="00B534FD"/>
    <w:rsid w:val="00B54C6A"/>
    <w:rsid w:val="00B57FD7"/>
    <w:rsid w:val="00B61E5E"/>
    <w:rsid w:val="00B6424E"/>
    <w:rsid w:val="00B6635E"/>
    <w:rsid w:val="00B673F7"/>
    <w:rsid w:val="00B72C9F"/>
    <w:rsid w:val="00B73984"/>
    <w:rsid w:val="00B73F03"/>
    <w:rsid w:val="00B75B45"/>
    <w:rsid w:val="00B77714"/>
    <w:rsid w:val="00B83CB2"/>
    <w:rsid w:val="00B86EC1"/>
    <w:rsid w:val="00BA5D51"/>
    <w:rsid w:val="00BB2A2C"/>
    <w:rsid w:val="00BB2B08"/>
    <w:rsid w:val="00BB39ED"/>
    <w:rsid w:val="00BB4101"/>
    <w:rsid w:val="00BB4BC7"/>
    <w:rsid w:val="00BB4D26"/>
    <w:rsid w:val="00BB61B9"/>
    <w:rsid w:val="00BD02A5"/>
    <w:rsid w:val="00BD2E70"/>
    <w:rsid w:val="00BD55A3"/>
    <w:rsid w:val="00BE0480"/>
    <w:rsid w:val="00BE0CBA"/>
    <w:rsid w:val="00BE4718"/>
    <w:rsid w:val="00BF1B7B"/>
    <w:rsid w:val="00BF3C87"/>
    <w:rsid w:val="00BF43F6"/>
    <w:rsid w:val="00BF6E84"/>
    <w:rsid w:val="00C00FCB"/>
    <w:rsid w:val="00C07060"/>
    <w:rsid w:val="00C17C34"/>
    <w:rsid w:val="00C20192"/>
    <w:rsid w:val="00C24C8D"/>
    <w:rsid w:val="00C255BF"/>
    <w:rsid w:val="00C32303"/>
    <w:rsid w:val="00C3290B"/>
    <w:rsid w:val="00C41015"/>
    <w:rsid w:val="00C439E6"/>
    <w:rsid w:val="00C43A37"/>
    <w:rsid w:val="00C53AA1"/>
    <w:rsid w:val="00C56549"/>
    <w:rsid w:val="00C7031D"/>
    <w:rsid w:val="00C734F6"/>
    <w:rsid w:val="00C75105"/>
    <w:rsid w:val="00C75D5F"/>
    <w:rsid w:val="00C80190"/>
    <w:rsid w:val="00C854E8"/>
    <w:rsid w:val="00C85DE7"/>
    <w:rsid w:val="00CA2D77"/>
    <w:rsid w:val="00CA5BA6"/>
    <w:rsid w:val="00CC0D50"/>
    <w:rsid w:val="00CC6805"/>
    <w:rsid w:val="00CC69C7"/>
    <w:rsid w:val="00CD651C"/>
    <w:rsid w:val="00CE4E88"/>
    <w:rsid w:val="00CF0512"/>
    <w:rsid w:val="00CF0C48"/>
    <w:rsid w:val="00CF2B86"/>
    <w:rsid w:val="00D000FE"/>
    <w:rsid w:val="00D0285F"/>
    <w:rsid w:val="00D0510F"/>
    <w:rsid w:val="00D07A35"/>
    <w:rsid w:val="00D224BC"/>
    <w:rsid w:val="00D270F9"/>
    <w:rsid w:val="00D276C1"/>
    <w:rsid w:val="00D35239"/>
    <w:rsid w:val="00D352C3"/>
    <w:rsid w:val="00D4110C"/>
    <w:rsid w:val="00D5137E"/>
    <w:rsid w:val="00D51913"/>
    <w:rsid w:val="00D575BD"/>
    <w:rsid w:val="00D6149E"/>
    <w:rsid w:val="00D660E0"/>
    <w:rsid w:val="00D6734B"/>
    <w:rsid w:val="00D73C0A"/>
    <w:rsid w:val="00D821BE"/>
    <w:rsid w:val="00D9042D"/>
    <w:rsid w:val="00D97C0A"/>
    <w:rsid w:val="00DA29AC"/>
    <w:rsid w:val="00DA4800"/>
    <w:rsid w:val="00DB2FCE"/>
    <w:rsid w:val="00DB53D4"/>
    <w:rsid w:val="00DB551D"/>
    <w:rsid w:val="00DC19E1"/>
    <w:rsid w:val="00DD224B"/>
    <w:rsid w:val="00DE0844"/>
    <w:rsid w:val="00DE0894"/>
    <w:rsid w:val="00DE0C28"/>
    <w:rsid w:val="00DE54F8"/>
    <w:rsid w:val="00DF2C73"/>
    <w:rsid w:val="00DF4BB7"/>
    <w:rsid w:val="00DF52A3"/>
    <w:rsid w:val="00E01D78"/>
    <w:rsid w:val="00E069DF"/>
    <w:rsid w:val="00E0718E"/>
    <w:rsid w:val="00E0728B"/>
    <w:rsid w:val="00E104DD"/>
    <w:rsid w:val="00E117A9"/>
    <w:rsid w:val="00E21C7E"/>
    <w:rsid w:val="00E271A2"/>
    <w:rsid w:val="00E30B2C"/>
    <w:rsid w:val="00E35063"/>
    <w:rsid w:val="00E43372"/>
    <w:rsid w:val="00E4365A"/>
    <w:rsid w:val="00E54928"/>
    <w:rsid w:val="00E67319"/>
    <w:rsid w:val="00E74BED"/>
    <w:rsid w:val="00E76A74"/>
    <w:rsid w:val="00E76ADD"/>
    <w:rsid w:val="00E77914"/>
    <w:rsid w:val="00E844E2"/>
    <w:rsid w:val="00E8631F"/>
    <w:rsid w:val="00E913BF"/>
    <w:rsid w:val="00E92A36"/>
    <w:rsid w:val="00E92EAB"/>
    <w:rsid w:val="00E93345"/>
    <w:rsid w:val="00E93A7C"/>
    <w:rsid w:val="00E950D4"/>
    <w:rsid w:val="00EA32C9"/>
    <w:rsid w:val="00EB2DE9"/>
    <w:rsid w:val="00EC586B"/>
    <w:rsid w:val="00ED208E"/>
    <w:rsid w:val="00ED22E7"/>
    <w:rsid w:val="00ED67BE"/>
    <w:rsid w:val="00EE74B4"/>
    <w:rsid w:val="00EF1C1C"/>
    <w:rsid w:val="00EF1E7D"/>
    <w:rsid w:val="00EF2470"/>
    <w:rsid w:val="00F146C1"/>
    <w:rsid w:val="00F21248"/>
    <w:rsid w:val="00F22B2B"/>
    <w:rsid w:val="00F32666"/>
    <w:rsid w:val="00F3269A"/>
    <w:rsid w:val="00F366E0"/>
    <w:rsid w:val="00F36A19"/>
    <w:rsid w:val="00F4096A"/>
    <w:rsid w:val="00F5341A"/>
    <w:rsid w:val="00F55905"/>
    <w:rsid w:val="00F5627C"/>
    <w:rsid w:val="00F67462"/>
    <w:rsid w:val="00F707D0"/>
    <w:rsid w:val="00F70868"/>
    <w:rsid w:val="00F70AEB"/>
    <w:rsid w:val="00F71D19"/>
    <w:rsid w:val="00F7227C"/>
    <w:rsid w:val="00F75244"/>
    <w:rsid w:val="00F821A7"/>
    <w:rsid w:val="00F910E3"/>
    <w:rsid w:val="00F955FB"/>
    <w:rsid w:val="00F96089"/>
    <w:rsid w:val="00FB201F"/>
    <w:rsid w:val="00FB563E"/>
    <w:rsid w:val="00FC576C"/>
    <w:rsid w:val="00FC620F"/>
    <w:rsid w:val="00FC74B5"/>
    <w:rsid w:val="00FD2A71"/>
    <w:rsid w:val="00FD2F4F"/>
    <w:rsid w:val="00FD7591"/>
    <w:rsid w:val="00FD7A6E"/>
    <w:rsid w:val="00FE042D"/>
    <w:rsid w:val="00FE193D"/>
    <w:rsid w:val="00FE7A7F"/>
    <w:rsid w:val="00FF0DC3"/>
    <w:rsid w:val="00FF6B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5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37D2"/>
    <w:rPr>
      <w:color w:val="0563C1" w:themeColor="hyperlink"/>
      <w:u w:val="single"/>
    </w:rPr>
  </w:style>
  <w:style w:type="paragraph" w:customStyle="1" w:styleId="ConsPlusNormal">
    <w:name w:val="ConsPlusNormal"/>
    <w:rsid w:val="0044304C"/>
    <w:pPr>
      <w:widowControl w:val="0"/>
      <w:autoSpaceDE w:val="0"/>
      <w:autoSpaceDN w:val="0"/>
      <w:ind w:firstLine="0"/>
    </w:pPr>
    <w:rPr>
      <w:rFonts w:ascii="Calibri" w:eastAsia="Times New Roman" w:hAnsi="Calibri" w:cs="Calibri"/>
      <w:szCs w:val="20"/>
      <w:lang w:eastAsia="ru-RU"/>
    </w:rPr>
  </w:style>
  <w:style w:type="paragraph" w:styleId="a4">
    <w:name w:val="List Paragraph"/>
    <w:basedOn w:val="a"/>
    <w:uiPriority w:val="34"/>
    <w:qFormat/>
    <w:rsid w:val="00AE2E96"/>
    <w:pPr>
      <w:ind w:left="720"/>
      <w:contextualSpacing/>
    </w:pPr>
  </w:style>
  <w:style w:type="paragraph" w:styleId="a5">
    <w:name w:val="Balloon Text"/>
    <w:basedOn w:val="a"/>
    <w:link w:val="a6"/>
    <w:uiPriority w:val="99"/>
    <w:semiHidden/>
    <w:unhideWhenUsed/>
    <w:rsid w:val="00EE74B4"/>
    <w:rPr>
      <w:rFonts w:ascii="Tahoma" w:hAnsi="Tahoma" w:cs="Tahoma"/>
      <w:sz w:val="16"/>
      <w:szCs w:val="16"/>
    </w:rPr>
  </w:style>
  <w:style w:type="character" w:customStyle="1" w:styleId="a6">
    <w:name w:val="Текст выноски Знак"/>
    <w:basedOn w:val="a0"/>
    <w:link w:val="a5"/>
    <w:uiPriority w:val="99"/>
    <w:semiHidden/>
    <w:rsid w:val="00EE74B4"/>
    <w:rPr>
      <w:rFonts w:ascii="Tahoma" w:hAnsi="Tahoma" w:cs="Tahoma"/>
      <w:sz w:val="16"/>
      <w:szCs w:val="16"/>
    </w:rPr>
  </w:style>
  <w:style w:type="paragraph" w:styleId="a7">
    <w:name w:val="Normal (Web)"/>
    <w:basedOn w:val="a"/>
    <w:unhideWhenUsed/>
    <w:rsid w:val="00FE7A7F"/>
    <w:pPr>
      <w:spacing w:before="100" w:beforeAutospacing="1" w:after="100" w:afterAutospacing="1"/>
      <w:ind w:firstLine="0"/>
    </w:pPr>
    <w:rPr>
      <w:rFonts w:ascii="Times New Roman" w:eastAsia="Calibri" w:hAnsi="Times New Roman" w:cs="Times New Roman"/>
      <w:sz w:val="24"/>
      <w:szCs w:val="24"/>
      <w:lang w:eastAsia="ru-RU"/>
    </w:rPr>
  </w:style>
  <w:style w:type="character" w:customStyle="1" w:styleId="nb-checkbox-label">
    <w:name w:val="_nb-checkbox-label"/>
    <w:basedOn w:val="a0"/>
    <w:rsid w:val="00893D8F"/>
  </w:style>
  <w:style w:type="character" w:customStyle="1" w:styleId="1">
    <w:name w:val="Неразрешенное упоминание1"/>
    <w:basedOn w:val="a0"/>
    <w:uiPriority w:val="99"/>
    <w:semiHidden/>
    <w:unhideWhenUsed/>
    <w:rsid w:val="00893D8F"/>
    <w:rPr>
      <w:color w:val="605E5C"/>
      <w:shd w:val="clear" w:color="auto" w:fill="E1DFDD"/>
    </w:rPr>
  </w:style>
  <w:style w:type="table" w:styleId="a8">
    <w:name w:val="Table Grid"/>
    <w:basedOn w:val="a1"/>
    <w:uiPriority w:val="39"/>
    <w:rsid w:val="00E95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B6635E"/>
    <w:pPr>
      <w:tabs>
        <w:tab w:val="center" w:pos="4677"/>
        <w:tab w:val="right" w:pos="9355"/>
      </w:tabs>
    </w:pPr>
  </w:style>
  <w:style w:type="character" w:customStyle="1" w:styleId="aa">
    <w:name w:val="Верхний колонтитул Знак"/>
    <w:basedOn w:val="a0"/>
    <w:link w:val="a9"/>
    <w:uiPriority w:val="99"/>
    <w:rsid w:val="00B6635E"/>
  </w:style>
  <w:style w:type="paragraph" w:styleId="ab">
    <w:name w:val="footer"/>
    <w:basedOn w:val="a"/>
    <w:link w:val="ac"/>
    <w:uiPriority w:val="99"/>
    <w:unhideWhenUsed/>
    <w:rsid w:val="00B6635E"/>
    <w:pPr>
      <w:tabs>
        <w:tab w:val="center" w:pos="4677"/>
        <w:tab w:val="right" w:pos="9355"/>
      </w:tabs>
    </w:pPr>
  </w:style>
  <w:style w:type="character" w:customStyle="1" w:styleId="ac">
    <w:name w:val="Нижний колонтитул Знак"/>
    <w:basedOn w:val="a0"/>
    <w:link w:val="ab"/>
    <w:uiPriority w:val="99"/>
    <w:rsid w:val="00B6635E"/>
  </w:style>
  <w:style w:type="paragraph" w:customStyle="1" w:styleId="Default">
    <w:name w:val="Default"/>
    <w:rsid w:val="00BB2A2C"/>
    <w:pPr>
      <w:autoSpaceDE w:val="0"/>
      <w:autoSpaceDN w:val="0"/>
      <w:adjustRightInd w:val="0"/>
      <w:ind w:firstLine="0"/>
    </w:pPr>
    <w:rPr>
      <w:rFonts w:ascii="Arial" w:hAnsi="Arial" w:cs="Arial"/>
      <w:color w:val="000000"/>
      <w:sz w:val="24"/>
      <w:szCs w:val="24"/>
    </w:rPr>
  </w:style>
  <w:style w:type="character" w:customStyle="1" w:styleId="2">
    <w:name w:val="Неразрешенное упоминание2"/>
    <w:basedOn w:val="a0"/>
    <w:uiPriority w:val="99"/>
    <w:semiHidden/>
    <w:unhideWhenUsed/>
    <w:rsid w:val="00532091"/>
    <w:rPr>
      <w:color w:val="605E5C"/>
      <w:shd w:val="clear" w:color="auto" w:fill="E1DFDD"/>
    </w:rPr>
  </w:style>
  <w:style w:type="paragraph" w:styleId="ad">
    <w:name w:val="footnote text"/>
    <w:basedOn w:val="a"/>
    <w:link w:val="ae"/>
    <w:uiPriority w:val="99"/>
    <w:semiHidden/>
    <w:unhideWhenUsed/>
    <w:rsid w:val="00B86EC1"/>
    <w:rPr>
      <w:sz w:val="20"/>
      <w:szCs w:val="20"/>
    </w:rPr>
  </w:style>
  <w:style w:type="character" w:customStyle="1" w:styleId="ae">
    <w:name w:val="Текст сноски Знак"/>
    <w:basedOn w:val="a0"/>
    <w:link w:val="ad"/>
    <w:uiPriority w:val="99"/>
    <w:semiHidden/>
    <w:rsid w:val="00B86EC1"/>
    <w:rPr>
      <w:sz w:val="20"/>
      <w:szCs w:val="20"/>
    </w:rPr>
  </w:style>
  <w:style w:type="character" w:styleId="af">
    <w:name w:val="footnote reference"/>
    <w:basedOn w:val="a0"/>
    <w:uiPriority w:val="99"/>
    <w:semiHidden/>
    <w:unhideWhenUsed/>
    <w:rsid w:val="00B86EC1"/>
    <w:rPr>
      <w:vertAlign w:val="superscript"/>
    </w:rPr>
  </w:style>
  <w:style w:type="character" w:customStyle="1" w:styleId="bx-messenger-message">
    <w:name w:val="bx-messenger-message"/>
    <w:basedOn w:val="a0"/>
    <w:rsid w:val="004731BE"/>
  </w:style>
  <w:style w:type="character" w:customStyle="1" w:styleId="bx-messenger-content-item-like">
    <w:name w:val="bx-messenger-content-item-like"/>
    <w:basedOn w:val="a0"/>
    <w:rsid w:val="004731BE"/>
  </w:style>
  <w:style w:type="character" w:customStyle="1" w:styleId="bx-messenger-content-like-button">
    <w:name w:val="bx-messenger-content-like-button"/>
    <w:basedOn w:val="a0"/>
    <w:rsid w:val="004731BE"/>
  </w:style>
  <w:style w:type="character" w:customStyle="1" w:styleId="bx-messenger-content-item-date">
    <w:name w:val="bx-messenger-content-item-date"/>
    <w:basedOn w:val="a0"/>
    <w:rsid w:val="004731BE"/>
  </w:style>
  <w:style w:type="paragraph" w:styleId="af0">
    <w:name w:val="No Spacing"/>
    <w:uiPriority w:val="1"/>
    <w:qFormat/>
    <w:rsid w:val="009A4038"/>
    <w:pPr>
      <w:ind w:firstLine="0"/>
    </w:pPr>
    <w:rPr>
      <w:rFonts w:ascii="Calibri" w:eastAsia="Calibri" w:hAnsi="Calibri" w:cs="Times New Roman"/>
    </w:rPr>
  </w:style>
  <w:style w:type="character" w:customStyle="1" w:styleId="FontStyle18">
    <w:name w:val="Font Style18"/>
    <w:rsid w:val="009A4038"/>
    <w:rPr>
      <w:rFonts w:ascii="Times New Roman" w:hAnsi="Times New Roman" w:cs="Times New Roman"/>
      <w:sz w:val="28"/>
      <w:szCs w:val="28"/>
    </w:rPr>
  </w:style>
  <w:style w:type="character" w:customStyle="1" w:styleId="FontStyle12">
    <w:name w:val="Font Style12"/>
    <w:rsid w:val="00927CBD"/>
    <w:rPr>
      <w:rFonts w:ascii="Times New Roman" w:hAnsi="Times New Roman" w:cs="Times New Roman"/>
      <w:sz w:val="28"/>
      <w:szCs w:val="28"/>
    </w:rPr>
  </w:style>
  <w:style w:type="paragraph" w:customStyle="1" w:styleId="Style3">
    <w:name w:val="Style3"/>
    <w:basedOn w:val="a"/>
    <w:rsid w:val="00927CBD"/>
    <w:pPr>
      <w:widowControl w:val="0"/>
      <w:autoSpaceDE w:val="0"/>
      <w:autoSpaceDN w:val="0"/>
      <w:adjustRightInd w:val="0"/>
      <w:ind w:firstLine="0"/>
    </w:pPr>
    <w:rPr>
      <w:rFonts w:ascii="Times New Roman" w:eastAsia="Times New Roman" w:hAnsi="Times New Roman" w:cs="Times New Roman"/>
      <w:sz w:val="24"/>
      <w:szCs w:val="24"/>
      <w:lang w:eastAsia="ru-RU"/>
    </w:rPr>
  </w:style>
  <w:style w:type="paragraph" w:customStyle="1" w:styleId="newncpi">
    <w:name w:val="newncpi"/>
    <w:basedOn w:val="a"/>
    <w:rsid w:val="00555386"/>
    <w:pPr>
      <w:ind w:firstLine="567"/>
      <w:jc w:val="both"/>
    </w:pPr>
    <w:rPr>
      <w:rFonts w:ascii="Times New Roman" w:eastAsia="Times New Roman" w:hAnsi="Times New Roman" w:cs="Times New Roman"/>
      <w:sz w:val="24"/>
      <w:szCs w:val="24"/>
      <w:lang w:eastAsia="ru-RU"/>
    </w:rPr>
  </w:style>
  <w:style w:type="table" w:customStyle="1" w:styleId="10">
    <w:name w:val="Сетка таблицы1"/>
    <w:basedOn w:val="a1"/>
    <w:next w:val="a8"/>
    <w:uiPriority w:val="39"/>
    <w:rsid w:val="00F955FB"/>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87577A"/>
    <w:rPr>
      <w:sz w:val="16"/>
      <w:szCs w:val="16"/>
    </w:rPr>
  </w:style>
  <w:style w:type="paragraph" w:styleId="af2">
    <w:name w:val="annotation text"/>
    <w:basedOn w:val="a"/>
    <w:link w:val="af3"/>
    <w:uiPriority w:val="99"/>
    <w:semiHidden/>
    <w:unhideWhenUsed/>
    <w:rsid w:val="0087577A"/>
    <w:rPr>
      <w:sz w:val="20"/>
      <w:szCs w:val="20"/>
    </w:rPr>
  </w:style>
  <w:style w:type="character" w:customStyle="1" w:styleId="af3">
    <w:name w:val="Текст примечания Знак"/>
    <w:basedOn w:val="a0"/>
    <w:link w:val="af2"/>
    <w:uiPriority w:val="99"/>
    <w:semiHidden/>
    <w:rsid w:val="0087577A"/>
    <w:rPr>
      <w:sz w:val="20"/>
      <w:szCs w:val="20"/>
    </w:rPr>
  </w:style>
  <w:style w:type="paragraph" w:styleId="af4">
    <w:name w:val="annotation subject"/>
    <w:basedOn w:val="af2"/>
    <w:next w:val="af2"/>
    <w:link w:val="af5"/>
    <w:uiPriority w:val="99"/>
    <w:semiHidden/>
    <w:unhideWhenUsed/>
    <w:rsid w:val="0087577A"/>
    <w:rPr>
      <w:b/>
      <w:bCs/>
    </w:rPr>
  </w:style>
  <w:style w:type="character" w:customStyle="1" w:styleId="af5">
    <w:name w:val="Тема примечания Знак"/>
    <w:basedOn w:val="af3"/>
    <w:link w:val="af4"/>
    <w:uiPriority w:val="99"/>
    <w:semiHidden/>
    <w:rsid w:val="0087577A"/>
    <w:rPr>
      <w:b/>
      <w:bCs/>
      <w:sz w:val="20"/>
      <w:szCs w:val="20"/>
    </w:rPr>
  </w:style>
  <w:style w:type="paragraph" w:styleId="af6">
    <w:name w:val="Revision"/>
    <w:hidden/>
    <w:uiPriority w:val="99"/>
    <w:semiHidden/>
    <w:rsid w:val="00FC620F"/>
    <w:pPr>
      <w:ind w:firstLine="0"/>
    </w:pPr>
  </w:style>
  <w:style w:type="paragraph" w:customStyle="1" w:styleId="titlep">
    <w:name w:val="titlep"/>
    <w:basedOn w:val="a"/>
    <w:rsid w:val="00BB4D26"/>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B4D26"/>
    <w:pPr>
      <w:ind w:firstLine="0"/>
      <w:jc w:val="right"/>
    </w:pPr>
    <w:rPr>
      <w:rFonts w:ascii="Times New Roman" w:eastAsiaTheme="minorEastAsia" w:hAnsi="Times New Roman" w:cs="Times New Roman"/>
      <w:lang w:eastAsia="ru-RU"/>
    </w:rPr>
  </w:style>
  <w:style w:type="paragraph" w:customStyle="1" w:styleId="table10">
    <w:name w:val="table10"/>
    <w:basedOn w:val="a"/>
    <w:rsid w:val="00BB4D26"/>
    <w:pPr>
      <w:ind w:firstLine="0"/>
    </w:pPr>
    <w:rPr>
      <w:rFonts w:ascii="Times New Roman" w:eastAsiaTheme="minorEastAsia" w:hAnsi="Times New Roman" w:cs="Times New Roman"/>
      <w:sz w:val="20"/>
      <w:szCs w:val="20"/>
      <w:lang w:eastAsia="ru-RU"/>
    </w:rPr>
  </w:style>
  <w:style w:type="paragraph" w:customStyle="1" w:styleId="newncpi0">
    <w:name w:val="newncpi0"/>
    <w:basedOn w:val="a"/>
    <w:rsid w:val="00BB4D26"/>
    <w:pPr>
      <w:ind w:firstLine="0"/>
      <w:jc w:val="both"/>
    </w:pPr>
    <w:rPr>
      <w:rFonts w:ascii="Times New Roman" w:eastAsiaTheme="minorEastAsia" w:hAnsi="Times New Roman" w:cs="Times New Roman"/>
      <w:sz w:val="24"/>
      <w:szCs w:val="24"/>
      <w:lang w:eastAsia="ru-RU"/>
    </w:rPr>
  </w:style>
  <w:style w:type="paragraph" w:customStyle="1" w:styleId="underline">
    <w:name w:val="underline"/>
    <w:basedOn w:val="a"/>
    <w:rsid w:val="00BB4D26"/>
    <w:pPr>
      <w:ind w:firstLine="0"/>
      <w:jc w:val="both"/>
    </w:pPr>
    <w:rPr>
      <w:rFonts w:ascii="Times New Roman" w:eastAsiaTheme="minorEastAsia" w:hAnsi="Times New Roman" w:cs="Times New Roman"/>
      <w:sz w:val="20"/>
      <w:szCs w:val="20"/>
      <w:lang w:eastAsia="ru-RU"/>
    </w:rPr>
  </w:style>
  <w:style w:type="paragraph" w:customStyle="1" w:styleId="undline">
    <w:name w:val="undline"/>
    <w:basedOn w:val="a"/>
    <w:rsid w:val="00C43A37"/>
    <w:pPr>
      <w:ind w:firstLine="0"/>
      <w:jc w:val="both"/>
    </w:pPr>
    <w:rPr>
      <w:rFonts w:ascii="Times New Roman" w:eastAsiaTheme="minorEastAsia" w:hAnsi="Times New Roman" w:cs="Times New Roman"/>
      <w:sz w:val="20"/>
      <w:szCs w:val="20"/>
      <w:lang w:eastAsia="ru-RU"/>
    </w:rPr>
  </w:style>
  <w:style w:type="character" w:customStyle="1" w:styleId="UnresolvedMention">
    <w:name w:val="Unresolved Mention"/>
    <w:basedOn w:val="a0"/>
    <w:uiPriority w:val="99"/>
    <w:semiHidden/>
    <w:unhideWhenUsed/>
    <w:rsid w:val="003466A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7934656">
      <w:bodyDiv w:val="1"/>
      <w:marLeft w:val="0"/>
      <w:marRight w:val="0"/>
      <w:marTop w:val="0"/>
      <w:marBottom w:val="0"/>
      <w:divBdr>
        <w:top w:val="none" w:sz="0" w:space="0" w:color="auto"/>
        <w:left w:val="none" w:sz="0" w:space="0" w:color="auto"/>
        <w:bottom w:val="none" w:sz="0" w:space="0" w:color="auto"/>
        <w:right w:val="none" w:sz="0" w:space="0" w:color="auto"/>
      </w:divBdr>
    </w:div>
    <w:div w:id="294024353">
      <w:bodyDiv w:val="1"/>
      <w:marLeft w:val="0"/>
      <w:marRight w:val="0"/>
      <w:marTop w:val="0"/>
      <w:marBottom w:val="0"/>
      <w:divBdr>
        <w:top w:val="none" w:sz="0" w:space="0" w:color="auto"/>
        <w:left w:val="none" w:sz="0" w:space="0" w:color="auto"/>
        <w:bottom w:val="none" w:sz="0" w:space="0" w:color="auto"/>
        <w:right w:val="none" w:sz="0" w:space="0" w:color="auto"/>
      </w:divBdr>
    </w:div>
    <w:div w:id="303898499">
      <w:bodyDiv w:val="1"/>
      <w:marLeft w:val="0"/>
      <w:marRight w:val="0"/>
      <w:marTop w:val="0"/>
      <w:marBottom w:val="0"/>
      <w:divBdr>
        <w:top w:val="none" w:sz="0" w:space="0" w:color="auto"/>
        <w:left w:val="none" w:sz="0" w:space="0" w:color="auto"/>
        <w:bottom w:val="none" w:sz="0" w:space="0" w:color="auto"/>
        <w:right w:val="none" w:sz="0" w:space="0" w:color="auto"/>
      </w:divBdr>
    </w:div>
    <w:div w:id="445202654">
      <w:bodyDiv w:val="1"/>
      <w:marLeft w:val="0"/>
      <w:marRight w:val="0"/>
      <w:marTop w:val="0"/>
      <w:marBottom w:val="0"/>
      <w:divBdr>
        <w:top w:val="none" w:sz="0" w:space="0" w:color="auto"/>
        <w:left w:val="none" w:sz="0" w:space="0" w:color="auto"/>
        <w:bottom w:val="none" w:sz="0" w:space="0" w:color="auto"/>
        <w:right w:val="none" w:sz="0" w:space="0" w:color="auto"/>
      </w:divBdr>
    </w:div>
    <w:div w:id="448744260">
      <w:bodyDiv w:val="1"/>
      <w:marLeft w:val="0"/>
      <w:marRight w:val="0"/>
      <w:marTop w:val="0"/>
      <w:marBottom w:val="0"/>
      <w:divBdr>
        <w:top w:val="none" w:sz="0" w:space="0" w:color="auto"/>
        <w:left w:val="none" w:sz="0" w:space="0" w:color="auto"/>
        <w:bottom w:val="none" w:sz="0" w:space="0" w:color="auto"/>
        <w:right w:val="none" w:sz="0" w:space="0" w:color="auto"/>
      </w:divBdr>
    </w:div>
    <w:div w:id="933513994">
      <w:bodyDiv w:val="1"/>
      <w:marLeft w:val="0"/>
      <w:marRight w:val="0"/>
      <w:marTop w:val="0"/>
      <w:marBottom w:val="0"/>
      <w:divBdr>
        <w:top w:val="none" w:sz="0" w:space="0" w:color="auto"/>
        <w:left w:val="none" w:sz="0" w:space="0" w:color="auto"/>
        <w:bottom w:val="none" w:sz="0" w:space="0" w:color="auto"/>
        <w:right w:val="none" w:sz="0" w:space="0" w:color="auto"/>
      </w:divBdr>
    </w:div>
    <w:div w:id="947736809">
      <w:bodyDiv w:val="1"/>
      <w:marLeft w:val="0"/>
      <w:marRight w:val="0"/>
      <w:marTop w:val="0"/>
      <w:marBottom w:val="0"/>
      <w:divBdr>
        <w:top w:val="none" w:sz="0" w:space="0" w:color="auto"/>
        <w:left w:val="none" w:sz="0" w:space="0" w:color="auto"/>
        <w:bottom w:val="none" w:sz="0" w:space="0" w:color="auto"/>
        <w:right w:val="none" w:sz="0" w:space="0" w:color="auto"/>
      </w:divBdr>
    </w:div>
    <w:div w:id="965743847">
      <w:bodyDiv w:val="1"/>
      <w:marLeft w:val="0"/>
      <w:marRight w:val="0"/>
      <w:marTop w:val="0"/>
      <w:marBottom w:val="0"/>
      <w:divBdr>
        <w:top w:val="none" w:sz="0" w:space="0" w:color="auto"/>
        <w:left w:val="none" w:sz="0" w:space="0" w:color="auto"/>
        <w:bottom w:val="none" w:sz="0" w:space="0" w:color="auto"/>
        <w:right w:val="none" w:sz="0" w:space="0" w:color="auto"/>
      </w:divBdr>
    </w:div>
    <w:div w:id="1133719675">
      <w:bodyDiv w:val="1"/>
      <w:marLeft w:val="0"/>
      <w:marRight w:val="0"/>
      <w:marTop w:val="0"/>
      <w:marBottom w:val="0"/>
      <w:divBdr>
        <w:top w:val="none" w:sz="0" w:space="0" w:color="auto"/>
        <w:left w:val="none" w:sz="0" w:space="0" w:color="auto"/>
        <w:bottom w:val="none" w:sz="0" w:space="0" w:color="auto"/>
        <w:right w:val="none" w:sz="0" w:space="0" w:color="auto"/>
      </w:divBdr>
    </w:div>
    <w:div w:id="1235051179">
      <w:bodyDiv w:val="1"/>
      <w:marLeft w:val="0"/>
      <w:marRight w:val="0"/>
      <w:marTop w:val="0"/>
      <w:marBottom w:val="0"/>
      <w:divBdr>
        <w:top w:val="none" w:sz="0" w:space="0" w:color="auto"/>
        <w:left w:val="none" w:sz="0" w:space="0" w:color="auto"/>
        <w:bottom w:val="none" w:sz="0" w:space="0" w:color="auto"/>
        <w:right w:val="none" w:sz="0" w:space="0" w:color="auto"/>
      </w:divBdr>
    </w:div>
    <w:div w:id="1474525172">
      <w:bodyDiv w:val="1"/>
      <w:marLeft w:val="0"/>
      <w:marRight w:val="0"/>
      <w:marTop w:val="0"/>
      <w:marBottom w:val="0"/>
      <w:divBdr>
        <w:top w:val="none" w:sz="0" w:space="0" w:color="auto"/>
        <w:left w:val="none" w:sz="0" w:space="0" w:color="auto"/>
        <w:bottom w:val="none" w:sz="0" w:space="0" w:color="auto"/>
        <w:right w:val="none" w:sz="0" w:space="0" w:color="auto"/>
      </w:divBdr>
    </w:div>
    <w:div w:id="185468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economy.gov.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business@economy.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D93AF-DC54-49B9-8FD8-509C0F74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2024</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Кухаренко Инна Викторовна</cp:lastModifiedBy>
  <cp:revision>5</cp:revision>
  <cp:lastPrinted>2026-06-08T13:56:00Z</cp:lastPrinted>
  <dcterms:created xsi:type="dcterms:W3CDTF">2026-06-22T13:33:00Z</dcterms:created>
  <dcterms:modified xsi:type="dcterms:W3CDTF">2026-06-22T14:02:00Z</dcterms:modified>
</cp:coreProperties>
</file>