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BE" w:rsidRDefault="002016B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016BE" w:rsidRDefault="002016BE">
      <w:pPr>
        <w:pStyle w:val="ConsPlusNormal"/>
        <w:outlineLvl w:val="0"/>
      </w:pPr>
    </w:p>
    <w:p w:rsidR="002016BE" w:rsidRDefault="002016BE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2016BE" w:rsidRDefault="002016BE">
      <w:pPr>
        <w:pStyle w:val="ConsPlusNormal"/>
        <w:spacing w:before="220"/>
        <w:jc w:val="both"/>
      </w:pPr>
      <w:r>
        <w:t>Республики Беларусь 19 ноября 2019 г. N 9/98536</w:t>
      </w:r>
    </w:p>
    <w:p w:rsidR="002016BE" w:rsidRDefault="002016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16BE" w:rsidRDefault="002016BE">
      <w:pPr>
        <w:pStyle w:val="ConsPlusNormal"/>
      </w:pPr>
    </w:p>
    <w:p w:rsidR="002016BE" w:rsidRDefault="002016BE">
      <w:pPr>
        <w:pStyle w:val="ConsPlusTitle"/>
        <w:jc w:val="center"/>
      </w:pPr>
      <w:r>
        <w:t>РЕШЕНИЕ ЧЕРИКОВСКОГО РАЙОННОГО СОВЕТА ДЕПУТАТОВ</w:t>
      </w:r>
    </w:p>
    <w:p w:rsidR="002016BE" w:rsidRDefault="002016BE">
      <w:pPr>
        <w:pStyle w:val="ConsPlusTitle"/>
        <w:jc w:val="center"/>
      </w:pPr>
      <w:r>
        <w:t>14 ноября 2019 г. N 20-5</w:t>
      </w:r>
    </w:p>
    <w:p w:rsidR="002016BE" w:rsidRDefault="002016BE">
      <w:pPr>
        <w:pStyle w:val="ConsPlusTitle"/>
        <w:jc w:val="center"/>
      </w:pPr>
    </w:p>
    <w:p w:rsidR="002016BE" w:rsidRDefault="002016BE">
      <w:pPr>
        <w:pStyle w:val="ConsPlusTitle"/>
        <w:jc w:val="center"/>
      </w:pPr>
      <w:r>
        <w:t>ОБ УВЕЛИЧЕНИИ (УМЕНЬШЕНИИ) СТАВОК ЗЕМЕЛЬНОГО НАЛОГА И НАЛОГА НА НЕДВИЖИМОСТЬ</w:t>
      </w:r>
    </w:p>
    <w:p w:rsidR="002016BE" w:rsidRDefault="002016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016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16BE" w:rsidRDefault="002016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Чериковского райсовета от 27.12.2019 N 21-14)</w:t>
            </w:r>
          </w:p>
        </w:tc>
      </w:tr>
    </w:tbl>
    <w:p w:rsidR="002016BE" w:rsidRDefault="002016BE">
      <w:pPr>
        <w:pStyle w:val="ConsPlusNormal"/>
      </w:pPr>
    </w:p>
    <w:p w:rsidR="002016BE" w:rsidRDefault="002016BE">
      <w:pPr>
        <w:pStyle w:val="ConsPlusNormal"/>
        <w:ind w:firstLine="540"/>
        <w:jc w:val="both"/>
      </w:pPr>
      <w:r>
        <w:t xml:space="preserve">На основании </w:t>
      </w:r>
      <w:hyperlink r:id="rId7" w:history="1">
        <w:r>
          <w:rPr>
            <w:color w:val="0000FF"/>
          </w:rPr>
          <w:t>пункта 2 статьи 230</w:t>
        </w:r>
      </w:hyperlink>
      <w:r>
        <w:t xml:space="preserve"> и </w:t>
      </w:r>
      <w:hyperlink r:id="rId8" w:history="1">
        <w:r>
          <w:rPr>
            <w:color w:val="0000FF"/>
          </w:rPr>
          <w:t>пункта 10 статьи 241</w:t>
        </w:r>
      </w:hyperlink>
      <w:r>
        <w:t xml:space="preserve"> Налогового кодекса Республики Беларусь, во исполнение </w:t>
      </w:r>
      <w:hyperlink r:id="rId9" w:history="1">
        <w:r>
          <w:rPr>
            <w:color w:val="0000FF"/>
          </w:rPr>
          <w:t>пункта 1</w:t>
        </w:r>
      </w:hyperlink>
      <w:r>
        <w:t xml:space="preserve"> решения Могилевского областного Совета депутатов от 21 февраля 2019 г. N 9-6 "О налогообложении" Чериковский районный Совет депутатов РЕШИЛ:</w:t>
      </w:r>
    </w:p>
    <w:p w:rsidR="002016BE" w:rsidRDefault="002016BE">
      <w:pPr>
        <w:pStyle w:val="ConsPlusNormal"/>
        <w:spacing w:before="220"/>
        <w:ind w:firstLine="540"/>
        <w:jc w:val="both"/>
      </w:pPr>
      <w:r>
        <w:t>1. Увеличить ставки земельного налога и налога на недвижимость в два раза для физических лиц и организаций, за исключением:</w:t>
      </w:r>
    </w:p>
    <w:p w:rsidR="002016BE" w:rsidRDefault="002016BE">
      <w:pPr>
        <w:pStyle w:val="ConsPlusNormal"/>
        <w:spacing w:before="220"/>
        <w:ind w:firstLine="540"/>
        <w:jc w:val="both"/>
      </w:pPr>
      <w:r>
        <w:t>организаций жилищно-коммунального хозяйства системы Министерства жилищно-коммунального хозяйства, осуществляющих эксплуатацию жилищного фонда и (или) предоставляющих жилищно-коммунальные услуги по субсидируемым государством тарифам (ценам) на эти услуги для населения;</w:t>
      </w:r>
    </w:p>
    <w:p w:rsidR="002016BE" w:rsidRDefault="002016BE">
      <w:pPr>
        <w:pStyle w:val="ConsPlusNormal"/>
        <w:spacing w:before="220"/>
        <w:ind w:firstLine="540"/>
        <w:jc w:val="both"/>
      </w:pPr>
      <w:r>
        <w:t>организаций потребительской кооперации;</w:t>
      </w:r>
    </w:p>
    <w:p w:rsidR="002016BE" w:rsidRDefault="002016BE">
      <w:pPr>
        <w:pStyle w:val="ConsPlusNormal"/>
        <w:spacing w:before="220"/>
        <w:ind w:firstLine="540"/>
        <w:jc w:val="both"/>
      </w:pPr>
      <w:r>
        <w:t>организаций, в отношении которых местными Советами депутатов приняты решения о неприменении повышающих коэффициентов к ставкам налога на недвижимость и (или) земельного налога, неувеличении и (или) уменьшении ставок налога на недвижимость и (или) земельного налога, освобождении от налога на недвижимость и (или) земельного налога.</w:t>
      </w:r>
    </w:p>
    <w:p w:rsidR="002016BE" w:rsidRDefault="002016BE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Чериковского райсовета от 27.12.2019 N 21-14)</w:t>
      </w:r>
    </w:p>
    <w:p w:rsidR="002016BE" w:rsidRDefault="002016BE">
      <w:pPr>
        <w:pStyle w:val="ConsPlusNormal"/>
        <w:spacing w:before="220"/>
        <w:ind w:firstLine="540"/>
        <w:jc w:val="both"/>
      </w:pPr>
      <w:r>
        <w:t xml:space="preserve">2. Уменьшить ставки земельного налога и налога на недвижимость в два раза </w:t>
      </w:r>
      <w:proofErr w:type="gramStart"/>
      <w:r>
        <w:t>для</w:t>
      </w:r>
      <w:proofErr w:type="gramEnd"/>
      <w:r>
        <w:t>:</w:t>
      </w:r>
    </w:p>
    <w:p w:rsidR="002016BE" w:rsidRDefault="002016BE">
      <w:pPr>
        <w:pStyle w:val="ConsPlusNormal"/>
        <w:spacing w:before="220"/>
        <w:ind w:firstLine="540"/>
        <w:jc w:val="both"/>
      </w:pPr>
      <w:r>
        <w:t>организаций (за исключением плательщиков налога при упрощенной системе налогообложения), оказывающих бытовые услуги населению в сельской местности и имеющим сеть (два и более) сельских комплексных приемных пунктов по приему заказов на оказание бытовых услуг;</w:t>
      </w:r>
    </w:p>
    <w:p w:rsidR="002016BE" w:rsidRDefault="002016BE">
      <w:pPr>
        <w:pStyle w:val="ConsPlusNormal"/>
        <w:spacing w:before="220"/>
        <w:ind w:firstLine="540"/>
        <w:jc w:val="both"/>
      </w:pPr>
      <w:r>
        <w:t>организаций деревообрабатывающей промышленности, акции которых переданы в управление открытого акционерного общества "Банк развития Республики Беларусь" в соответствии с решением Президента Республики Беларусь, в 2020 - 2021 годах;</w:t>
      </w:r>
    </w:p>
    <w:p w:rsidR="002016BE" w:rsidRDefault="002016BE">
      <w:pPr>
        <w:pStyle w:val="ConsPlusNormal"/>
        <w:spacing w:before="220"/>
        <w:ind w:firstLine="540"/>
        <w:jc w:val="both"/>
      </w:pPr>
      <w:r>
        <w:t>коммунальных унитарных предприятий, имущество которых находится в собственности Могилевской области, имеющих на праве хозяйственного ведения местные автомобильные дороги общего пользования, в 2020 году.</w:t>
      </w:r>
    </w:p>
    <w:p w:rsidR="002016BE" w:rsidRDefault="002016BE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2016BE" w:rsidRDefault="002016BE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решение</w:t>
        </w:r>
      </w:hyperlink>
      <w:r>
        <w:t xml:space="preserve"> Чериковского районного Совета депутатов от 25 сентября 2013 г. N 30-5 "Об уменьшении ставок налога на недвижимость и земельного налога";</w:t>
      </w:r>
    </w:p>
    <w:p w:rsidR="002016BE" w:rsidRDefault="002016BE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решение</w:t>
        </w:r>
      </w:hyperlink>
      <w:r>
        <w:t xml:space="preserve"> Чериковского районного Совета депутатов от 4 февраля 2015 г. N 9-2 "Об увеличении ставок налога на недвижимость и земельного налога";</w:t>
      </w:r>
    </w:p>
    <w:p w:rsidR="002016BE" w:rsidRDefault="002016BE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решение</w:t>
        </w:r>
      </w:hyperlink>
      <w:r>
        <w:t xml:space="preserve"> Чериковского районного Совета депутатов от 27 марта 2015 г. N 10-5 "О внесении изменения и дополнений в решение Чериковского районного Совета депутатов от 4 февраля 2015 г. N 9-2";</w:t>
      </w:r>
    </w:p>
    <w:p w:rsidR="002016BE" w:rsidRDefault="002016BE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решение</w:t>
        </w:r>
      </w:hyperlink>
      <w:r>
        <w:t xml:space="preserve"> Чериковского районного Совета депутатов от 27 мая 2016 г. N 20-2 "О внесении дополнения и изменения в решение Чериковского районного Совета депутатов от 4 февраля 2015 г. N 9-2";</w:t>
      </w:r>
    </w:p>
    <w:p w:rsidR="002016BE" w:rsidRDefault="002016BE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решение</w:t>
        </w:r>
      </w:hyperlink>
      <w:r>
        <w:t xml:space="preserve"> Чериковского районного Совета депутатов от 29 июня 2017 г. N 32-5 "О внесении изменения в решение Чериковского районного Совета депутатов от 25 сентября 2013 г. N 30-5";</w:t>
      </w:r>
    </w:p>
    <w:p w:rsidR="002016BE" w:rsidRDefault="002016BE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решение</w:t>
        </w:r>
      </w:hyperlink>
      <w:r>
        <w:t xml:space="preserve"> Чериковского районного Совета депутатов от 28 сентября 2017 г. N 35-4 "О внесении дополнения в решение Чериковского районного Совета депутатов от 25 сентября 2013 г. N 30-5";</w:t>
      </w:r>
    </w:p>
    <w:p w:rsidR="002016BE" w:rsidRDefault="002016BE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решение</w:t>
        </w:r>
      </w:hyperlink>
      <w:r>
        <w:t xml:space="preserve"> Чериковского районного Совета депутатов от 27 декабря 2017 г. N 38-3 "О внесении дополнения в решение Чериковского районного Совета депутатов от 25 сентября 2013 г. N 30-5";</w:t>
      </w:r>
    </w:p>
    <w:p w:rsidR="002016BE" w:rsidRDefault="002016BE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решение</w:t>
        </w:r>
      </w:hyperlink>
      <w:r>
        <w:t xml:space="preserve"> Чериковского районного Совета депутатов от 14 декабря 2018 г. N 10-2 "О внесении изменения в решение Чериковского районного Совета депутатов от 25 сентября 2013 г. N 30-5".</w:t>
      </w:r>
    </w:p>
    <w:p w:rsidR="002016BE" w:rsidRDefault="002016BE">
      <w:pPr>
        <w:pStyle w:val="ConsPlusNormal"/>
        <w:spacing w:before="220"/>
        <w:ind w:firstLine="540"/>
        <w:jc w:val="both"/>
      </w:pPr>
      <w:r>
        <w:t>4. Обнародовать (опубликовать) настоящее решение в газете "Весн</w:t>
      </w:r>
      <w:proofErr w:type="gramStart"/>
      <w:r>
        <w:t>i</w:t>
      </w:r>
      <w:proofErr w:type="gramEnd"/>
      <w:r>
        <w:t>к Чэрыкаўшчыны".</w:t>
      </w:r>
    </w:p>
    <w:p w:rsidR="002016BE" w:rsidRDefault="002016BE">
      <w:pPr>
        <w:pStyle w:val="ConsPlusNormal"/>
        <w:spacing w:before="220"/>
        <w:ind w:firstLine="540"/>
        <w:jc w:val="both"/>
      </w:pPr>
      <w:r>
        <w:t>5. Настоящее решение вступает в силу с 1 января 2020 г.</w:t>
      </w:r>
    </w:p>
    <w:p w:rsidR="002016BE" w:rsidRDefault="002016BE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016B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16BE" w:rsidRDefault="002016BE">
            <w:pPr>
              <w:pStyle w:val="ConsPlusNormal"/>
            </w:pPr>
            <w: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16BE" w:rsidRDefault="002016BE">
            <w:pPr>
              <w:pStyle w:val="ConsPlusNormal"/>
              <w:jc w:val="right"/>
            </w:pPr>
            <w:r>
              <w:t>А.М.Новикова</w:t>
            </w:r>
          </w:p>
        </w:tc>
      </w:tr>
    </w:tbl>
    <w:p w:rsidR="002016BE" w:rsidRDefault="002016BE">
      <w:pPr>
        <w:pStyle w:val="ConsPlusNormal"/>
      </w:pPr>
    </w:p>
    <w:p w:rsidR="002016BE" w:rsidRDefault="002016BE">
      <w:pPr>
        <w:pStyle w:val="ConsPlusNormal"/>
      </w:pPr>
    </w:p>
    <w:p w:rsidR="002016BE" w:rsidRDefault="002016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0002" w:rsidRDefault="008C0002">
      <w:bookmarkStart w:id="0" w:name="_GoBack"/>
      <w:bookmarkEnd w:id="0"/>
    </w:p>
    <w:sectPr w:rsidR="008C0002" w:rsidSect="001D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BE"/>
    <w:rsid w:val="002016BE"/>
    <w:rsid w:val="008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1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16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1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16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B8C4E7ABD95BBE31C6E56E0340D3BEB7F1F7D23120767859DFB98EF81B6ADC1E82DE8ECBA81D06A169D9111D08F783137E3946C599D90D6BD60493E9K9OAJ" TargetMode="External"/><Relationship Id="rId13" Type="http://schemas.openxmlformats.org/officeDocument/2006/relationships/hyperlink" Target="consultantplus://offline/ref=8FB8C4E7ABD95BBE31C6E56E0340D3BFBAE79B87622C76785BD6B08DA51162851280D98194BF084FF560D912040FFEC9403A6EK4OBJ" TargetMode="External"/><Relationship Id="rId18" Type="http://schemas.openxmlformats.org/officeDocument/2006/relationships/hyperlink" Target="consultantplus://offline/ref=8FB8C4E7ABD95BBE31C6E56E0340D3BFBAE79B87622C767B54D8B085A51162851280D98194BF084FF560D912040FFEC9403A6EK4O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B8C4E7ABD95BBE31C6E56E0340D3BEB7F1F7D23120767859DFB98EF81B6ADC1E82DE8ECBA81D06A169DA1A130DF783137E3946C599D90D6BD60493E9K9OAJ" TargetMode="External"/><Relationship Id="rId12" Type="http://schemas.openxmlformats.org/officeDocument/2006/relationships/hyperlink" Target="consultantplus://offline/ref=8FB8C4E7ABD95BBE31C6E56E0340D3BFBAE79B87622C76795BDABE87A51162851280D98194BF084FF560D912040FFEC9403A6EK4OBJ" TargetMode="External"/><Relationship Id="rId17" Type="http://schemas.openxmlformats.org/officeDocument/2006/relationships/hyperlink" Target="consultantplus://offline/ref=8FB8C4E7ABD95BBE31C6E56E0340D3BFBAE79B87622C767B5CDEBD87A51162851280D98194BF084FF560D912040FFEC9403A6EK4O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FB8C4E7ABD95BBE31C6E56E0340D3BFBAE79B87622C767A55D6BF87A51162851280D98194BF084FF560D912040FFEC9403A6EK4OB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B8C4E7ABD95BBE31C6E56E0340D3BFBAE79B87622C767C55D7BD8CA51162851280D98194BF1A4FAD6CDB131A0FF8DC166B281ECA9AC61369CA1891EB98K2OEJ" TargetMode="External"/><Relationship Id="rId11" Type="http://schemas.openxmlformats.org/officeDocument/2006/relationships/hyperlink" Target="consultantplus://offline/ref=8FB8C4E7ABD95BBE31C6E56E0340D3BFBAE79B87622C767B54D6BC87A51162851280D98194BF084FF560D912040FFEC9403A6EK4OB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FB8C4E7ABD95BBE31C6E56E0340D3BFBAE79B87622C767A5ADFBE86A51162851280D98194BF084FF560D912040FFEC9403A6EK4OBJ" TargetMode="External"/><Relationship Id="rId10" Type="http://schemas.openxmlformats.org/officeDocument/2006/relationships/hyperlink" Target="consultantplus://offline/ref=8FB8C4E7ABD95BBE31C6E56E0340D3BFBAE79B87622C767C55D7BD8CA51162851280D98194BF1A4FAD6CDB131A0FF8DC166B281ECA9AC61369CA1891EB98K2OE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B8C4E7ABD95BBE31C6E56E0340D3BFBAE79B87622C767C5FDFBE81A51162851280D98194BF1A4FAD6CDB131A0FF8DC166B281ECA9AC61369CA1891EB98K2OEJ" TargetMode="External"/><Relationship Id="rId14" Type="http://schemas.openxmlformats.org/officeDocument/2006/relationships/hyperlink" Target="consultantplus://offline/ref=8FB8C4E7ABD95BBE31C6E56E0340D3BFBAE79B87622C76795BDBBA80A51162851280D98194BF084FF560D912040FFEC9403A6EK4O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Песьковская Екатерина</dc:creator>
  <cp:lastModifiedBy>Песьковская Екатерина</cp:lastModifiedBy>
  <cp:revision>1</cp:revision>
  <dcterms:created xsi:type="dcterms:W3CDTF">2020-02-21T09:14:00Z</dcterms:created>
  <dcterms:modified xsi:type="dcterms:W3CDTF">2020-02-21T09:16:00Z</dcterms:modified>
</cp:coreProperties>
</file>