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27" w:rsidRDefault="008F6D64">
      <w:pPr>
        <w:pStyle w:val="ab"/>
        <w:jc w:val="center"/>
        <w:rPr>
          <w:color w:val="E40059" w:themeColor="accent2"/>
          <w:sz w:val="144"/>
          <w:szCs w:val="144"/>
        </w:rPr>
      </w:pPr>
      <w:bookmarkStart w:id="0" w:name="_GoBack"/>
      <w:bookmarkEnd w:id="0"/>
      <w:r>
        <w:rPr>
          <w:color w:val="E40059" w:themeColor="accent2"/>
          <w:sz w:val="144"/>
          <w:szCs w:val="144"/>
        </w:rPr>
        <w:t>29 марта</w:t>
      </w:r>
    </w:p>
    <w:p w:rsidR="00B86527" w:rsidRDefault="008F6D6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 целях профилактики безопасного передвижения на </w:t>
      </w:r>
      <w:r>
        <w:rPr>
          <w:b/>
          <w:sz w:val="40"/>
          <w:szCs w:val="40"/>
        </w:rPr>
        <w:t>средствах персональной мобильности</w:t>
      </w:r>
      <w:r>
        <w:rPr>
          <w:sz w:val="40"/>
          <w:szCs w:val="40"/>
        </w:rPr>
        <w:t xml:space="preserve"> </w:t>
      </w:r>
    </w:p>
    <w:p w:rsidR="00B86527" w:rsidRPr="008F6D64" w:rsidRDefault="008F6D64">
      <w:pPr>
        <w:contextualSpacing/>
        <w:jc w:val="center"/>
        <w:rPr>
          <w:b/>
          <w:color w:val="E40059" w:themeColor="accent2"/>
          <w:sz w:val="72"/>
          <w:szCs w:val="72"/>
        </w:rPr>
      </w:pPr>
      <w:r>
        <w:rPr>
          <w:b/>
          <w:sz w:val="44"/>
          <w:szCs w:val="44"/>
        </w:rPr>
        <w:t xml:space="preserve">В РЕСПУБЛИКЕ БЕЛАРУСЬ ПРОВОДИТСЯ </w:t>
      </w:r>
      <w:r w:rsidRPr="008F6D64">
        <w:rPr>
          <w:b/>
          <w:color w:val="E40059" w:themeColor="accent2"/>
          <w:sz w:val="72"/>
          <w:szCs w:val="72"/>
        </w:rPr>
        <w:t>ЕДИНЫЙ ДЕНЬ</w:t>
      </w:r>
    </w:p>
    <w:p w:rsidR="00B86527" w:rsidRPr="00530F91" w:rsidRDefault="008F6D64">
      <w:pPr>
        <w:contextualSpacing/>
        <w:jc w:val="center"/>
        <w:rPr>
          <w:b/>
          <w:color w:val="FF0000"/>
          <w:sz w:val="72"/>
          <w:szCs w:val="72"/>
        </w:rPr>
      </w:pPr>
      <w:r w:rsidRPr="008F6D64">
        <w:rPr>
          <w:b/>
          <w:color w:val="E40059" w:themeColor="accent2"/>
          <w:sz w:val="72"/>
          <w:szCs w:val="72"/>
        </w:rPr>
        <w:t>БЕЗОПАСНОСТИ ДОРОЖНОГО ДВИЖЕНИЯ</w:t>
      </w:r>
    </w:p>
    <w:p w:rsidR="00B86527" w:rsidRDefault="00B86527">
      <w:pPr>
        <w:contextualSpacing/>
        <w:jc w:val="center"/>
        <w:rPr>
          <w:b/>
          <w:sz w:val="44"/>
          <w:szCs w:val="44"/>
        </w:rPr>
      </w:pPr>
    </w:p>
    <w:p w:rsidR="00B86527" w:rsidRDefault="00B86527">
      <w:pPr>
        <w:contextualSpacing/>
        <w:rPr>
          <w:b/>
          <w:sz w:val="44"/>
          <w:szCs w:val="44"/>
        </w:rPr>
      </w:pPr>
    </w:p>
    <w:p w:rsidR="00B86527" w:rsidRDefault="00B86527">
      <w:pPr>
        <w:contextualSpacing/>
        <w:rPr>
          <w:b/>
          <w:sz w:val="44"/>
          <w:szCs w:val="44"/>
        </w:rPr>
      </w:pPr>
    </w:p>
    <w:p w:rsidR="00B86527" w:rsidRDefault="00B86527">
      <w:pPr>
        <w:contextualSpacing/>
        <w:rPr>
          <w:b/>
          <w:sz w:val="44"/>
          <w:szCs w:val="44"/>
        </w:rPr>
      </w:pPr>
    </w:p>
    <w:p w:rsidR="00B86527" w:rsidRDefault="008F6D64">
      <w:pPr>
        <w:spacing w:line="240" w:lineRule="atLeast"/>
        <w:contextualSpacing/>
        <w:jc w:val="center"/>
        <w:rPr>
          <w:rFonts w:cs="CordiaUPC"/>
          <w:b/>
          <w:i/>
          <w:sz w:val="92"/>
          <w:szCs w:val="92"/>
        </w:rPr>
      </w:pPr>
      <w:r>
        <w:rPr>
          <w:rFonts w:cs="CordiaUPC"/>
          <w:b/>
          <w:i/>
          <w:sz w:val="92"/>
          <w:szCs w:val="92"/>
        </w:rPr>
        <w:t>«</w:t>
      </w:r>
      <w:r>
        <w:rPr>
          <w:rFonts w:ascii="Times New Roman" w:hAnsi="Times New Roman" w:cs="CordiaUPC"/>
          <w:b/>
          <w:sz w:val="92"/>
          <w:szCs w:val="92"/>
        </w:rPr>
        <w:t>Движение по правилам – основа безопасности</w:t>
      </w:r>
      <w:r>
        <w:rPr>
          <w:rFonts w:ascii="CordiaUPC" w:hAnsi="CordiaUPC" w:cs="CordiaUPC"/>
          <w:b/>
          <w:i/>
          <w:sz w:val="92"/>
          <w:szCs w:val="92"/>
        </w:rPr>
        <w:t>!</w:t>
      </w:r>
      <w:r>
        <w:rPr>
          <w:rFonts w:cs="CordiaUPC"/>
          <w:b/>
          <w:i/>
          <w:sz w:val="92"/>
          <w:szCs w:val="92"/>
        </w:rPr>
        <w:t>»</w:t>
      </w:r>
    </w:p>
    <w:p w:rsidR="00B86527" w:rsidRDefault="00B86527">
      <w:pPr>
        <w:rPr>
          <w:b/>
          <w:sz w:val="36"/>
          <w:szCs w:val="36"/>
        </w:rPr>
      </w:pPr>
    </w:p>
    <w:p w:rsidR="00B86527" w:rsidRDefault="008F6D64">
      <w:pPr>
        <w:jc w:val="center"/>
        <w:rPr>
          <w:sz w:val="50"/>
          <w:szCs w:val="50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posOffset>-154940</wp:posOffset>
            </wp:positionH>
            <wp:positionV relativeFrom="paragraph">
              <wp:posOffset>1649730</wp:posOffset>
            </wp:positionV>
            <wp:extent cx="1129030" cy="1116330"/>
            <wp:effectExtent l="0" t="0" r="0" b="0"/>
            <wp:wrapTight wrapText="bothSides">
              <wp:wrapPolygon edited="0">
                <wp:start x="0" y="0"/>
                <wp:lineTo x="0" y="21379"/>
                <wp:lineTo x="21138" y="21379"/>
                <wp:lineTo x="21138" y="0"/>
                <wp:lineTo x="0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0"/>
          <w:szCs w:val="50"/>
        </w:rPr>
        <w:t xml:space="preserve">Лица, </w:t>
      </w:r>
      <w:r>
        <w:rPr>
          <w:b/>
          <w:sz w:val="50"/>
          <w:szCs w:val="50"/>
        </w:rPr>
        <w:t>передвигающиеся на средствах персональной мобильности, являются пешеходами</w:t>
      </w:r>
      <w:r>
        <w:rPr>
          <w:sz w:val="50"/>
          <w:szCs w:val="50"/>
        </w:rPr>
        <w:t xml:space="preserve"> и подчиняются Правилам дорожного движения для пешеходов. </w:t>
      </w:r>
    </w:p>
    <w:p w:rsidR="00B86527" w:rsidRDefault="00B86527">
      <w:pPr>
        <w:jc w:val="right"/>
        <w:rPr>
          <w:b/>
          <w:noProof/>
          <w:sz w:val="36"/>
          <w:szCs w:val="36"/>
          <w:lang w:eastAsia="ru-RU"/>
        </w:rPr>
      </w:pPr>
    </w:p>
    <w:p w:rsidR="00B86527" w:rsidRDefault="008F6D64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ГАИ УВД Могилевского облисполкома</w:t>
      </w:r>
    </w:p>
    <w:sectPr w:rsidR="00B86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27" w:rsidRDefault="008F6D64">
      <w:pPr>
        <w:spacing w:after="0" w:line="240" w:lineRule="auto"/>
      </w:pPr>
      <w:r>
        <w:separator/>
      </w:r>
    </w:p>
  </w:endnote>
  <w:endnote w:type="continuationSeparator" w:id="0">
    <w:p w:rsidR="00B86527" w:rsidRDefault="008F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27" w:rsidRDefault="00B86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27" w:rsidRDefault="00B86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27" w:rsidRDefault="00B86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27" w:rsidRDefault="008F6D64">
      <w:pPr>
        <w:spacing w:after="0" w:line="240" w:lineRule="auto"/>
      </w:pPr>
      <w:r>
        <w:separator/>
      </w:r>
    </w:p>
  </w:footnote>
  <w:footnote w:type="continuationSeparator" w:id="0">
    <w:p w:rsidR="00B86527" w:rsidRDefault="008F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27" w:rsidRDefault="00FD7F6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388141" o:spid="_x0000_s2062" type="#_x0000_t75" style="position:absolute;margin-left:0;margin-top:0;width:530.75pt;height:328.55pt;z-index:-251657216;mso-position-horizontal:center;mso-position-horizontal-relative:margin;mso-position-vertical:center;mso-position-vertical-relative:margin" o:allowincell="f">
          <v:imagedata r:id="rId1" o:title="photo_2023-03-20_09-34-4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27" w:rsidRDefault="00FD7F6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388142" o:spid="_x0000_s2063" type="#_x0000_t75" style="position:absolute;margin-left:0;margin-top:0;width:530.75pt;height:328.55pt;z-index:-251656192;mso-position-horizontal:center;mso-position-horizontal-relative:margin;mso-position-vertical:center;mso-position-vertical-relative:margin" o:allowincell="f">
          <v:imagedata r:id="rId1" o:title="photo_2023-03-20_09-34-4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527" w:rsidRDefault="00FD7F6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388140" o:spid="_x0000_s2061" type="#_x0000_t75" style="position:absolute;margin-left:0;margin-top:0;width:530.75pt;height:328.55pt;z-index:-251658240;mso-position-horizontal:center;mso-position-horizontal-relative:margin;mso-position-vertical:center;mso-position-vertical-relative:margin" o:allowincell="f">
          <v:imagedata r:id="rId1" o:title="photo_2023-03-20_09-34-4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27"/>
    <w:rsid w:val="00530F91"/>
    <w:rsid w:val="005F7C76"/>
    <w:rsid w:val="008F6D64"/>
    <w:rsid w:val="00B86527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51C1806D-D422-43B6-868A-62CAB57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7E298-4FCA-4D19-B53A-C49EC38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НачОГАИ</cp:lastModifiedBy>
  <cp:revision>2</cp:revision>
  <cp:lastPrinted>2024-03-22T13:53:00Z</cp:lastPrinted>
  <dcterms:created xsi:type="dcterms:W3CDTF">2024-03-25T13:30:00Z</dcterms:created>
  <dcterms:modified xsi:type="dcterms:W3CDTF">2024-03-25T13:30:00Z</dcterms:modified>
</cp:coreProperties>
</file>