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B7" w:rsidRPr="000034B7" w:rsidRDefault="000034B7" w:rsidP="000034B7">
      <w:pPr>
        <w:spacing w:after="0" w:line="240" w:lineRule="auto"/>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t>ДЕЯТЕЛЬНОСТЬ ОРГАНИЗАТОРОВ АЗАРТНЫХ ИГР НА КОНТРОЛЕ НАЛОГОВЫХ ОРГАНОВ</w:t>
      </w:r>
    </w:p>
    <w:p w:rsidR="000034B7" w:rsidRPr="000034B7" w:rsidRDefault="000034B7" w:rsidP="000034B7">
      <w:pPr>
        <w:spacing w:after="225" w:line="300" w:lineRule="atLeast"/>
        <w:rPr>
          <w:rFonts w:ascii="Times New Roman" w:eastAsia="Times New Roman" w:hAnsi="Times New Roman" w:cs="Times New Roman"/>
          <w:color w:val="000000"/>
          <w:sz w:val="30"/>
          <w:szCs w:val="30"/>
          <w:lang w:eastAsia="ru-RU"/>
        </w:rPr>
      </w:pPr>
    </w:p>
    <w:p w:rsidR="000034B7" w:rsidRPr="000034B7" w:rsidRDefault="000034B7" w:rsidP="000034B7">
      <w:pPr>
        <w:spacing w:after="225" w:line="300" w:lineRule="atLeast"/>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В соответствии с пунктом 13 Положения об осуществлении деятельности в сфере игорного бизнеса, утверждённого Указом Президента Республики Беларусь от 10.01.2005 №9 (далее – Положение №9), физическое лицо может самостоятельно ограничить себя в посещении игорных заведений, виртуальных игорных заведений и участии в азартных играх на срок от шести месяцев до трех лет путем личной подачи организатору азартных игр письменного заявления с одновременным</w:t>
      </w:r>
      <w:proofErr w:type="gramEnd"/>
      <w:r w:rsidRPr="000034B7">
        <w:rPr>
          <w:rFonts w:ascii="Times New Roman" w:eastAsia="Times New Roman" w:hAnsi="Times New Roman" w:cs="Times New Roman"/>
          <w:color w:val="000000"/>
          <w:sz w:val="30"/>
          <w:szCs w:val="30"/>
          <w:lang w:eastAsia="ru-RU"/>
        </w:rPr>
        <w:t xml:space="preserve"> предъявлением документа, удостоверяющего его личность. Подача заявления любому организатору азартных игр рассматривается как подача заявления всем организаторам азартных игр на территории Республики Беларусь.</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случае</w:t>
      </w:r>
      <w:proofErr w:type="gramStart"/>
      <w:r w:rsidRPr="000034B7">
        <w:rPr>
          <w:rFonts w:ascii="Times New Roman" w:eastAsia="Times New Roman" w:hAnsi="Times New Roman" w:cs="Times New Roman"/>
          <w:color w:val="000000"/>
          <w:sz w:val="30"/>
          <w:szCs w:val="30"/>
          <w:lang w:eastAsia="ru-RU"/>
        </w:rPr>
        <w:t>,</w:t>
      </w:r>
      <w:proofErr w:type="gramEnd"/>
      <w:r w:rsidRPr="000034B7">
        <w:rPr>
          <w:rFonts w:ascii="Times New Roman" w:eastAsia="Times New Roman" w:hAnsi="Times New Roman" w:cs="Times New Roman"/>
          <w:color w:val="000000"/>
          <w:sz w:val="30"/>
          <w:szCs w:val="30"/>
          <w:lang w:eastAsia="ru-RU"/>
        </w:rPr>
        <w:t xml:space="preserve"> если физическое лицо вследствие участия в азартных играх ставит себя и (или) свою семью в тяжелое материальное положение, оно может быть ограничено в посещении игорных заведений, виртуальных игорных заведений и участии в азартных играх на срок от шести месяцев до трех лет по решению суда на основании заявления. </w:t>
      </w:r>
      <w:proofErr w:type="gramStart"/>
      <w:r w:rsidRPr="000034B7">
        <w:rPr>
          <w:rFonts w:ascii="Times New Roman" w:eastAsia="Times New Roman" w:hAnsi="Times New Roman" w:cs="Times New Roman"/>
          <w:color w:val="000000"/>
          <w:sz w:val="30"/>
          <w:szCs w:val="30"/>
          <w:lang w:eastAsia="ru-RU"/>
        </w:rPr>
        <w:t>Заявление имеют право подать родители, дети, усыновители (</w:t>
      </w:r>
      <w:proofErr w:type="spellStart"/>
      <w:r w:rsidRPr="000034B7">
        <w:rPr>
          <w:rFonts w:ascii="Times New Roman" w:eastAsia="Times New Roman" w:hAnsi="Times New Roman" w:cs="Times New Roman"/>
          <w:color w:val="000000"/>
          <w:sz w:val="30"/>
          <w:szCs w:val="30"/>
          <w:lang w:eastAsia="ru-RU"/>
        </w:rPr>
        <w:t>удочерители</w:t>
      </w:r>
      <w:proofErr w:type="spellEnd"/>
      <w:r w:rsidRPr="000034B7">
        <w:rPr>
          <w:rFonts w:ascii="Times New Roman" w:eastAsia="Times New Roman" w:hAnsi="Times New Roman" w:cs="Times New Roman"/>
          <w:color w:val="000000"/>
          <w:sz w:val="30"/>
          <w:szCs w:val="30"/>
          <w:lang w:eastAsia="ru-RU"/>
        </w:rPr>
        <w:t>), усыновленные (удочеренные), родные братья и сестры, дед, бабка, внуки, опекуны, попечители, супруг (супруга) физического лица, а также иные лица, проживающие совместно с ним и ведущие общее хозяйство, прокурор, органы опеки и попечительства.</w:t>
      </w:r>
      <w:proofErr w:type="gramEnd"/>
    </w:p>
    <w:p w:rsidR="000034B7" w:rsidRPr="000034B7" w:rsidRDefault="000034B7" w:rsidP="000034B7">
      <w:pPr>
        <w:spacing w:after="225" w:line="300" w:lineRule="atLeast"/>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соответствии с пунктом 17 Положения №9 организаторам азартных игр запрещается допускать в игорное заведение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(далее – перечень).</w:t>
      </w:r>
    </w:p>
    <w:p w:rsidR="000034B7" w:rsidRPr="000034B7" w:rsidRDefault="000034B7" w:rsidP="000034B7">
      <w:pPr>
        <w:spacing w:after="160"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За 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лиц, сведения о которых включены в перечень, статьей 13.6 КоАП предусмотрена административная ответственность.</w:t>
      </w:r>
    </w:p>
    <w:p w:rsidR="000034B7" w:rsidRPr="000034B7" w:rsidRDefault="000034B7" w:rsidP="000034B7">
      <w:pPr>
        <w:spacing w:after="120" w:line="240" w:lineRule="auto"/>
        <w:rPr>
          <w:rFonts w:ascii="Times New Roman" w:hAnsi="Times New Roman" w:cs="Times New Roman"/>
          <w:sz w:val="30"/>
          <w:szCs w:val="24"/>
        </w:rPr>
      </w:pP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Pr="000034B7" w:rsidRDefault="000034B7" w:rsidP="000034B7">
      <w:pPr>
        <w:spacing w:after="0" w:line="260" w:lineRule="exact"/>
        <w:ind w:firstLine="3686"/>
        <w:jc w:val="right"/>
        <w:rPr>
          <w:rFonts w:ascii="Times New Roman" w:hAnsi="Times New Roman" w:cs="Times New Roman"/>
          <w:i/>
          <w:sz w:val="20"/>
          <w:szCs w:val="20"/>
        </w:rPr>
      </w:pPr>
      <w:r w:rsidRPr="000034B7">
        <w:rPr>
          <w:rFonts w:ascii="Times New Roman" w:hAnsi="Times New Roman" w:cs="Times New Roman"/>
          <w:sz w:val="30"/>
          <w:szCs w:val="24"/>
        </w:rPr>
        <w:t>тел. 29 40 61</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lastRenderedPageBreak/>
        <w:t>ОБ ИСЧИСЛЕНИИ ЗЕМЕЛЬНОГО НАЛОГА (АРЕНДНОЙ ПЛАТЫ) ЗА ЗЕМЕЛЬНЫЕ УЧАСТКИ, НА КОТОРЫХ РАЗМЕЩЕНЫ ТОРГОВЫЕ ЦЕНТРЫ И ТОРГОВЫЕ ОБЪЕКТЫ, ВХОДЯЩИЕ В ТОРГОВУЮ СЕТЬ</w:t>
      </w:r>
    </w:p>
    <w:p w:rsidR="000034B7" w:rsidRPr="000034B7" w:rsidRDefault="000034B7" w:rsidP="000034B7">
      <w:pPr>
        <w:spacing w:after="0" w:line="280" w:lineRule="exact"/>
        <w:jc w:val="both"/>
        <w:rPr>
          <w:rFonts w:ascii="Times New Roman" w:hAnsi="Times New Roman" w:cs="Times New Roman"/>
          <w:bCs/>
          <w:sz w:val="30"/>
          <w:szCs w:val="30"/>
        </w:rPr>
      </w:pP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Министерство по налогам и сборам и Министерство финансов в связи с принятием Закона Республики Беларусь от 29.12.2020 № 72-З «Об изменении Налогового кодекса Республики Беларусь» (далее – Закон № 72-З) сообщают следующее.</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Законом № 72-З внесены изменения в Налоговый кодекс Республики Беларусь (далее – НК), в частности в приложение 6 к НК.</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Так, с 1 января 2021 г. по 31 декабря 2022 г. </w:t>
      </w:r>
      <w:r w:rsidRPr="000034B7">
        <w:rPr>
          <w:rFonts w:ascii="Times New Roman" w:hAnsi="Times New Roman" w:cs="Times New Roman"/>
          <w:bCs/>
          <w:sz w:val="30"/>
          <w:szCs w:val="30"/>
        </w:rPr>
        <w:t>установлена ставка</w:t>
      </w:r>
      <w:r w:rsidRPr="000034B7">
        <w:rPr>
          <w:rFonts w:ascii="Times New Roman" w:hAnsi="Times New Roman" w:cs="Times New Roman"/>
          <w:sz w:val="30"/>
          <w:szCs w:val="30"/>
        </w:rPr>
        <w:t> земельного налога в размере </w:t>
      </w:r>
      <w:r w:rsidRPr="000034B7">
        <w:rPr>
          <w:rFonts w:ascii="Times New Roman" w:hAnsi="Times New Roman" w:cs="Times New Roman"/>
          <w:bCs/>
          <w:sz w:val="30"/>
          <w:szCs w:val="30"/>
        </w:rPr>
        <w:t>1,5 процента </w:t>
      </w:r>
      <w:r w:rsidRPr="000034B7">
        <w:rPr>
          <w:rFonts w:ascii="Times New Roman" w:hAnsi="Times New Roman" w:cs="Times New Roman"/>
          <w:sz w:val="30"/>
          <w:szCs w:val="30"/>
        </w:rPr>
        <w:t>на земельные участки, относящиеся по функциональному использованию </w:t>
      </w:r>
      <w:r w:rsidRPr="000034B7">
        <w:rPr>
          <w:rFonts w:ascii="Times New Roman" w:hAnsi="Times New Roman" w:cs="Times New Roman"/>
          <w:bCs/>
          <w:sz w:val="30"/>
          <w:szCs w:val="30"/>
        </w:rPr>
        <w:t>к общественно-деловой зоне</w:t>
      </w:r>
      <w:r w:rsidRPr="000034B7">
        <w:rPr>
          <w:rFonts w:ascii="Times New Roman" w:hAnsi="Times New Roman" w:cs="Times New Roman"/>
          <w:sz w:val="30"/>
          <w:szCs w:val="30"/>
        </w:rPr>
        <w:t>, по которым налоговой базой является кадастровая стоимость, предоставленные </w:t>
      </w:r>
      <w:r w:rsidRPr="000034B7">
        <w:rPr>
          <w:rFonts w:ascii="Times New Roman" w:hAnsi="Times New Roman" w:cs="Times New Roman"/>
          <w:bCs/>
          <w:sz w:val="30"/>
          <w:szCs w:val="30"/>
        </w:rPr>
        <w:t>для размещения</w:t>
      </w:r>
      <w:r w:rsidRPr="000034B7">
        <w:rPr>
          <w:rFonts w:ascii="Times New Roman" w:hAnsi="Times New Roman" w:cs="Times New Roman"/>
          <w:sz w:val="30"/>
          <w:szCs w:val="30"/>
        </w:rPr>
        <w:t>:</w:t>
      </w:r>
    </w:p>
    <w:p w:rsidR="000034B7" w:rsidRPr="000034B7" w:rsidRDefault="000034B7" w:rsidP="000034B7">
      <w:pPr>
        <w:numPr>
          <w:ilvl w:val="0"/>
          <w:numId w:val="1"/>
        </w:num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торговых центров, в том числе автомобильных стоянок, обслуживающих эти торговые центры;</w:t>
      </w:r>
    </w:p>
    <w:p w:rsidR="000034B7" w:rsidRPr="000034B7" w:rsidRDefault="000034B7" w:rsidP="000034B7">
      <w:pPr>
        <w:numPr>
          <w:ilvl w:val="0"/>
          <w:numId w:val="1"/>
        </w:num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торговых объектов, входящих в торговую сеть</w:t>
      </w:r>
      <w:r w:rsidRPr="000034B7">
        <w:rPr>
          <w:rFonts w:ascii="Times New Roman" w:hAnsi="Times New Roman" w:cs="Times New Roman"/>
          <w:sz w:val="30"/>
          <w:szCs w:val="30"/>
        </w:rPr>
        <w:t>.</w:t>
      </w:r>
    </w:p>
    <w:p w:rsidR="000034B7" w:rsidRPr="000034B7" w:rsidRDefault="000034B7" w:rsidP="000034B7">
      <w:p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sz w:val="30"/>
          <w:szCs w:val="30"/>
        </w:rPr>
        <w:t>С 1 января 2021 г. по 31 декабря 2022 г. </w:t>
      </w:r>
      <w:r w:rsidRPr="000034B7">
        <w:rPr>
          <w:rFonts w:ascii="Times New Roman" w:hAnsi="Times New Roman" w:cs="Times New Roman"/>
          <w:bCs/>
          <w:sz w:val="30"/>
          <w:szCs w:val="30"/>
        </w:rPr>
        <w:t>арендная плата </w:t>
      </w:r>
      <w:r w:rsidRPr="000034B7">
        <w:rPr>
          <w:rFonts w:ascii="Times New Roman" w:hAnsi="Times New Roman" w:cs="Times New Roman"/>
          <w:sz w:val="30"/>
          <w:szCs w:val="30"/>
        </w:rPr>
        <w:t>за земельный участок, находящийся в государственной собственности (далее – арендная плата), </w:t>
      </w:r>
      <w:r w:rsidRPr="000034B7">
        <w:rPr>
          <w:rFonts w:ascii="Times New Roman" w:hAnsi="Times New Roman" w:cs="Times New Roman"/>
          <w:bCs/>
          <w:sz w:val="30"/>
          <w:szCs w:val="30"/>
        </w:rPr>
        <w:t>исчисляется и уплачивается в размере</w:t>
      </w:r>
      <w:r w:rsidRPr="000034B7">
        <w:rPr>
          <w:rFonts w:ascii="Times New Roman" w:hAnsi="Times New Roman" w:cs="Times New Roman"/>
          <w:sz w:val="30"/>
          <w:szCs w:val="30"/>
        </w:rPr>
        <w:t>, определенном с учетом коэффициента к кадастровой стоимости 0,015, </w:t>
      </w:r>
      <w:r w:rsidRPr="000034B7">
        <w:rPr>
          <w:rFonts w:ascii="Times New Roman" w:hAnsi="Times New Roman" w:cs="Times New Roman"/>
          <w:bCs/>
          <w:sz w:val="30"/>
          <w:szCs w:val="30"/>
        </w:rPr>
        <w:t>независимо от наличия соглашения об изменении договора аренды</w:t>
      </w:r>
      <w:r w:rsidRPr="000034B7">
        <w:rPr>
          <w:rFonts w:ascii="Times New Roman" w:hAnsi="Times New Roman" w:cs="Times New Roman"/>
          <w:sz w:val="30"/>
          <w:szCs w:val="30"/>
        </w:rPr>
        <w:t> земельного участка, предусматривающего изменение размера ежегодной арендной платы за этот земельный участок, предоставленный </w:t>
      </w:r>
      <w:r w:rsidRPr="000034B7">
        <w:rPr>
          <w:rFonts w:ascii="Times New Roman" w:hAnsi="Times New Roman" w:cs="Times New Roman"/>
          <w:bCs/>
          <w:sz w:val="30"/>
          <w:szCs w:val="30"/>
        </w:rPr>
        <w:t>для размещения:</w:t>
      </w:r>
      <w:proofErr w:type="gramEnd"/>
    </w:p>
    <w:p w:rsidR="000034B7" w:rsidRPr="000034B7" w:rsidRDefault="000034B7" w:rsidP="000034B7">
      <w:pPr>
        <w:numPr>
          <w:ilvl w:val="0"/>
          <w:numId w:val="2"/>
        </w:num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торговых центров, в том числе автомобильных стоянок, обслуживающих эти торговые центры;</w:t>
      </w:r>
    </w:p>
    <w:p w:rsidR="000034B7" w:rsidRPr="000034B7" w:rsidRDefault="000034B7" w:rsidP="000034B7">
      <w:pPr>
        <w:numPr>
          <w:ilvl w:val="0"/>
          <w:numId w:val="2"/>
        </w:num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торговых объектов, входящих в торговую сеть (п. 7 ст. 3 Закона № 72-З).</w:t>
      </w:r>
    </w:p>
    <w:p w:rsidR="000034B7" w:rsidRPr="000034B7" w:rsidRDefault="000034B7" w:rsidP="000034B7">
      <w:pPr>
        <w:spacing w:after="0" w:line="280" w:lineRule="exact"/>
        <w:jc w:val="both"/>
        <w:rPr>
          <w:rFonts w:ascii="Times New Roman" w:hAnsi="Times New Roman" w:cs="Times New Roman"/>
          <w:sz w:val="30"/>
          <w:szCs w:val="30"/>
        </w:rPr>
      </w:pPr>
      <w:proofErr w:type="spellStart"/>
      <w:r w:rsidRPr="000034B7">
        <w:rPr>
          <w:rFonts w:ascii="Times New Roman" w:hAnsi="Times New Roman" w:cs="Times New Roman"/>
          <w:iCs/>
          <w:sz w:val="30"/>
          <w:szCs w:val="30"/>
        </w:rPr>
        <w:t>Справочно</w:t>
      </w:r>
      <w:proofErr w:type="spellEnd"/>
      <w:r w:rsidRPr="000034B7">
        <w:rPr>
          <w:rFonts w:ascii="Times New Roman" w:hAnsi="Times New Roman" w:cs="Times New Roman"/>
          <w:iCs/>
          <w:sz w:val="30"/>
          <w:szCs w:val="30"/>
        </w:rPr>
        <w:t>: в соответствии с Законом Республики Беларусь от 08.01.2014 № 128-З «О государственном регулировании торговли и общественного питания в Республике Беларусь» (далее – Закон № 128-З):</w:t>
      </w:r>
    </w:p>
    <w:p w:rsidR="000034B7" w:rsidRPr="000034B7" w:rsidRDefault="000034B7" w:rsidP="000034B7">
      <w:pPr>
        <w:numPr>
          <w:ilvl w:val="0"/>
          <w:numId w:val="3"/>
        </w:num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 xml:space="preserve">торговый центр – совокупность расположенных на определенной территории, спланированных как единое целое и (или) централизующих функции хозяйственного обслуживания розничных торговых объектов и иных объектов, в которых реализуется универсальный ассортимент </w:t>
      </w:r>
      <w:proofErr w:type="gramStart"/>
      <w:r w:rsidRPr="000034B7">
        <w:rPr>
          <w:rFonts w:ascii="Times New Roman" w:hAnsi="Times New Roman" w:cs="Times New Roman"/>
          <w:iCs/>
          <w:sz w:val="30"/>
          <w:szCs w:val="30"/>
        </w:rPr>
        <w:t>товаров</w:t>
      </w:r>
      <w:proofErr w:type="gramEnd"/>
      <w:r w:rsidRPr="000034B7">
        <w:rPr>
          <w:rFonts w:ascii="Times New Roman" w:hAnsi="Times New Roman" w:cs="Times New Roman"/>
          <w:iCs/>
          <w:sz w:val="30"/>
          <w:szCs w:val="30"/>
        </w:rPr>
        <w:t xml:space="preserve"> и оказываются услуги населению;</w:t>
      </w:r>
    </w:p>
    <w:p w:rsidR="000034B7" w:rsidRPr="000034B7" w:rsidRDefault="000034B7" w:rsidP="000034B7">
      <w:pPr>
        <w:numPr>
          <w:ilvl w:val="0"/>
          <w:numId w:val="3"/>
        </w:num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iCs/>
          <w:sz w:val="30"/>
          <w:szCs w:val="30"/>
        </w:rPr>
        <w:t>торговый объект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торговым оборудованием, предназначенным для продажи товаров, а также передвижные средства развозной и разносной торговли;</w:t>
      </w:r>
      <w:proofErr w:type="gramEnd"/>
    </w:p>
    <w:p w:rsidR="000034B7" w:rsidRPr="000034B7" w:rsidRDefault="000034B7" w:rsidP="000034B7">
      <w:pPr>
        <w:numPr>
          <w:ilvl w:val="0"/>
          <w:numId w:val="3"/>
        </w:num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iCs/>
          <w:sz w:val="30"/>
          <w:szCs w:val="30"/>
        </w:rPr>
        <w:t>торговая сеть – </w:t>
      </w:r>
      <w:r w:rsidRPr="000034B7">
        <w:rPr>
          <w:rFonts w:ascii="Times New Roman" w:hAnsi="Times New Roman" w:cs="Times New Roman"/>
          <w:iCs/>
          <w:sz w:val="30"/>
          <w:szCs w:val="30"/>
          <w:u w:val="single"/>
        </w:rPr>
        <w:t>два и более стационарных торговых объекта</w:t>
      </w:r>
      <w:r w:rsidRPr="000034B7">
        <w:rPr>
          <w:rFonts w:ascii="Times New Roman" w:hAnsi="Times New Roman" w:cs="Times New Roman"/>
          <w:iCs/>
          <w:sz w:val="30"/>
          <w:szCs w:val="30"/>
        </w:rPr>
        <w:t>, которые принадлежат на законном основании одному субъекту торговли либо группе лиц или </w:t>
      </w:r>
      <w:r w:rsidRPr="000034B7">
        <w:rPr>
          <w:rFonts w:ascii="Times New Roman" w:hAnsi="Times New Roman" w:cs="Times New Roman"/>
          <w:iCs/>
          <w:sz w:val="30"/>
          <w:szCs w:val="30"/>
          <w:u w:val="single"/>
        </w:rPr>
        <w:t>в которых осуществляется деятельность несколькими субъектами торговли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r w:rsidRPr="000034B7">
        <w:rPr>
          <w:rFonts w:ascii="Times New Roman" w:hAnsi="Times New Roman" w:cs="Times New Roman"/>
          <w:iCs/>
          <w:sz w:val="30"/>
          <w:szCs w:val="30"/>
        </w:rPr>
        <w:t>.</w:t>
      </w:r>
      <w:proofErr w:type="gramEnd"/>
    </w:p>
    <w:p w:rsidR="000034B7" w:rsidRPr="000034B7" w:rsidRDefault="000034B7" w:rsidP="000034B7">
      <w:p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sz w:val="30"/>
          <w:szCs w:val="30"/>
        </w:rPr>
        <w:t xml:space="preserve">Функциональное использование земельного участка (вид оценочной зоны) определяется при исчислении земельного налога в соответствии с </w:t>
      </w:r>
      <w:r w:rsidRPr="000034B7">
        <w:rPr>
          <w:rFonts w:ascii="Times New Roman" w:hAnsi="Times New Roman" w:cs="Times New Roman"/>
          <w:sz w:val="30"/>
          <w:szCs w:val="30"/>
        </w:rPr>
        <w:lastRenderedPageBreak/>
        <w:t>приложением 5 к НК на основании целевого назначения земельного участка, установленного местным исполнительным комитетом (п. 3 ст. 240 НК), при исчислении размера ежегодной арендной платы - в соответствии с приложением 2 к Указу Президента Республики Беларусь от 12.05.2020 № 160 «Об арендной плате за земельные участки, находящиеся</w:t>
      </w:r>
      <w:proofErr w:type="gramEnd"/>
      <w:r w:rsidRPr="000034B7">
        <w:rPr>
          <w:rFonts w:ascii="Times New Roman" w:hAnsi="Times New Roman" w:cs="Times New Roman"/>
          <w:sz w:val="30"/>
          <w:szCs w:val="30"/>
        </w:rPr>
        <w:t xml:space="preserve"> в государственной собственности</w:t>
      </w:r>
      <w:proofErr w:type="gramStart"/>
      <w:r w:rsidRPr="000034B7">
        <w:rPr>
          <w:rFonts w:ascii="Times New Roman" w:hAnsi="Times New Roman" w:cs="Times New Roman"/>
          <w:sz w:val="30"/>
          <w:szCs w:val="30"/>
        </w:rPr>
        <w:t>»(</w:t>
      </w:r>
      <w:proofErr w:type="gramEnd"/>
      <w:r w:rsidRPr="000034B7">
        <w:rPr>
          <w:rFonts w:ascii="Times New Roman" w:hAnsi="Times New Roman" w:cs="Times New Roman"/>
          <w:sz w:val="30"/>
          <w:szCs w:val="30"/>
        </w:rPr>
        <w:t>далее – Указ № 160)</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w:t>
      </w:r>
      <w:proofErr w:type="spellStart"/>
      <w:r w:rsidRPr="000034B7">
        <w:rPr>
          <w:rFonts w:ascii="Times New Roman" w:hAnsi="Times New Roman" w:cs="Times New Roman"/>
          <w:sz w:val="30"/>
          <w:szCs w:val="30"/>
        </w:rPr>
        <w:t>п.п</w:t>
      </w:r>
      <w:proofErr w:type="spellEnd"/>
      <w:r w:rsidRPr="000034B7">
        <w:rPr>
          <w:rFonts w:ascii="Times New Roman" w:hAnsi="Times New Roman" w:cs="Times New Roman"/>
          <w:sz w:val="30"/>
          <w:szCs w:val="30"/>
        </w:rPr>
        <w:t>. 1.2 п. 1 Указа № 160).</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Применение ставки в размере 1,5 процента и коэффициента к кадастровой стоимости 0,015 в части земельных участков, на которых расположены торговые центры, в том числе автомобильные стоянки, обслуживающие эти торговые центры.</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В случае</w:t>
      </w:r>
      <w:proofErr w:type="gramStart"/>
      <w:r w:rsidRPr="000034B7">
        <w:rPr>
          <w:rFonts w:ascii="Times New Roman" w:hAnsi="Times New Roman" w:cs="Times New Roman"/>
          <w:sz w:val="30"/>
          <w:szCs w:val="30"/>
        </w:rPr>
        <w:t>,</w:t>
      </w:r>
      <w:proofErr w:type="gramEnd"/>
      <w:r w:rsidRPr="000034B7">
        <w:rPr>
          <w:rFonts w:ascii="Times New Roman" w:hAnsi="Times New Roman" w:cs="Times New Roman"/>
          <w:sz w:val="30"/>
          <w:szCs w:val="30"/>
        </w:rPr>
        <w:t xml:space="preserve"> если из решения местного исполнительного комитета о предоставлении земельного участка и иных </w:t>
      </w:r>
      <w:proofErr w:type="spellStart"/>
      <w:r w:rsidRPr="000034B7">
        <w:rPr>
          <w:rFonts w:ascii="Times New Roman" w:hAnsi="Times New Roman" w:cs="Times New Roman"/>
          <w:sz w:val="30"/>
          <w:szCs w:val="30"/>
        </w:rPr>
        <w:t>правоудостоверяющих</w:t>
      </w:r>
      <w:proofErr w:type="spellEnd"/>
      <w:r w:rsidRPr="000034B7">
        <w:rPr>
          <w:rFonts w:ascii="Times New Roman" w:hAnsi="Times New Roman" w:cs="Times New Roman"/>
          <w:sz w:val="30"/>
          <w:szCs w:val="30"/>
        </w:rPr>
        <w:t xml:space="preserve"> документов прямо не усматривается для обслуживания какого именно вида торгового центра (торгово-делового центра, торгово-развлекательного центра, административно-торгового центра) предоставлен и (или) фактически используется земельный участок, относящийся к общественно-деловой зоне, то для определения ставки, по которой подлежит исчислению земельный налог (коэффициента, с применением которого подлежит исчислению арендная плата), необходимо принимать во внимание положения Закона № 128-З, которым определено, что признается торговым центром.</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Исходя из определения торгового центра, содержащегося в Законе № 128-З, торгово-развлекательный центр удовлетворяет критериям торгового центра, соответственно, по земельным участкам, на которых расположены торговые центры, торгово-развлекательные центры земельный налог (арендную плату) следует уплачивать по ставке 1,5 процента (с применением коэффициента к кадастровой стоимости 0,015).</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Пример.</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Организации предоставлен земельный участок для строительства и обслуживания торгового центра с автомобильной стоянкой. Площадь всего земельного участка 5 га.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 xml:space="preserve">Согласно приложению 5 к </w:t>
      </w:r>
      <w:proofErr w:type="gramStart"/>
      <w:r w:rsidRPr="000034B7">
        <w:rPr>
          <w:rFonts w:ascii="Times New Roman" w:hAnsi="Times New Roman" w:cs="Times New Roman"/>
          <w:iCs/>
          <w:sz w:val="30"/>
          <w:szCs w:val="30"/>
        </w:rPr>
        <w:t>НК</w:t>
      </w:r>
      <w:proofErr w:type="gramEnd"/>
      <w:r w:rsidRPr="000034B7">
        <w:rPr>
          <w:rFonts w:ascii="Times New Roman" w:hAnsi="Times New Roman" w:cs="Times New Roman"/>
          <w:iCs/>
          <w:sz w:val="30"/>
          <w:szCs w:val="30"/>
        </w:rPr>
        <w:t xml:space="preserve"> данный земельный участок относится по функциональному использованию к общественно-деловой зоне. В приложении 6 к НК предусмотрена ставка земельного налога для размещения торговых центров, в том числе автомобильных стоянок, обслуживающих эти торговые центры, в размере 1,5 процента.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Следовательно, при исчислении земельного налога по данному земельному участку следует применить ставку налога в размере 1,5 процента ко всему земельному участку.</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Применение ставки в размере 1,5 процента и коэффициента к кадастровой стоимости 0,015 для </w:t>
      </w:r>
      <w:r w:rsidRPr="000034B7">
        <w:rPr>
          <w:rFonts w:ascii="Times New Roman" w:hAnsi="Times New Roman" w:cs="Times New Roman"/>
          <w:bCs/>
          <w:sz w:val="30"/>
          <w:szCs w:val="30"/>
          <w:u w:val="single"/>
        </w:rPr>
        <w:t>многофункциональных земельных участков</w:t>
      </w:r>
      <w:r w:rsidRPr="000034B7">
        <w:rPr>
          <w:rFonts w:ascii="Times New Roman" w:hAnsi="Times New Roman" w:cs="Times New Roman"/>
          <w:bCs/>
          <w:sz w:val="30"/>
          <w:szCs w:val="30"/>
        </w:rPr>
        <w:t>, на которых расположены торговые центры, в том числе автомобильные стоянки, обслуживающие эти торговые центры, торговые объекты, входящие в торговую сеть.</w:t>
      </w:r>
    </w:p>
    <w:p w:rsidR="000034B7" w:rsidRPr="000034B7" w:rsidRDefault="000034B7" w:rsidP="000034B7">
      <w:p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sz w:val="30"/>
          <w:szCs w:val="30"/>
        </w:rPr>
        <w:t xml:space="preserve">Для многофункциональных земельных участков (например, предоставленных для содержания и обслуживания здания многоквартирного жилого дома с нежилыми помещениями административного и административно-торгового использования) и земельных участков, относящихся к общественно-деловой зоне, предоставленных и (или) фактически используемых для размещения объектов, по которым установлены различные ставки земельного налога (различные коэффициенты к кадастровой стоимости) (например, </w:t>
      </w:r>
      <w:r w:rsidRPr="000034B7">
        <w:rPr>
          <w:rFonts w:ascii="Times New Roman" w:hAnsi="Times New Roman" w:cs="Times New Roman"/>
          <w:sz w:val="30"/>
          <w:szCs w:val="30"/>
        </w:rPr>
        <w:lastRenderedPageBreak/>
        <w:t>предоставленных для содержания и обслуживания торгово-делового центра, административно-торгового центра), ставка земельного</w:t>
      </w:r>
      <w:proofErr w:type="gramEnd"/>
      <w:r w:rsidRPr="000034B7">
        <w:rPr>
          <w:rFonts w:ascii="Times New Roman" w:hAnsi="Times New Roman" w:cs="Times New Roman"/>
          <w:sz w:val="30"/>
          <w:szCs w:val="30"/>
        </w:rPr>
        <w:t xml:space="preserve"> </w:t>
      </w:r>
      <w:proofErr w:type="gramStart"/>
      <w:r w:rsidRPr="000034B7">
        <w:rPr>
          <w:rFonts w:ascii="Times New Roman" w:hAnsi="Times New Roman" w:cs="Times New Roman"/>
          <w:sz w:val="30"/>
          <w:szCs w:val="30"/>
        </w:rPr>
        <w:t>налога в размере 1,5 процента (коэффициент к кадастровой стоимости 0,015) подлежит применению к части площади земельного участка, приходящейся на капитальные строения (здания, сооружения), их части, фактически используемые для размещения торговых центров, в том числе автомобильных стоянок, обслуживающих эти торговые центры, торговых объектов, входящих в торговую сеть, </w:t>
      </w:r>
      <w:r w:rsidRPr="000034B7">
        <w:rPr>
          <w:rFonts w:ascii="Times New Roman" w:hAnsi="Times New Roman" w:cs="Times New Roman"/>
          <w:bCs/>
          <w:sz w:val="30"/>
          <w:szCs w:val="30"/>
        </w:rPr>
        <w:t>независимо от того, кем такое фактическое использование осуществляется</w:t>
      </w:r>
      <w:r w:rsidRPr="000034B7">
        <w:rPr>
          <w:rFonts w:ascii="Times New Roman" w:hAnsi="Times New Roman" w:cs="Times New Roman"/>
          <w:sz w:val="30"/>
          <w:szCs w:val="30"/>
        </w:rPr>
        <w:t> (собственниками капитальных строений (зданий, сооружений), их</w:t>
      </w:r>
      <w:proofErr w:type="gramEnd"/>
      <w:r w:rsidRPr="000034B7">
        <w:rPr>
          <w:rFonts w:ascii="Times New Roman" w:hAnsi="Times New Roman" w:cs="Times New Roman"/>
          <w:sz w:val="30"/>
          <w:szCs w:val="30"/>
        </w:rPr>
        <w:t xml:space="preserve"> частей либо арендаторами и т.д.).</w:t>
      </w:r>
    </w:p>
    <w:p w:rsidR="000034B7" w:rsidRPr="000034B7" w:rsidRDefault="000034B7" w:rsidP="000034B7">
      <w:p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sz w:val="30"/>
          <w:szCs w:val="30"/>
        </w:rPr>
        <w:t>При этом </w:t>
      </w:r>
      <w:r w:rsidRPr="000034B7">
        <w:rPr>
          <w:rFonts w:ascii="Times New Roman" w:hAnsi="Times New Roman" w:cs="Times New Roman"/>
          <w:bCs/>
          <w:sz w:val="30"/>
          <w:szCs w:val="30"/>
        </w:rPr>
        <w:t>расчет площади части земельного участка, по которой подлежит применению ставка земельного налога в размере 1,5 процента</w:t>
      </w:r>
      <w:r w:rsidRPr="000034B7">
        <w:rPr>
          <w:rFonts w:ascii="Times New Roman" w:hAnsi="Times New Roman" w:cs="Times New Roman"/>
          <w:sz w:val="30"/>
          <w:szCs w:val="30"/>
        </w:rPr>
        <w:t>, производится путем деления общей площади земельного участка на общую площадь всех капитальных строений (зданий, сооружений), их частей, расположенных на этом земельном участке, и умножения на общую площадь капитальных строений (зданий, сооружений), их частей, относящихся к торговым центрам, в том числе автомобильным стоянкам</w:t>
      </w:r>
      <w:proofErr w:type="gramEnd"/>
      <w:r w:rsidRPr="000034B7">
        <w:rPr>
          <w:rFonts w:ascii="Times New Roman" w:hAnsi="Times New Roman" w:cs="Times New Roman"/>
          <w:sz w:val="30"/>
          <w:szCs w:val="30"/>
        </w:rPr>
        <w:t>, обслуживающим эти торговые центры; торговым объектам, входящим в торговую сеть.</w:t>
      </w:r>
    </w:p>
    <w:p w:rsidR="000034B7" w:rsidRPr="000034B7" w:rsidRDefault="000034B7" w:rsidP="000034B7">
      <w:p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bCs/>
          <w:sz w:val="30"/>
          <w:szCs w:val="30"/>
        </w:rPr>
        <w:t>Расчет площади части земельного участка, арендная плата по которой исчисляется с применением коэффициента к кадастровой стоимости 0,015</w:t>
      </w:r>
      <w:r w:rsidRPr="000034B7">
        <w:rPr>
          <w:rFonts w:ascii="Times New Roman" w:hAnsi="Times New Roman" w:cs="Times New Roman"/>
          <w:sz w:val="30"/>
          <w:szCs w:val="30"/>
        </w:rPr>
        <w:t>, производится путем умножения общей площади земельного участка на удельный вес площадей капитальных строений (зданий, сооружений), их частей являющихся торговыми центрами, в том числе автомобильными стоянками, обслуживающими эти торговые центры, торговыми объектами, входящими в торговую сеть, к общей площади всех капитальных строений (зданий, сооружений</w:t>
      </w:r>
      <w:proofErr w:type="gramEnd"/>
      <w:r w:rsidRPr="000034B7">
        <w:rPr>
          <w:rFonts w:ascii="Times New Roman" w:hAnsi="Times New Roman" w:cs="Times New Roman"/>
          <w:sz w:val="30"/>
          <w:szCs w:val="30"/>
        </w:rPr>
        <w:t>), их частей, расположенных на этом земельном участке.</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 xml:space="preserve">С учетом того, что торгово-деловые, торгово-административные, </w:t>
      </w:r>
      <w:proofErr w:type="gramStart"/>
      <w:r w:rsidRPr="000034B7">
        <w:rPr>
          <w:rFonts w:ascii="Times New Roman" w:hAnsi="Times New Roman" w:cs="Times New Roman"/>
          <w:sz w:val="30"/>
          <w:szCs w:val="30"/>
        </w:rPr>
        <w:t>бизнес-центры</w:t>
      </w:r>
      <w:proofErr w:type="gramEnd"/>
      <w:r w:rsidRPr="000034B7">
        <w:rPr>
          <w:rFonts w:ascii="Times New Roman" w:hAnsi="Times New Roman" w:cs="Times New Roman"/>
          <w:sz w:val="30"/>
          <w:szCs w:val="30"/>
        </w:rPr>
        <w:t xml:space="preserve"> не соответствуют критерию торгового центра, определенному Законом № 128-З, то для определения доли земельного участка, облагаемого по повышенной ставке земельного налога (арендной платы), принимается только площадь торговых объектов, входящих в торговую сеть.</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Примеры.</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1. Организации предоставлен земельный участок для строительства и обслуживания торгово-делового центра с автомобильной стоянкой.</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 xml:space="preserve">В решении местного исполнительного комитета о предоставлении земельного участка указана площадь земельного участка 5 га (5 х 10 000 = 50 000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 xml:space="preserve">.). </w:t>
      </w:r>
      <w:proofErr w:type="gramStart"/>
      <w:r w:rsidRPr="000034B7">
        <w:rPr>
          <w:rFonts w:ascii="Times New Roman" w:hAnsi="Times New Roman" w:cs="Times New Roman"/>
          <w:iCs/>
          <w:sz w:val="30"/>
          <w:szCs w:val="30"/>
        </w:rPr>
        <w:t xml:space="preserve">Площадь всего здания торгово-делового центра составляет 7 000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 xml:space="preserve">., в том числе: площадь торговых объектов, входящих в торговую сеть – 4 500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 xml:space="preserve">., площадь торговых объектов, не входящих в торговую сеть – 1 300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 xml:space="preserve">., площадь офисов – 1 200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 xml:space="preserve">. Площадь автомобильной стоянки – 1 500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w:t>
      </w:r>
      <w:proofErr w:type="gramEnd"/>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Данный земельный участок по функциональному использованию, согласно приложению 5 к НК, относиться к общественно-деловой зоне. В приложении 6 к НК для земельных участков, относящихся к общественно-деловой зоне, установлены ставки для размещения:</w:t>
      </w:r>
    </w:p>
    <w:p w:rsidR="000034B7" w:rsidRPr="000034B7" w:rsidRDefault="000034B7" w:rsidP="000034B7">
      <w:pPr>
        <w:numPr>
          <w:ilvl w:val="0"/>
          <w:numId w:val="4"/>
        </w:num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торговых объектов, входящих в торговую сеть, – в размере 1,5 процента;</w:t>
      </w:r>
    </w:p>
    <w:p w:rsidR="000034B7" w:rsidRPr="000034B7" w:rsidRDefault="000034B7" w:rsidP="000034B7">
      <w:pPr>
        <w:numPr>
          <w:ilvl w:val="0"/>
          <w:numId w:val="4"/>
        </w:num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иных объектов–в размере 0,55 процента.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lastRenderedPageBreak/>
        <w:t>Произведем расчет части площади земельного участка, по которой следует при исчислении земельного налога применить ставку в размере 1,5 процента: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iCs/>
          <w:sz w:val="30"/>
          <w:szCs w:val="30"/>
        </w:rPr>
        <w:t>50 000 / (4 500 + 1 300 + 1 200 + 1 500) х 4 500 = 26 470,6 кв. м. или 2,65 га.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Следовательно, при исчислении земельного налога по данному земельному участку следует применить ставку налога в размере 1,5 процента в части площади земельного участка 2,65 га. По оставшейся части земельного участка – 2,35 га (5 га – 2,65 га), следует применить ставку земельного налога в размере – 0,55 процента.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 xml:space="preserve">2. Организации предоставлен земельный участок для строительства и обслуживания здания многоквартирного жилого дома со встроенным нежилым помещением. В указанном нежилом    помещении – аптека, входящая в торговую сеть. В решении местного исполнительного комитета о предоставлении земельного участка указана площадь земельного участка 3 га (3 х 10 000 = 30 000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 xml:space="preserve">.). Площадь всего здания составляет 3 000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 xml:space="preserve">., в том числе площадь нежилого помещения (аптека) – 100 </w:t>
      </w:r>
      <w:proofErr w:type="spellStart"/>
      <w:r w:rsidRPr="000034B7">
        <w:rPr>
          <w:rFonts w:ascii="Times New Roman" w:hAnsi="Times New Roman" w:cs="Times New Roman"/>
          <w:iCs/>
          <w:sz w:val="30"/>
          <w:szCs w:val="30"/>
        </w:rPr>
        <w:t>кв.м</w:t>
      </w:r>
      <w:proofErr w:type="spellEnd"/>
      <w:r w:rsidRPr="000034B7">
        <w:rPr>
          <w:rFonts w:ascii="Times New Roman" w:hAnsi="Times New Roman" w:cs="Times New Roman"/>
          <w:iCs/>
          <w:sz w:val="30"/>
          <w:szCs w:val="30"/>
        </w:rPr>
        <w:t>.</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 xml:space="preserve">Данный земельный участок по функциональному использованию, согласно приложению 5 к НК, относиться </w:t>
      </w:r>
      <w:proofErr w:type="gramStart"/>
      <w:r w:rsidRPr="000034B7">
        <w:rPr>
          <w:rFonts w:ascii="Times New Roman" w:hAnsi="Times New Roman" w:cs="Times New Roman"/>
          <w:iCs/>
          <w:sz w:val="30"/>
          <w:szCs w:val="30"/>
        </w:rPr>
        <w:t>к</w:t>
      </w:r>
      <w:proofErr w:type="gramEnd"/>
      <w:r w:rsidRPr="000034B7">
        <w:rPr>
          <w:rFonts w:ascii="Times New Roman" w:hAnsi="Times New Roman" w:cs="Times New Roman"/>
          <w:iCs/>
          <w:sz w:val="30"/>
          <w:szCs w:val="30"/>
        </w:rPr>
        <w:t xml:space="preserve"> </w:t>
      </w:r>
      <w:proofErr w:type="gramStart"/>
      <w:r w:rsidRPr="000034B7">
        <w:rPr>
          <w:rFonts w:ascii="Times New Roman" w:hAnsi="Times New Roman" w:cs="Times New Roman"/>
          <w:iCs/>
          <w:sz w:val="30"/>
          <w:szCs w:val="30"/>
        </w:rPr>
        <w:t>жилой</w:t>
      </w:r>
      <w:proofErr w:type="gramEnd"/>
      <w:r w:rsidRPr="000034B7">
        <w:rPr>
          <w:rFonts w:ascii="Times New Roman" w:hAnsi="Times New Roman" w:cs="Times New Roman"/>
          <w:iCs/>
          <w:sz w:val="30"/>
          <w:szCs w:val="30"/>
        </w:rPr>
        <w:t xml:space="preserve"> многоквартирной и общественно-деловой зонам. В приложении 6 к НК установлены ставки </w:t>
      </w:r>
      <w:proofErr w:type="gramStart"/>
      <w:r w:rsidRPr="000034B7">
        <w:rPr>
          <w:rFonts w:ascii="Times New Roman" w:hAnsi="Times New Roman" w:cs="Times New Roman"/>
          <w:iCs/>
          <w:sz w:val="30"/>
          <w:szCs w:val="30"/>
        </w:rPr>
        <w:t>для</w:t>
      </w:r>
      <w:proofErr w:type="gramEnd"/>
      <w:r w:rsidRPr="000034B7">
        <w:rPr>
          <w:rFonts w:ascii="Times New Roman" w:hAnsi="Times New Roman" w:cs="Times New Roman"/>
          <w:iCs/>
          <w:sz w:val="30"/>
          <w:szCs w:val="30"/>
        </w:rPr>
        <w:t>:</w:t>
      </w:r>
    </w:p>
    <w:p w:rsidR="000034B7" w:rsidRPr="000034B7" w:rsidRDefault="000034B7" w:rsidP="000034B7">
      <w:pPr>
        <w:numPr>
          <w:ilvl w:val="0"/>
          <w:numId w:val="5"/>
        </w:num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жилой многоквартирной зоны – 0,025 процента;</w:t>
      </w:r>
    </w:p>
    <w:p w:rsidR="000034B7" w:rsidRPr="000034B7" w:rsidRDefault="000034B7" w:rsidP="000034B7">
      <w:pPr>
        <w:numPr>
          <w:ilvl w:val="0"/>
          <w:numId w:val="5"/>
        </w:num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общественно-деловой зоны для размещения торговых объектов, входящих в торговую сеть, – 1,5 процента.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Произведем расчет части площади земельного участка фактически используемой для размещения аптеки, входящей в торговую сеть, по которой следует применить ставку земельного налога в размере 1,5 процента: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iCs/>
          <w:sz w:val="30"/>
          <w:szCs w:val="30"/>
        </w:rPr>
        <w:t>30 000 / 3 000 х 100 = 1 000 кв. м. или 0,1 га.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iCs/>
          <w:sz w:val="30"/>
          <w:szCs w:val="30"/>
        </w:rPr>
        <w:t>Следовательно, при исчислении земельного налога по данному земельному участку следует применить ставку налога в размере 1,5 процента в части площади земельного участка 0,1 га. По оставшейся части земельного участка – 2,9 га (3 га – 0,1 га), следует применить ставку земельного налога в размере – 0,025 процента.</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 xml:space="preserve">Исчисление и уплата земельного налога по ставке 1,5 процента (арендной платы с применением коэффициента к кадастровой стоимости 0,015) </w:t>
      </w:r>
      <w:proofErr w:type="gramStart"/>
      <w:r w:rsidRPr="000034B7">
        <w:rPr>
          <w:rFonts w:ascii="Times New Roman" w:hAnsi="Times New Roman" w:cs="Times New Roman"/>
          <w:bCs/>
          <w:sz w:val="30"/>
          <w:szCs w:val="30"/>
        </w:rPr>
        <w:t>производится</w:t>
      </w:r>
      <w:proofErr w:type="gramEnd"/>
      <w:r w:rsidRPr="000034B7">
        <w:rPr>
          <w:rFonts w:ascii="Times New Roman" w:hAnsi="Times New Roman" w:cs="Times New Roman"/>
          <w:bCs/>
          <w:sz w:val="30"/>
          <w:szCs w:val="30"/>
        </w:rPr>
        <w:t> </w:t>
      </w:r>
      <w:r w:rsidRPr="000034B7">
        <w:rPr>
          <w:rFonts w:ascii="Times New Roman" w:hAnsi="Times New Roman" w:cs="Times New Roman"/>
          <w:sz w:val="30"/>
          <w:szCs w:val="30"/>
        </w:rPr>
        <w:t>начиная с 1-го числа месяца, следующего за месяцем, в котором предоставлен земельный участок (в случае, если земельный участок предоставлен в течение 2021-2022 гг.) и (или) начато фактическое использование земельного участка (его части) для размещения торговых центров, в том числе автомобильных стоянок, обслуживающих эти торговые центры, торговых объектов, входящих в торговую сеть. </w:t>
      </w:r>
      <w:proofErr w:type="gramStart"/>
      <w:r w:rsidRPr="000034B7">
        <w:rPr>
          <w:rFonts w:ascii="Times New Roman" w:hAnsi="Times New Roman" w:cs="Times New Roman"/>
          <w:bCs/>
          <w:sz w:val="30"/>
          <w:szCs w:val="30"/>
        </w:rPr>
        <w:t>Исчисление и уплата земельного налога по ставке 1,5 процента (арендной платы в с применением коэффициента к кадастровой стоимости 0,015) прекращается </w:t>
      </w:r>
      <w:r w:rsidRPr="000034B7">
        <w:rPr>
          <w:rFonts w:ascii="Times New Roman" w:hAnsi="Times New Roman" w:cs="Times New Roman"/>
          <w:sz w:val="30"/>
          <w:szCs w:val="30"/>
        </w:rPr>
        <w:t>с 1-го числа месяца, следующего за месяцем, в котором прекращено право пользования земельным участком и (или) фактическое использование земельного участка (его части) для размещения торговых центров, в том числе автомобильных стоянок, обслуживающих эти торговые центры, торговых объектов, входящих в торговую</w:t>
      </w:r>
      <w:proofErr w:type="gramEnd"/>
      <w:r w:rsidRPr="000034B7">
        <w:rPr>
          <w:rFonts w:ascii="Times New Roman" w:hAnsi="Times New Roman" w:cs="Times New Roman"/>
          <w:sz w:val="30"/>
          <w:szCs w:val="30"/>
        </w:rPr>
        <w:t xml:space="preserve"> сеть.</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По согласованию с Министерством антимонопольного регулирования и торговли Республики Беларусь сообщаем:</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в части аптек</w:t>
      </w:r>
      <w:r w:rsidRPr="000034B7">
        <w:rPr>
          <w:rFonts w:ascii="Times New Roman" w:hAnsi="Times New Roman" w:cs="Times New Roman"/>
          <w:sz w:val="30"/>
          <w:szCs w:val="30"/>
        </w:rPr>
        <w:t>:</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lastRenderedPageBreak/>
        <w:t>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05.12.2011 № 85, </w:t>
      </w:r>
      <w:r w:rsidRPr="000034B7">
        <w:rPr>
          <w:rFonts w:ascii="Times New Roman" w:hAnsi="Times New Roman" w:cs="Times New Roman"/>
          <w:bCs/>
          <w:sz w:val="30"/>
          <w:szCs w:val="30"/>
        </w:rPr>
        <w:t>продажа товаров в аптеках отнесена к розничной торговле фармацевтическими препаратами в специализированных магазинах (аптеках, ветеринарных аптеках)</w:t>
      </w:r>
      <w:r w:rsidRPr="000034B7">
        <w:rPr>
          <w:rFonts w:ascii="Times New Roman" w:hAnsi="Times New Roman" w:cs="Times New Roman"/>
          <w:sz w:val="30"/>
          <w:szCs w:val="30"/>
        </w:rPr>
        <w:t> (код 4773).</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Согласно Инструкции о порядке классификации розничных торговых объектов по видам и типам, утвержденной постановлением Министерства антимонопольного регулирования и торговли от 15.09.2020 № 59 (далее – Инструкция № 59), которая принята на основании абзаца четвертого подпункта 1.10 пункта 1 статьи 7 Закона № 128-З</w:t>
      </w:r>
      <w:proofErr w:type="gramStart"/>
      <w:r w:rsidRPr="000034B7">
        <w:rPr>
          <w:rFonts w:ascii="Times New Roman" w:hAnsi="Times New Roman" w:cs="Times New Roman"/>
          <w:sz w:val="30"/>
          <w:szCs w:val="30"/>
        </w:rPr>
        <w:t>,</w:t>
      </w:r>
      <w:r w:rsidRPr="000034B7">
        <w:rPr>
          <w:rFonts w:ascii="Times New Roman" w:hAnsi="Times New Roman" w:cs="Times New Roman"/>
          <w:bCs/>
          <w:sz w:val="30"/>
          <w:szCs w:val="30"/>
        </w:rPr>
        <w:t>а</w:t>
      </w:r>
      <w:proofErr w:type="gramEnd"/>
      <w:r w:rsidRPr="000034B7">
        <w:rPr>
          <w:rFonts w:ascii="Times New Roman" w:hAnsi="Times New Roman" w:cs="Times New Roman"/>
          <w:bCs/>
          <w:sz w:val="30"/>
          <w:szCs w:val="30"/>
        </w:rPr>
        <w:t>птеки отнесены к специализированным непродовольственным магазинам</w:t>
      </w:r>
      <w:r w:rsidRPr="000034B7">
        <w:rPr>
          <w:rFonts w:ascii="Times New Roman" w:hAnsi="Times New Roman" w:cs="Times New Roman"/>
          <w:sz w:val="30"/>
          <w:szCs w:val="30"/>
        </w:rPr>
        <w:t>. При этом пунктом 9 статьи 1 Закона № 128-З определено, что магазин – это стационарный торговый объект, имеющий торговое помещение.</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bCs/>
          <w:sz w:val="30"/>
          <w:szCs w:val="30"/>
        </w:rPr>
        <w:t>в части автосалонов</w:t>
      </w:r>
      <w:r w:rsidRPr="000034B7">
        <w:rPr>
          <w:rFonts w:ascii="Times New Roman" w:hAnsi="Times New Roman" w:cs="Times New Roman"/>
          <w:sz w:val="30"/>
          <w:szCs w:val="30"/>
        </w:rPr>
        <w:t>:</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«Автосалоны» в соответствии с Инструкцией № 59 отнесены к специализированным непродовольственным магазинам по продаже автомобилей и автозапчастей.</w:t>
      </w:r>
    </w:p>
    <w:p w:rsidR="000034B7" w:rsidRPr="000034B7" w:rsidRDefault="000034B7" w:rsidP="000034B7">
      <w:p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sz w:val="30"/>
          <w:szCs w:val="30"/>
        </w:rPr>
        <w:t>Также следует обратить внимание, что исходя из определения понятия «торговая сеть», содержащегося в Законе № 128-З, </w:t>
      </w:r>
      <w:r w:rsidRPr="000034B7">
        <w:rPr>
          <w:rFonts w:ascii="Times New Roman" w:hAnsi="Times New Roman" w:cs="Times New Roman"/>
          <w:sz w:val="30"/>
          <w:szCs w:val="30"/>
          <w:u w:val="single"/>
        </w:rPr>
        <w:t>два и более стационарных торговых объекта, в которых осуществляется деятельность несколькими субъектами торговли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 </w:t>
      </w:r>
      <w:r w:rsidRPr="000034B7">
        <w:rPr>
          <w:rFonts w:ascii="Times New Roman" w:hAnsi="Times New Roman" w:cs="Times New Roman"/>
          <w:sz w:val="30"/>
          <w:szCs w:val="30"/>
        </w:rPr>
        <w:t>также формируют торговую сеть независимо от того, что непосредственно сами</w:t>
      </w:r>
      <w:proofErr w:type="gramEnd"/>
      <w:r w:rsidRPr="000034B7">
        <w:rPr>
          <w:rFonts w:ascii="Times New Roman" w:hAnsi="Times New Roman" w:cs="Times New Roman"/>
          <w:sz w:val="30"/>
          <w:szCs w:val="30"/>
        </w:rPr>
        <w:t xml:space="preserve"> торговые объекты могут принадлежать разным юридическим лицам.</w:t>
      </w:r>
    </w:p>
    <w:p w:rsidR="000034B7" w:rsidRPr="000034B7" w:rsidRDefault="000034B7" w:rsidP="000034B7">
      <w:pPr>
        <w:spacing w:after="0" w:line="280" w:lineRule="exact"/>
        <w:jc w:val="both"/>
        <w:rPr>
          <w:rFonts w:ascii="Times New Roman" w:hAnsi="Times New Roman" w:cs="Times New Roman"/>
          <w:sz w:val="30"/>
          <w:szCs w:val="30"/>
        </w:rPr>
      </w:pPr>
      <w:proofErr w:type="spellStart"/>
      <w:r w:rsidRPr="000034B7">
        <w:rPr>
          <w:rFonts w:ascii="Times New Roman" w:hAnsi="Times New Roman" w:cs="Times New Roman"/>
          <w:iCs/>
          <w:sz w:val="30"/>
          <w:szCs w:val="30"/>
        </w:rPr>
        <w:t>Справочно</w:t>
      </w:r>
      <w:proofErr w:type="spellEnd"/>
      <w:r w:rsidRPr="000034B7">
        <w:rPr>
          <w:rFonts w:ascii="Times New Roman" w:hAnsi="Times New Roman" w:cs="Times New Roman"/>
          <w:iCs/>
          <w:sz w:val="30"/>
          <w:szCs w:val="30"/>
        </w:rPr>
        <w:t>: например, под маркой какого-либо бренда на территории Республики Беларусь могут функционировать отдельные торговые объекты, принадлежащие различным юридическим лицам (индивидуальным предпринимателям). В том случае, если таких торговых объектов в Республике Беларусь два и более, то данные организации подпадают под повышенное налогообложение.</w:t>
      </w:r>
    </w:p>
    <w:p w:rsidR="000034B7" w:rsidRPr="000034B7" w:rsidRDefault="000034B7" w:rsidP="000034B7">
      <w:pPr>
        <w:spacing w:after="0" w:line="280" w:lineRule="exact"/>
        <w:jc w:val="both"/>
        <w:rPr>
          <w:rFonts w:ascii="Times New Roman" w:hAnsi="Times New Roman" w:cs="Times New Roman"/>
          <w:sz w:val="30"/>
          <w:szCs w:val="30"/>
        </w:rPr>
      </w:pPr>
      <w:proofErr w:type="gramStart"/>
      <w:r w:rsidRPr="000034B7">
        <w:rPr>
          <w:rFonts w:ascii="Times New Roman" w:hAnsi="Times New Roman" w:cs="Times New Roman"/>
          <w:sz w:val="30"/>
          <w:szCs w:val="30"/>
        </w:rPr>
        <w:t>Таким образом, ставка земельного налога в размере 1,5 процента (коэффициент к кадастровой стоимости 0,015) подлежат применению по земельным участкам (их частям), относящихся к общественно-деловой зоне, на которых размещены:</w:t>
      </w:r>
      <w:proofErr w:type="gramEnd"/>
    </w:p>
    <w:p w:rsidR="000034B7" w:rsidRPr="000034B7" w:rsidRDefault="000034B7" w:rsidP="000034B7">
      <w:pPr>
        <w:numPr>
          <w:ilvl w:val="0"/>
          <w:numId w:val="6"/>
        </w:num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торговые центры (включая торгово-развлекательные центры), в том числе автомобильные стоянки, обслуживающие эти торговые центры;</w:t>
      </w:r>
    </w:p>
    <w:p w:rsidR="000034B7" w:rsidRPr="000034B7" w:rsidRDefault="000034B7" w:rsidP="000034B7">
      <w:pPr>
        <w:numPr>
          <w:ilvl w:val="0"/>
          <w:numId w:val="6"/>
        </w:num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торговые объекты, </w:t>
      </w:r>
      <w:r w:rsidRPr="000034B7">
        <w:rPr>
          <w:rFonts w:ascii="Times New Roman" w:hAnsi="Times New Roman" w:cs="Times New Roman"/>
          <w:sz w:val="30"/>
          <w:szCs w:val="30"/>
          <w:u w:val="single"/>
        </w:rPr>
        <w:t>входящие в торговую сеть</w:t>
      </w:r>
      <w:r w:rsidRPr="000034B7">
        <w:rPr>
          <w:rFonts w:ascii="Times New Roman" w:hAnsi="Times New Roman" w:cs="Times New Roman"/>
          <w:sz w:val="30"/>
          <w:szCs w:val="30"/>
        </w:rPr>
        <w:t> (включая аптеки, автосалоны), в том числе при расположении таких торговых объектов в торгово-деловых центрах, административно-торговых центрах, жилых домах со встроено-пристроенными нежилыми помещениями и т.д.).</w:t>
      </w:r>
    </w:p>
    <w:p w:rsidR="000034B7" w:rsidRPr="000034B7" w:rsidRDefault="000034B7" w:rsidP="000034B7">
      <w:p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Ставка земельного налога в размере 1,5 процента (коэффициент к кадастровой стоимости 0,015) не подлежит применению по земельным участкам (их частям), предоставленным (фактически используемым) для размещения:</w:t>
      </w:r>
    </w:p>
    <w:p w:rsidR="000034B7" w:rsidRPr="000034B7" w:rsidRDefault="000034B7" w:rsidP="000034B7">
      <w:pPr>
        <w:numPr>
          <w:ilvl w:val="0"/>
          <w:numId w:val="7"/>
        </w:num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интернет - магазинов;</w:t>
      </w:r>
    </w:p>
    <w:p w:rsidR="000034B7" w:rsidRPr="000034B7" w:rsidRDefault="000034B7" w:rsidP="000034B7">
      <w:pPr>
        <w:numPr>
          <w:ilvl w:val="0"/>
          <w:numId w:val="7"/>
        </w:numPr>
        <w:spacing w:after="0" w:line="280" w:lineRule="exact"/>
        <w:jc w:val="both"/>
        <w:rPr>
          <w:rFonts w:ascii="Times New Roman" w:hAnsi="Times New Roman" w:cs="Times New Roman"/>
          <w:sz w:val="30"/>
          <w:szCs w:val="30"/>
        </w:rPr>
      </w:pPr>
      <w:r w:rsidRPr="000034B7">
        <w:rPr>
          <w:rFonts w:ascii="Times New Roman" w:hAnsi="Times New Roman" w:cs="Times New Roman"/>
          <w:sz w:val="30"/>
          <w:szCs w:val="30"/>
        </w:rPr>
        <w:t>пунктов выдачи товаров, не являющихся торговыми объектами.</w:t>
      </w:r>
    </w:p>
    <w:p w:rsidR="000034B7" w:rsidRPr="000034B7" w:rsidRDefault="000034B7" w:rsidP="000034B7">
      <w:pPr>
        <w:spacing w:after="0" w:line="280" w:lineRule="exact"/>
        <w:jc w:val="both"/>
        <w:rPr>
          <w:rFonts w:ascii="Times New Roman" w:hAnsi="Times New Roman" w:cs="Times New Roman"/>
          <w:sz w:val="30"/>
          <w:szCs w:val="30"/>
        </w:rPr>
      </w:pPr>
    </w:p>
    <w:p w:rsidR="000034B7" w:rsidRPr="000034B7" w:rsidRDefault="000034B7" w:rsidP="000034B7">
      <w:pPr>
        <w:spacing w:after="0" w:line="260" w:lineRule="exact"/>
        <w:ind w:firstLine="3686"/>
        <w:rPr>
          <w:rFonts w:ascii="Times New Roman" w:hAnsi="Times New Roman" w:cs="Times New Roman"/>
          <w:i/>
          <w:sz w:val="20"/>
          <w:szCs w:val="20"/>
        </w:rPr>
      </w:pPr>
    </w:p>
    <w:p w:rsidR="000034B7" w:rsidRPr="000034B7" w:rsidRDefault="000034B7" w:rsidP="000034B7">
      <w:pPr>
        <w:spacing w:after="120" w:line="240" w:lineRule="auto"/>
        <w:jc w:val="right"/>
        <w:rPr>
          <w:rFonts w:ascii="Times New Roman" w:hAnsi="Times New Roman" w:cs="Times New Roman"/>
          <w:sz w:val="30"/>
          <w:szCs w:val="24"/>
        </w:rPr>
      </w:pPr>
      <w:r w:rsidRPr="000034B7">
        <w:rPr>
          <w:rFonts w:ascii="Times New Roman" w:hAnsi="Times New Roman" w:cs="Times New Roman"/>
          <w:sz w:val="30"/>
          <w:szCs w:val="24"/>
        </w:rPr>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Pr="000034B7" w:rsidRDefault="000034B7" w:rsidP="000034B7">
      <w:pPr>
        <w:spacing w:after="0" w:line="260" w:lineRule="exact"/>
        <w:ind w:firstLine="3686"/>
        <w:jc w:val="right"/>
        <w:rPr>
          <w:rFonts w:ascii="Times New Roman" w:hAnsi="Times New Roman" w:cs="Times New Roman"/>
          <w:i/>
          <w:sz w:val="20"/>
          <w:szCs w:val="20"/>
        </w:rPr>
      </w:pPr>
      <w:r w:rsidRPr="000034B7">
        <w:rPr>
          <w:rFonts w:ascii="Times New Roman" w:hAnsi="Times New Roman" w:cs="Times New Roman"/>
          <w:sz w:val="30"/>
          <w:szCs w:val="24"/>
        </w:rPr>
        <w:t>тел. 29 40 61</w:t>
      </w:r>
    </w:p>
    <w:p w:rsidR="00B019F3" w:rsidRDefault="00B019F3">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lastRenderedPageBreak/>
        <w:t xml:space="preserve">Комментарий </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к постановлению Совета Министров Республики Беларусь и Национального банка Республики Беларусь от 7 апреля 2021 г. № 203/4 «Об изменении постановления Совета Министров Республики Беларусь и Национального банка Республики Беларусь от 6 июля 2011 г. № 924/16»</w:t>
      </w:r>
    </w:p>
    <w:p w:rsidR="000034B7" w:rsidRPr="000034B7" w:rsidRDefault="000034B7" w:rsidP="000034B7">
      <w:pPr>
        <w:spacing w:after="0" w:line="280" w:lineRule="exact"/>
        <w:jc w:val="both"/>
        <w:rPr>
          <w:rFonts w:ascii="Times New Roman" w:hAnsi="Times New Roman" w:cs="Times New Roman"/>
          <w:bCs/>
          <w:sz w:val="30"/>
          <w:szCs w:val="30"/>
        </w:rPr>
      </w:pP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t>Постановление Совета Министров Республики Беларусь и Национального банка Республики Беларусь от 7 апреля 2021 г. № 203/4 «Об изменении постановления Совета Министров Республики Беларусь и Национального банка Республики Беларусь от 6 июля 2011 г. № 924/16» (далее – постановление № 203/4) принято в целях расширения возможности использования дополнительных способов осуществления безналичных расчетов за приобретаемые товары (работы, услуги) как альтернативы установки и</w:t>
      </w:r>
      <w:proofErr w:type="gramEnd"/>
      <w:r w:rsidRPr="000034B7">
        <w:rPr>
          <w:rFonts w:ascii="Times New Roman" w:hAnsi="Times New Roman" w:cs="Times New Roman"/>
          <w:bCs/>
          <w:sz w:val="30"/>
          <w:szCs w:val="30"/>
        </w:rPr>
        <w:t xml:space="preserve"> </w:t>
      </w:r>
      <w:proofErr w:type="gramStart"/>
      <w:r w:rsidRPr="000034B7">
        <w:rPr>
          <w:rFonts w:ascii="Times New Roman" w:hAnsi="Times New Roman" w:cs="Times New Roman"/>
          <w:bCs/>
          <w:sz w:val="30"/>
          <w:szCs w:val="30"/>
        </w:rPr>
        <w:t xml:space="preserve">использования платежных терминалов в объектах (при осуществлении видов деятельности), указанных в приложении 1 к постановлению Совета Министров Республики Беларусь и Национального банка Республики Беларусь от 6 июля </w:t>
      </w:r>
      <w:smartTag w:uri="urn:schemas-microsoft-com:office:smarttags" w:element="metricconverter">
        <w:smartTagPr>
          <w:attr w:name="ProductID" w:val="2011 г"/>
        </w:smartTagPr>
        <w:r w:rsidRPr="000034B7">
          <w:rPr>
            <w:rFonts w:ascii="Times New Roman" w:hAnsi="Times New Roman" w:cs="Times New Roman"/>
            <w:bCs/>
            <w:sz w:val="30"/>
            <w:szCs w:val="30"/>
          </w:rPr>
          <w:t>2011 г</w:t>
        </w:r>
      </w:smartTag>
      <w:r w:rsidRPr="000034B7">
        <w:rPr>
          <w:rFonts w:ascii="Times New Roman" w:hAnsi="Times New Roman" w:cs="Times New Roman"/>
          <w:bCs/>
          <w:sz w:val="30"/>
          <w:szCs w:val="30"/>
        </w:rPr>
        <w:t xml:space="preserve">. № 924/16 «Об использовании кассового и иного оборудования при приеме средств платежа» (далее – постановление № 924/16), исключения норм, предусматривающих обязанность </w:t>
      </w:r>
      <w:hyperlink r:id="rId6" w:history="1">
        <w:r w:rsidRPr="000034B7">
          <w:rPr>
            <w:rFonts w:ascii="Times New Roman" w:hAnsi="Times New Roman" w:cs="Times New Roman"/>
            <w:bCs/>
            <w:color w:val="0000FF"/>
            <w:sz w:val="30"/>
            <w:szCs w:val="30"/>
            <w:u w:val="single"/>
          </w:rPr>
          <w:t>регистрации</w:t>
        </w:r>
      </w:hyperlink>
      <w:r w:rsidRPr="000034B7">
        <w:rPr>
          <w:rFonts w:ascii="Times New Roman" w:hAnsi="Times New Roman" w:cs="Times New Roman"/>
          <w:bCs/>
          <w:sz w:val="30"/>
          <w:szCs w:val="30"/>
        </w:rPr>
        <w:t xml:space="preserve"> кассовых суммирующих аппаратов, в том числе совмещенных с таксометром, билетопечатающих</w:t>
      </w:r>
      <w:proofErr w:type="gramEnd"/>
      <w:r w:rsidRPr="000034B7">
        <w:rPr>
          <w:rFonts w:ascii="Times New Roman" w:hAnsi="Times New Roman" w:cs="Times New Roman"/>
          <w:bCs/>
          <w:sz w:val="30"/>
          <w:szCs w:val="30"/>
        </w:rPr>
        <w:t xml:space="preserve"> машин (далее – кассовый аппарат) в налоговом органе, снижения порогового значения в отношении обязанности использования кассового оборудования, обеспечивающего дифференцированный учет данных о товарах, сокращения случаев, при которых прием наличных денежных средств можно осуществлять без использования кассового оборудования, и урегулирования других вопросов. </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t>Вопросы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при осуществлении расчетов в соответствии с банковским законодательством, в том числе посредством банковских платежных карточек, QR-кодов и (или) мобильных приложений при продаже товаров, выполнении работ, оказании услуг регулируются постановлением № 924/16 и утвержденным этим постановлением Положением об использовании кассового и иного</w:t>
      </w:r>
      <w:proofErr w:type="gramEnd"/>
      <w:r w:rsidRPr="000034B7">
        <w:rPr>
          <w:rFonts w:ascii="Times New Roman" w:hAnsi="Times New Roman" w:cs="Times New Roman"/>
          <w:bCs/>
          <w:sz w:val="30"/>
          <w:szCs w:val="30"/>
        </w:rPr>
        <w:t xml:space="preserve"> оборудования при приеме средств платежа» (далее </w:t>
      </w:r>
      <w:proofErr w:type="gramStart"/>
      <w:r w:rsidRPr="000034B7">
        <w:rPr>
          <w:rFonts w:ascii="Times New Roman" w:hAnsi="Times New Roman" w:cs="Times New Roman"/>
          <w:bCs/>
          <w:sz w:val="30"/>
          <w:szCs w:val="30"/>
        </w:rPr>
        <w:t>–П</w:t>
      </w:r>
      <w:proofErr w:type="gramEnd"/>
      <w:r w:rsidRPr="000034B7">
        <w:rPr>
          <w:rFonts w:ascii="Times New Roman" w:hAnsi="Times New Roman" w:cs="Times New Roman"/>
          <w:bCs/>
          <w:sz w:val="30"/>
          <w:szCs w:val="30"/>
        </w:rPr>
        <w:t>оложение № 924/16).</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В соответствии с подпунктом 2.8 пункта 2 постановления № 924/16, в том числе с учетом внесенных изменений, юридические лица и индивидуальные предприниматели обязаны установить и использовать платежные терминалы, </w:t>
      </w:r>
      <w:proofErr w:type="gramStart"/>
      <w:r w:rsidRPr="000034B7">
        <w:rPr>
          <w:rFonts w:ascii="Times New Roman" w:hAnsi="Times New Roman" w:cs="Times New Roman"/>
          <w:bCs/>
          <w:sz w:val="30"/>
          <w:szCs w:val="30"/>
        </w:rPr>
        <w:t>обеспечивающие</w:t>
      </w:r>
      <w:proofErr w:type="gramEnd"/>
      <w:r w:rsidRPr="000034B7">
        <w:rPr>
          <w:rFonts w:ascii="Times New Roman" w:hAnsi="Times New Roman" w:cs="Times New Roman"/>
          <w:bCs/>
          <w:sz w:val="30"/>
          <w:szCs w:val="30"/>
        </w:rPr>
        <w:t xml:space="preserve"> в том числе прием к оплате банковских платежных карточек международных платежных систем </w:t>
      </w:r>
      <w:proofErr w:type="spellStart"/>
      <w:r w:rsidRPr="000034B7">
        <w:rPr>
          <w:rFonts w:ascii="Times New Roman" w:hAnsi="Times New Roman" w:cs="Times New Roman"/>
          <w:bCs/>
          <w:sz w:val="30"/>
          <w:szCs w:val="30"/>
        </w:rPr>
        <w:t>Visa</w:t>
      </w:r>
      <w:proofErr w:type="spellEnd"/>
      <w:r w:rsidRPr="000034B7">
        <w:rPr>
          <w:rFonts w:ascii="Times New Roman" w:hAnsi="Times New Roman" w:cs="Times New Roman"/>
          <w:bCs/>
          <w:sz w:val="30"/>
          <w:szCs w:val="30"/>
        </w:rPr>
        <w:t xml:space="preserve"> и </w:t>
      </w:r>
      <w:proofErr w:type="spellStart"/>
      <w:r w:rsidRPr="000034B7">
        <w:rPr>
          <w:rFonts w:ascii="Times New Roman" w:hAnsi="Times New Roman" w:cs="Times New Roman"/>
          <w:bCs/>
          <w:sz w:val="30"/>
          <w:szCs w:val="30"/>
        </w:rPr>
        <w:t>MasterCard</w:t>
      </w:r>
      <w:proofErr w:type="spellEnd"/>
      <w:r w:rsidRPr="000034B7">
        <w:rPr>
          <w:rFonts w:ascii="Times New Roman" w:hAnsi="Times New Roman" w:cs="Times New Roman"/>
          <w:bCs/>
          <w:sz w:val="30"/>
          <w:szCs w:val="30"/>
        </w:rPr>
        <w:t xml:space="preserve">, внутренней платежной системы ”БЕЛКАРТ“, эмиссию которых осуществляют банки Республики Беларусь, в объектах (при осуществлении видов деятельности) согласно приложению 1 к постановлению № 924/16, за исключением случаев, установленных в подпункте 2.9 пункта 2 постановления № 924/16. При этом для целей постановления № 924/16 под платежным терминалом понимается программно-техническое устройство, мобильное устройство с платежным приложением (далее – платежный терминал), устанавливаемое в соответствии с договором </w:t>
      </w:r>
      <w:proofErr w:type="spellStart"/>
      <w:r w:rsidRPr="000034B7">
        <w:rPr>
          <w:rFonts w:ascii="Times New Roman" w:hAnsi="Times New Roman" w:cs="Times New Roman"/>
          <w:bCs/>
          <w:sz w:val="30"/>
          <w:szCs w:val="30"/>
        </w:rPr>
        <w:t>эквайринга</w:t>
      </w:r>
      <w:proofErr w:type="spellEnd"/>
      <w:r w:rsidRPr="000034B7">
        <w:rPr>
          <w:rFonts w:ascii="Times New Roman" w:hAnsi="Times New Roman" w:cs="Times New Roman"/>
          <w:bCs/>
          <w:sz w:val="30"/>
          <w:szCs w:val="30"/>
        </w:rPr>
        <w:t xml:space="preserve"> и предназначенное для регистрации операций при использовании банковских платежных карточек (далее – карточки) с последующим формированием </w:t>
      </w:r>
      <w:proofErr w:type="gramStart"/>
      <w:r w:rsidRPr="000034B7">
        <w:rPr>
          <w:rFonts w:ascii="Times New Roman" w:hAnsi="Times New Roman" w:cs="Times New Roman"/>
          <w:bCs/>
          <w:sz w:val="30"/>
          <w:szCs w:val="30"/>
        </w:rPr>
        <w:t>карт-чека</w:t>
      </w:r>
      <w:proofErr w:type="gramEnd"/>
      <w:r w:rsidRPr="000034B7">
        <w:rPr>
          <w:rFonts w:ascii="Times New Roman" w:hAnsi="Times New Roman" w:cs="Times New Roman"/>
          <w:bCs/>
          <w:sz w:val="30"/>
          <w:szCs w:val="30"/>
        </w:rPr>
        <w:t>.</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lastRenderedPageBreak/>
        <w:t>В целях исключения затрат субъектов хозяйствования на замену платежных терминалов, которые не обеспечивают прием бесконтактных карточек, а также для обеспечения возможности использования дополнительных способов осуществления безналичных расчетов за приобретаемые товары (работы, услуги), внесено соответствующее изменение в постановление № 924/16, предусматривающие возможность использования субъектами хозяйствования мобильных устройств с платежным приложением, выполняющих функции платежного терминала, при условии обеспечения приема оплаты с использованием</w:t>
      </w:r>
      <w:proofErr w:type="gramEnd"/>
      <w:r w:rsidRPr="000034B7">
        <w:rPr>
          <w:rFonts w:ascii="Times New Roman" w:hAnsi="Times New Roman" w:cs="Times New Roman"/>
          <w:bCs/>
          <w:sz w:val="30"/>
          <w:szCs w:val="30"/>
        </w:rPr>
        <w:t xml:space="preserve"> бесконтактных и контактных карточек платежных систем </w:t>
      </w:r>
      <w:r w:rsidRPr="000034B7">
        <w:rPr>
          <w:rFonts w:ascii="Times New Roman" w:hAnsi="Times New Roman" w:cs="Times New Roman"/>
          <w:bCs/>
          <w:sz w:val="30"/>
          <w:szCs w:val="30"/>
          <w:lang w:val="en-US"/>
        </w:rPr>
        <w:t>Visa</w:t>
      </w:r>
      <w:r w:rsidRPr="000034B7">
        <w:rPr>
          <w:rFonts w:ascii="Times New Roman" w:hAnsi="Times New Roman" w:cs="Times New Roman"/>
          <w:bCs/>
          <w:sz w:val="30"/>
          <w:szCs w:val="30"/>
        </w:rPr>
        <w:t xml:space="preserve">, </w:t>
      </w:r>
      <w:proofErr w:type="spellStart"/>
      <w:r w:rsidRPr="000034B7">
        <w:rPr>
          <w:rFonts w:ascii="Times New Roman" w:hAnsi="Times New Roman" w:cs="Times New Roman"/>
          <w:bCs/>
          <w:sz w:val="30"/>
          <w:szCs w:val="30"/>
        </w:rPr>
        <w:t>MasterCard</w:t>
      </w:r>
      <w:proofErr w:type="spellEnd"/>
      <w:r w:rsidRPr="000034B7">
        <w:rPr>
          <w:rFonts w:ascii="Times New Roman" w:hAnsi="Times New Roman" w:cs="Times New Roman"/>
          <w:bCs/>
          <w:sz w:val="30"/>
          <w:szCs w:val="30"/>
        </w:rPr>
        <w:t>, БЕЛКАРТ, эмиссию которых осуществляют банки Республики Беларусь.</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t>В подпункт 2.9</w:t>
      </w:r>
      <w:r w:rsidRPr="000034B7">
        <w:rPr>
          <w:rFonts w:ascii="Times New Roman" w:hAnsi="Times New Roman" w:cs="Times New Roman"/>
          <w:bCs/>
          <w:sz w:val="30"/>
          <w:szCs w:val="30"/>
          <w:vertAlign w:val="superscript"/>
        </w:rPr>
        <w:t>1</w:t>
      </w:r>
      <w:r w:rsidRPr="000034B7">
        <w:rPr>
          <w:rFonts w:ascii="Times New Roman" w:hAnsi="Times New Roman" w:cs="Times New Roman"/>
          <w:bCs/>
          <w:sz w:val="30"/>
          <w:szCs w:val="30"/>
        </w:rPr>
        <w:t xml:space="preserve"> пункта 2 постановления № 924/16 вносится соответствующее уточнение о том, что выдачу наличных денежных средств держателям карточек через кассовое оборудование, подключенное к СККО, вправе осуществлять юридические лица, индивидуальные предприниматели, реализующие товары, выполняющие работы, оказывающие услуги только при включении в договоры между юридическими лицами, индивидуальными предпринимателями и банками-</w:t>
      </w:r>
      <w:proofErr w:type="spellStart"/>
      <w:r w:rsidRPr="000034B7">
        <w:rPr>
          <w:rFonts w:ascii="Times New Roman" w:hAnsi="Times New Roman" w:cs="Times New Roman"/>
          <w:bCs/>
          <w:sz w:val="30"/>
          <w:szCs w:val="30"/>
        </w:rPr>
        <w:t>эквайерами</w:t>
      </w:r>
      <w:proofErr w:type="spellEnd"/>
      <w:r w:rsidRPr="000034B7">
        <w:rPr>
          <w:rFonts w:ascii="Times New Roman" w:hAnsi="Times New Roman" w:cs="Times New Roman"/>
          <w:bCs/>
          <w:sz w:val="30"/>
          <w:szCs w:val="30"/>
        </w:rPr>
        <w:t xml:space="preserve"> положений, предусматривающих порядок и условия выдачи от имени и по</w:t>
      </w:r>
      <w:proofErr w:type="gramEnd"/>
      <w:r w:rsidRPr="000034B7">
        <w:rPr>
          <w:rFonts w:ascii="Times New Roman" w:hAnsi="Times New Roman" w:cs="Times New Roman"/>
          <w:bCs/>
          <w:sz w:val="30"/>
          <w:szCs w:val="30"/>
        </w:rPr>
        <w:t xml:space="preserve"> поручению банков-</w:t>
      </w:r>
      <w:proofErr w:type="spellStart"/>
      <w:r w:rsidRPr="000034B7">
        <w:rPr>
          <w:rFonts w:ascii="Times New Roman" w:hAnsi="Times New Roman" w:cs="Times New Roman"/>
          <w:bCs/>
          <w:sz w:val="30"/>
          <w:szCs w:val="30"/>
        </w:rPr>
        <w:t>эквайеров</w:t>
      </w:r>
      <w:proofErr w:type="spellEnd"/>
      <w:r w:rsidRPr="000034B7">
        <w:rPr>
          <w:rFonts w:ascii="Times New Roman" w:hAnsi="Times New Roman" w:cs="Times New Roman"/>
          <w:bCs/>
          <w:sz w:val="30"/>
          <w:szCs w:val="30"/>
        </w:rPr>
        <w:t xml:space="preserve"> наличных денежных сре</w:t>
      </w:r>
      <w:proofErr w:type="gramStart"/>
      <w:r w:rsidRPr="000034B7">
        <w:rPr>
          <w:rFonts w:ascii="Times New Roman" w:hAnsi="Times New Roman" w:cs="Times New Roman"/>
          <w:bCs/>
          <w:sz w:val="30"/>
          <w:szCs w:val="30"/>
        </w:rPr>
        <w:t>дств в б</w:t>
      </w:r>
      <w:proofErr w:type="gramEnd"/>
      <w:r w:rsidRPr="000034B7">
        <w:rPr>
          <w:rFonts w:ascii="Times New Roman" w:hAnsi="Times New Roman" w:cs="Times New Roman"/>
          <w:bCs/>
          <w:sz w:val="30"/>
          <w:szCs w:val="30"/>
        </w:rPr>
        <w:t xml:space="preserve">елорусских рублях держателям карточек. </w:t>
      </w:r>
    </w:p>
    <w:p w:rsidR="000034B7" w:rsidRPr="000034B7" w:rsidRDefault="000034B7" w:rsidP="000034B7">
      <w:pPr>
        <w:spacing w:after="0" w:line="280" w:lineRule="exact"/>
        <w:jc w:val="both"/>
        <w:rPr>
          <w:rFonts w:ascii="Times New Roman" w:hAnsi="Times New Roman" w:cs="Times New Roman"/>
          <w:bCs/>
          <w:sz w:val="30"/>
          <w:szCs w:val="30"/>
        </w:rPr>
      </w:pPr>
      <w:bookmarkStart w:id="0" w:name="P4"/>
      <w:bookmarkEnd w:id="0"/>
      <w:proofErr w:type="gramStart"/>
      <w:r w:rsidRPr="000034B7">
        <w:rPr>
          <w:rFonts w:ascii="Times New Roman" w:hAnsi="Times New Roman" w:cs="Times New Roman"/>
          <w:bCs/>
          <w:sz w:val="30"/>
          <w:szCs w:val="30"/>
        </w:rPr>
        <w:t>В целях развития в Республике Беларусь системы безналичных расчетов путем расширения перечня объектов и видов деятельности, в которых и (или) при осуществлении которых юридические лица и индивидуальные предприниматели обязаны установить платежные терминалы, а также учитывая, что постановлением № 203/4 вносятся изменения в подпункты 35.16 и 35.17 Положения № 924/16, предусматривающие исключение из случаев, при которых прием наличных денежных средств можно</w:t>
      </w:r>
      <w:proofErr w:type="gramEnd"/>
      <w:r w:rsidRPr="000034B7">
        <w:rPr>
          <w:rFonts w:ascii="Times New Roman" w:hAnsi="Times New Roman" w:cs="Times New Roman"/>
          <w:bCs/>
          <w:sz w:val="30"/>
          <w:szCs w:val="30"/>
        </w:rPr>
        <w:t xml:space="preserve"> </w:t>
      </w:r>
      <w:proofErr w:type="gramStart"/>
      <w:r w:rsidRPr="000034B7">
        <w:rPr>
          <w:rFonts w:ascii="Times New Roman" w:hAnsi="Times New Roman" w:cs="Times New Roman"/>
          <w:bCs/>
          <w:sz w:val="30"/>
          <w:szCs w:val="30"/>
        </w:rPr>
        <w:t xml:space="preserve">осуществлять без использования кассового оборудования и платежных терминалов, объектов бытового обслуживания населения, расположенных в сельских населенных пунктах, с численностью работников более одного человека в смену, соответствующие изменения вносятся в пункт 3 перечня 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 согласно </w:t>
      </w:r>
      <w:hyperlink r:id="rId7" w:history="1">
        <w:r w:rsidRPr="000034B7">
          <w:rPr>
            <w:rFonts w:ascii="Times New Roman" w:hAnsi="Times New Roman" w:cs="Times New Roman"/>
            <w:bCs/>
            <w:color w:val="0000FF"/>
            <w:sz w:val="30"/>
            <w:szCs w:val="30"/>
            <w:u w:val="single"/>
          </w:rPr>
          <w:t>приложению 1</w:t>
        </w:r>
      </w:hyperlink>
      <w:r w:rsidRPr="000034B7">
        <w:rPr>
          <w:rFonts w:ascii="Times New Roman" w:hAnsi="Times New Roman" w:cs="Times New Roman"/>
          <w:bCs/>
          <w:sz w:val="30"/>
          <w:szCs w:val="30"/>
        </w:rPr>
        <w:t xml:space="preserve"> к постановлению № 924/16 (далее – перечень</w:t>
      </w:r>
      <w:proofErr w:type="gramEnd"/>
      <w:r w:rsidRPr="000034B7">
        <w:rPr>
          <w:rFonts w:ascii="Times New Roman" w:hAnsi="Times New Roman" w:cs="Times New Roman"/>
          <w:bCs/>
          <w:sz w:val="30"/>
          <w:szCs w:val="30"/>
        </w:rPr>
        <w:t xml:space="preserve"> объектов). Для данного изменения предусмотрен срок его вступления в силу 24 месяца </w:t>
      </w:r>
      <w:proofErr w:type="gramStart"/>
      <w:r w:rsidRPr="000034B7">
        <w:rPr>
          <w:rFonts w:ascii="Times New Roman" w:hAnsi="Times New Roman" w:cs="Times New Roman"/>
          <w:bCs/>
          <w:sz w:val="30"/>
          <w:szCs w:val="30"/>
        </w:rPr>
        <w:t>с даты</w:t>
      </w:r>
      <w:proofErr w:type="gramEnd"/>
      <w:r w:rsidRPr="000034B7">
        <w:rPr>
          <w:rFonts w:ascii="Times New Roman" w:hAnsi="Times New Roman" w:cs="Times New Roman"/>
          <w:bCs/>
          <w:sz w:val="30"/>
          <w:szCs w:val="30"/>
        </w:rPr>
        <w:t xml:space="preserve"> официального опубликования постановления № 203/4.</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Также постановлением № 203/4 перечень объектов дополняется пунктом 19, предусматривающим необходимость использования платежных терминалов в объектах оказания услуг, связанных с организацией рыболовства, осуществляемого рыболовами для удовлетворения потребности в активном отдыхе и (или) получения продукции рыболовства без цели извлечения дохода, включая подводную охоту. Срок вступления в силу данной нормы установлен через шесть месяцев после официального опубликования постановления № 203/4.</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Указанные изменения позволят увеличить долю безналичных расчетов, предоставят потребителям возможность оплаты услуг посредством карточек с использованием платежных терминалов. Безналичные платежи, к которым относятся расчеты банковскими платежными карточками посредством применения платежных терминалов, в полном объеме </w:t>
      </w:r>
      <w:r w:rsidRPr="000034B7">
        <w:rPr>
          <w:rFonts w:ascii="Times New Roman" w:hAnsi="Times New Roman" w:cs="Times New Roman"/>
          <w:bCs/>
          <w:sz w:val="30"/>
          <w:szCs w:val="30"/>
        </w:rPr>
        <w:lastRenderedPageBreak/>
        <w:t>отражаются на текущих (расчетных) счетах субъектов хозяйствования, что обеспечивает достоверный учет выручки.</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Постановлением № 203/4 предусмотрено снижение порогового значения (при обслуживании с 250 пассажиров до 50 пассажиров в сутки) для станций ГО «Белорусская железная дорога» в части возникновения обязанности установки и использования платежных терминалов. Помимо прочих причин, препятствующих безналичным расчетам, потребители называли недостаточность соответствующей инфраструктуры, то есть ограниченность мест, где можно осуществить безналичные платежи с помощью карточки, что нарушает интересы граждан (потребителей) – держателей карточек, выданных в рамках «зарплатных» проектов. В этой связи постановлением № 203/4 предусмотрена возможность оплаты железнодорожных билетов посредством карточек в кассах станций Белорусской железной дороги, в которых обслуживается более 50 пассажиров в сутки и при наличии сотовой подвижной электросвязи. Данная норма вступает в силу через шесть месяцев </w:t>
      </w:r>
      <w:proofErr w:type="gramStart"/>
      <w:r w:rsidRPr="000034B7">
        <w:rPr>
          <w:rFonts w:ascii="Times New Roman" w:hAnsi="Times New Roman" w:cs="Times New Roman"/>
          <w:bCs/>
          <w:sz w:val="30"/>
          <w:szCs w:val="30"/>
        </w:rPr>
        <w:t>с даты</w:t>
      </w:r>
      <w:proofErr w:type="gramEnd"/>
      <w:r w:rsidRPr="000034B7">
        <w:rPr>
          <w:rFonts w:ascii="Times New Roman" w:hAnsi="Times New Roman" w:cs="Times New Roman"/>
          <w:bCs/>
          <w:sz w:val="30"/>
          <w:szCs w:val="30"/>
        </w:rPr>
        <w:t xml:space="preserve"> официального опубликования постановления № 203/4. </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В Республике Беларусь рядом банков внедрены в эксплуатацию мобильные платежные сервисы (мобильные приложения, устанавливаемые на мобильные устройства) для оплаты пассажирами услуг проезда в городском общественном транспорте, «маршрутных такси». При использовании таких мобильных платежных сервисов оплата проезда пассажиром осуществляется без непосредственного обслуживания водителем пассажира, связанного с приемом сре</w:t>
      </w:r>
      <w:proofErr w:type="gramStart"/>
      <w:r w:rsidRPr="000034B7">
        <w:rPr>
          <w:rFonts w:ascii="Times New Roman" w:hAnsi="Times New Roman" w:cs="Times New Roman"/>
          <w:bCs/>
          <w:sz w:val="30"/>
          <w:szCs w:val="30"/>
        </w:rPr>
        <w:t>дств пл</w:t>
      </w:r>
      <w:proofErr w:type="gramEnd"/>
      <w:r w:rsidRPr="000034B7">
        <w:rPr>
          <w:rFonts w:ascii="Times New Roman" w:hAnsi="Times New Roman" w:cs="Times New Roman"/>
          <w:bCs/>
          <w:sz w:val="30"/>
          <w:szCs w:val="30"/>
        </w:rPr>
        <w:t>атежа. Соответственно, например, в «маршрутном такси» водитель прием наличных денежных сре</w:t>
      </w:r>
      <w:proofErr w:type="gramStart"/>
      <w:r w:rsidRPr="000034B7">
        <w:rPr>
          <w:rFonts w:ascii="Times New Roman" w:hAnsi="Times New Roman" w:cs="Times New Roman"/>
          <w:bCs/>
          <w:sz w:val="30"/>
          <w:szCs w:val="30"/>
        </w:rPr>
        <w:t>дств пр</w:t>
      </w:r>
      <w:proofErr w:type="gramEnd"/>
      <w:r w:rsidRPr="000034B7">
        <w:rPr>
          <w:rFonts w:ascii="Times New Roman" w:hAnsi="Times New Roman" w:cs="Times New Roman"/>
          <w:bCs/>
          <w:sz w:val="30"/>
          <w:szCs w:val="30"/>
        </w:rPr>
        <w:t>и оплате пассажиром проезда осуществляет с использованием кассового оборудования, непосредственно контактируя с лицом, передающим ему наличные денежные средства. При оплате пассажиром проезда с использованием мобильного платежного сервиса, такая оплата не проводится через кассовое оборудование, так как прием (передача) сре</w:t>
      </w:r>
      <w:proofErr w:type="gramStart"/>
      <w:r w:rsidRPr="000034B7">
        <w:rPr>
          <w:rFonts w:ascii="Times New Roman" w:hAnsi="Times New Roman" w:cs="Times New Roman"/>
          <w:bCs/>
          <w:sz w:val="30"/>
          <w:szCs w:val="30"/>
        </w:rPr>
        <w:t>дств пл</w:t>
      </w:r>
      <w:proofErr w:type="gramEnd"/>
      <w:r w:rsidRPr="000034B7">
        <w:rPr>
          <w:rFonts w:ascii="Times New Roman" w:hAnsi="Times New Roman" w:cs="Times New Roman"/>
          <w:bCs/>
          <w:sz w:val="30"/>
          <w:szCs w:val="30"/>
        </w:rPr>
        <w:t xml:space="preserve">атежа осуществляется без непосредственного обслуживания водителем пассажира, связанного с приемом средств платежа. </w:t>
      </w:r>
      <w:proofErr w:type="gramStart"/>
      <w:r w:rsidRPr="000034B7">
        <w:rPr>
          <w:rFonts w:ascii="Times New Roman" w:hAnsi="Times New Roman" w:cs="Times New Roman"/>
          <w:bCs/>
          <w:sz w:val="30"/>
          <w:szCs w:val="30"/>
        </w:rPr>
        <w:t>Соответственно постановлением № 203/4 пункт 1 Положения № 924/16 дополнен частью пятой, в соответствии с которой не требуется использование кассового оборудования при выполнении автомобильных перевозок пассажиров в регулярном сообщении, автомобильных перевозок пассажиров в нерегулярном сообщении (за исключением автомобильных перевозок пассажиров автомобилями-такси), перевозок пассажиров городским электрическим транспортом, если прием средства платежа осуществляется с использованием QR-кодов и (или) мобильных приложений, позволяющих в</w:t>
      </w:r>
      <w:proofErr w:type="gramEnd"/>
      <w:r w:rsidRPr="000034B7">
        <w:rPr>
          <w:rFonts w:ascii="Times New Roman" w:hAnsi="Times New Roman" w:cs="Times New Roman"/>
          <w:bCs/>
          <w:sz w:val="30"/>
          <w:szCs w:val="30"/>
        </w:rPr>
        <w:t xml:space="preserve"> </w:t>
      </w:r>
      <w:proofErr w:type="gramStart"/>
      <w:r w:rsidRPr="000034B7">
        <w:rPr>
          <w:rFonts w:ascii="Times New Roman" w:hAnsi="Times New Roman" w:cs="Times New Roman"/>
          <w:bCs/>
          <w:sz w:val="30"/>
          <w:szCs w:val="30"/>
        </w:rPr>
        <w:t>соответствии</w:t>
      </w:r>
      <w:proofErr w:type="gramEnd"/>
      <w:r w:rsidRPr="000034B7">
        <w:rPr>
          <w:rFonts w:ascii="Times New Roman" w:hAnsi="Times New Roman" w:cs="Times New Roman"/>
          <w:bCs/>
          <w:sz w:val="30"/>
          <w:szCs w:val="30"/>
        </w:rPr>
        <w:t xml:space="preserve"> с требованиями банковского законодательства сформировать платежные инструкции, при осуществлении расчетов в безналичной форме в транспортных средствах.</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Постановлением № 203/4 введено новое определение термина «заявитель кассовых суммирующих аппаратов, в том числе совмещенных с таксометрами, билетопечатающих машин» (далее - заявитель), а также уточнено определение  термина «центр технического обслуживания и ремонта кассовых суммирующих аппаратов, в том числе совмещенных с таксометрами, билетопечатающих машин» (далее – ЦТО). </w:t>
      </w:r>
      <w:proofErr w:type="gramStart"/>
      <w:r w:rsidRPr="000034B7">
        <w:rPr>
          <w:rFonts w:ascii="Times New Roman" w:hAnsi="Times New Roman" w:cs="Times New Roman"/>
          <w:bCs/>
          <w:sz w:val="30"/>
          <w:szCs w:val="30"/>
        </w:rPr>
        <w:t xml:space="preserve">Указанные изменения обусловлены необходимостью совершенствования общественных отношений, связанных с четким определением круга лиц, которые могут являться заявителями, а также получением общедоступной </w:t>
      </w:r>
      <w:r w:rsidRPr="000034B7">
        <w:rPr>
          <w:rFonts w:ascii="Times New Roman" w:hAnsi="Times New Roman" w:cs="Times New Roman"/>
          <w:bCs/>
          <w:sz w:val="30"/>
          <w:szCs w:val="30"/>
        </w:rPr>
        <w:lastRenderedPageBreak/>
        <w:t>информации о ЦТО, имеющих право на техническое обслуживание и ремонт соответствующих моделей кассовых аппаратов, в государственном информационном ресурсе – Государственном реестре моделей (модификаций) кассовых суммирующих аппаратов и специальных компьютерных систем, используемых на территории Республики Беларусь.</w:t>
      </w:r>
      <w:proofErr w:type="gramEnd"/>
      <w:r w:rsidRPr="000034B7">
        <w:rPr>
          <w:rFonts w:ascii="Times New Roman" w:hAnsi="Times New Roman" w:cs="Times New Roman"/>
          <w:bCs/>
          <w:sz w:val="30"/>
          <w:szCs w:val="30"/>
        </w:rPr>
        <w:t xml:space="preserve"> Данная норма вступает в силу через шесть месяцев </w:t>
      </w:r>
      <w:proofErr w:type="gramStart"/>
      <w:r w:rsidRPr="000034B7">
        <w:rPr>
          <w:rFonts w:ascii="Times New Roman" w:hAnsi="Times New Roman" w:cs="Times New Roman"/>
          <w:bCs/>
          <w:sz w:val="30"/>
          <w:szCs w:val="30"/>
        </w:rPr>
        <w:t>с даты</w:t>
      </w:r>
      <w:proofErr w:type="gramEnd"/>
      <w:r w:rsidRPr="000034B7">
        <w:rPr>
          <w:rFonts w:ascii="Times New Roman" w:hAnsi="Times New Roman" w:cs="Times New Roman"/>
          <w:bCs/>
          <w:sz w:val="30"/>
          <w:szCs w:val="30"/>
        </w:rPr>
        <w:t xml:space="preserve"> официального опубликования постановления № 203/4. </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t xml:space="preserve">Поскольку в соответствии с подпунктом 2.6 пункта 2 постановления </w:t>
      </w:r>
      <w:r w:rsidRPr="000034B7">
        <w:rPr>
          <w:rFonts w:ascii="Times New Roman" w:hAnsi="Times New Roman" w:cs="Times New Roman"/>
          <w:bCs/>
          <w:sz w:val="30"/>
          <w:szCs w:val="30"/>
        </w:rPr>
        <w:br/>
        <w:t xml:space="preserve">№ 924/16, с 1 декабря 2020 г. все кассовое оборудование, используемое субъектами хозяйствования, подключено к СККО, постановлением № 203/4 внесены соответствующие изменения в Положение № 924/16 по исключению норм, предусматривающих обязанности </w:t>
      </w:r>
      <w:hyperlink r:id="rId8" w:history="1">
        <w:r w:rsidRPr="000034B7">
          <w:rPr>
            <w:rFonts w:ascii="Times New Roman" w:hAnsi="Times New Roman" w:cs="Times New Roman"/>
            <w:bCs/>
            <w:color w:val="0000FF"/>
            <w:sz w:val="30"/>
            <w:szCs w:val="30"/>
            <w:u w:val="single"/>
          </w:rPr>
          <w:t>регистрации</w:t>
        </w:r>
      </w:hyperlink>
      <w:r w:rsidRPr="000034B7">
        <w:rPr>
          <w:rFonts w:ascii="Times New Roman" w:hAnsi="Times New Roman" w:cs="Times New Roman"/>
          <w:bCs/>
          <w:sz w:val="30"/>
          <w:szCs w:val="30"/>
        </w:rPr>
        <w:t xml:space="preserve"> кассовых аппаратов в налоговом органе, ведения книги кассира, формирования и хранения контрольных лент, иных норм, регулирующих вопросы, связанные с</w:t>
      </w:r>
      <w:proofErr w:type="gramEnd"/>
      <w:r w:rsidRPr="000034B7">
        <w:rPr>
          <w:rFonts w:ascii="Times New Roman" w:hAnsi="Times New Roman" w:cs="Times New Roman"/>
          <w:bCs/>
          <w:sz w:val="30"/>
          <w:szCs w:val="30"/>
        </w:rPr>
        <w:t xml:space="preserve"> </w:t>
      </w:r>
      <w:hyperlink r:id="rId9" w:history="1">
        <w:proofErr w:type="gramStart"/>
        <w:r w:rsidRPr="000034B7">
          <w:rPr>
            <w:rFonts w:ascii="Times New Roman" w:hAnsi="Times New Roman" w:cs="Times New Roman"/>
            <w:bCs/>
            <w:color w:val="0000FF"/>
            <w:sz w:val="30"/>
            <w:szCs w:val="30"/>
            <w:u w:val="single"/>
          </w:rPr>
          <w:t>регистраци</w:t>
        </w:r>
      </w:hyperlink>
      <w:r w:rsidRPr="000034B7">
        <w:rPr>
          <w:rFonts w:ascii="Times New Roman" w:hAnsi="Times New Roman" w:cs="Times New Roman"/>
          <w:bCs/>
          <w:sz w:val="30"/>
          <w:szCs w:val="30"/>
        </w:rPr>
        <w:t>ей</w:t>
      </w:r>
      <w:proofErr w:type="gramEnd"/>
      <w:r w:rsidRPr="000034B7">
        <w:rPr>
          <w:rFonts w:ascii="Times New Roman" w:hAnsi="Times New Roman" w:cs="Times New Roman"/>
          <w:bCs/>
          <w:sz w:val="30"/>
          <w:szCs w:val="30"/>
        </w:rPr>
        <w:t xml:space="preserve"> кассовых аппаратов в налоговом органе, так как данные нормы не распространяются на кассовое оборудование с установленным средством контроля налоговых органов и подключенное к СККО. </w:t>
      </w:r>
      <w:proofErr w:type="gramStart"/>
      <w:r w:rsidRPr="000034B7">
        <w:rPr>
          <w:rFonts w:ascii="Times New Roman" w:hAnsi="Times New Roman" w:cs="Times New Roman"/>
          <w:bCs/>
          <w:sz w:val="30"/>
          <w:szCs w:val="30"/>
        </w:rPr>
        <w:t>При этом в центр обработки данных СККО поступает вся необходимая информация о денежных средствах, принятых субъектами хозяйствования с использованием кассового оборудования, подключенного к СККО, а также на основании совершаемых на кассовом оборудовании операций регистрации внесения наличных денежных средств, полученных перед началом работы (смены), в ящик для денег и операций регистрации изъятия суммы наличных денежных средств из ящика для денег обеспечивается</w:t>
      </w:r>
      <w:proofErr w:type="gramEnd"/>
      <w:r w:rsidRPr="000034B7">
        <w:rPr>
          <w:rFonts w:ascii="Times New Roman" w:hAnsi="Times New Roman" w:cs="Times New Roman"/>
          <w:bCs/>
          <w:sz w:val="30"/>
          <w:szCs w:val="30"/>
        </w:rPr>
        <w:t xml:space="preserve"> формирование информации о наличии наличных денежных средств в ящике для денег кассового оборудования. Также постановлением № 203/4 предусмотрена отмена формы книги кассира.</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t>Соответствующие изменения по исключению административных процедур, связанных с регистрацией и снятием с регистрации кассовых аппаратов в налоговых органах, внесены в законодательство об административных процедурах, осуществляемых государственными органами и иными организациями в отношении юридических лиц и индивидуальных предпринимателей.</w:t>
      </w:r>
      <w:proofErr w:type="gramEnd"/>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Постановлением № 203/4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 за исключением объектов потребительской кооперации расположенных на территории сельской местности, кассового оборудования, обеспечивающего дифференцированный учет данных о товарах. </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Следует отметить, что дифференцированный учет – это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 в том числе формирование такой информации в платежном документе и ее доведение до сведения покупателей. Таким образом, расширение обязанности по обеспечению на кассовом оборудовании дифференцированного учета данных о товарах позволит повысить прозрачность и контроль оборачиваемости товаров в розничной </w:t>
      </w:r>
      <w:proofErr w:type="gramStart"/>
      <w:r w:rsidRPr="000034B7">
        <w:rPr>
          <w:rFonts w:ascii="Times New Roman" w:hAnsi="Times New Roman" w:cs="Times New Roman"/>
          <w:bCs/>
          <w:sz w:val="30"/>
          <w:szCs w:val="30"/>
        </w:rPr>
        <w:t>торговле</w:t>
      </w:r>
      <w:proofErr w:type="gramEnd"/>
      <w:r w:rsidRPr="000034B7">
        <w:rPr>
          <w:rFonts w:ascii="Times New Roman" w:hAnsi="Times New Roman" w:cs="Times New Roman"/>
          <w:bCs/>
          <w:sz w:val="30"/>
          <w:szCs w:val="30"/>
        </w:rPr>
        <w:t xml:space="preserve"> и, соответственно, достоверность и полноту учета выручки. </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lastRenderedPageBreak/>
        <w:t>В целях охвата всего спектра существующих дополнительных услуг и товаров, которые организации автомобильного транспорта  могут оказывать при перевозке пассажиров и багажа с использованием специальной компьютерной системы, абзац пятый части первой пункта 27 Положения № 924/16 изложен в соответствующей редакции, а именно специальная компьютерная система используется для приема денежных средств при оказании услуг организациями автомобильного транспорта при продаже билетов на автомобильные</w:t>
      </w:r>
      <w:proofErr w:type="gramEnd"/>
      <w:r w:rsidRPr="000034B7">
        <w:rPr>
          <w:rFonts w:ascii="Times New Roman" w:hAnsi="Times New Roman" w:cs="Times New Roman"/>
          <w:bCs/>
          <w:sz w:val="30"/>
          <w:szCs w:val="30"/>
        </w:rPr>
        <w:t xml:space="preserve">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 Такое решение позволяет исключить затраты организаций автомобильного транспорта в части приобретения дополнительных кассовых аппаратов и их технического обслуживания.</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В связи с истечением с 1 декабря 2020 г. сроков подключения кассового оборудования, используемого индивидуальными предпринимателями, к СККО (последний этап подключения), и, соответственно, прекращением для этих целей модернизации кассовых аппаратов постановлением № 203/4 исключен подпункт 35.2 пункта 35  Положения № 924/16.</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Среди мер, направленных на расширение налоговой базы и повышение собираемости платежей в бюджет, приняты меры по сокращению случаев, когда субъекты хозяйствования могли не использовать кассовое оборудование. Сокращение перечня случаев, при которых субъекты хозяйствования не обязаны использовать кассовое оборудование, позволит в режиме реального времени через кассовое оборудование, подключенное к СККО, получать информацию о денежной выручке субъектов хозяйствования. Постановлением № 203/4 из числа существующих сейчас изъятий исключается:</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осуществление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 </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торговля непродовольственными товарами на ярмарках, на торговых местах;</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осуществление разносной торговли плодоовощной продукцией;</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выполнение работ, оказание услуг вне постоянного места осуществления деятельности (за исключением территории сельской местности); </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осуществление обучения несовершеннолетних;</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 xml:space="preserve">оказание бытовых услуг и осуществление розничной торговли товарами в объектах, расположенных в сельских населенных пунктах, с численностью работников более одного человека в смену; </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оказание услуг по предоставлению жилых помещений (их частей) в общежитии и найму жилых помещений, садовых домиков, дач, в том числе для краткосрочного проживания.</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t>В целях обеспечения надлежащего контроля за отражением субъектами хозяйствования выручки, получаемой при продаже непродовольственных товаров на торговых местах на рынках и ярмарках, при продаже плодоовощной продукции при осуществлении разносной торговли товарами, при выполнении работ, оказание услуг вне постоянного места осуществления деятельности (за исключением территории сельской местности), оказании бытовых услуг, оказании услуг субъектами хозяйствования по предоставлению жилых помещений (их частей) в</w:t>
      </w:r>
      <w:proofErr w:type="gramEnd"/>
      <w:r w:rsidRPr="000034B7">
        <w:rPr>
          <w:rFonts w:ascii="Times New Roman" w:hAnsi="Times New Roman" w:cs="Times New Roman"/>
          <w:bCs/>
          <w:sz w:val="30"/>
          <w:szCs w:val="30"/>
        </w:rPr>
        <w:t xml:space="preserve"> </w:t>
      </w:r>
      <w:proofErr w:type="gramStart"/>
      <w:r w:rsidRPr="000034B7">
        <w:rPr>
          <w:rFonts w:ascii="Times New Roman" w:hAnsi="Times New Roman" w:cs="Times New Roman"/>
          <w:bCs/>
          <w:sz w:val="30"/>
          <w:szCs w:val="30"/>
        </w:rPr>
        <w:t>общежитии</w:t>
      </w:r>
      <w:proofErr w:type="gramEnd"/>
      <w:r w:rsidRPr="000034B7">
        <w:rPr>
          <w:rFonts w:ascii="Times New Roman" w:hAnsi="Times New Roman" w:cs="Times New Roman"/>
          <w:bCs/>
          <w:sz w:val="30"/>
          <w:szCs w:val="30"/>
        </w:rPr>
        <w:t xml:space="preserve"> и найму жилых помещений, садовых домиков, дач, в том </w:t>
      </w:r>
      <w:r w:rsidRPr="000034B7">
        <w:rPr>
          <w:rFonts w:ascii="Times New Roman" w:hAnsi="Times New Roman" w:cs="Times New Roman"/>
          <w:bCs/>
          <w:sz w:val="30"/>
          <w:szCs w:val="30"/>
        </w:rPr>
        <w:lastRenderedPageBreak/>
        <w:t xml:space="preserve">числе для краткосрочного проживания, обучении несовершеннолетних постановлением № 203/4 вводится обязанность использования кассового оборудования. Данные меры позволят усилить </w:t>
      </w:r>
      <w:proofErr w:type="gramStart"/>
      <w:r w:rsidRPr="000034B7">
        <w:rPr>
          <w:rFonts w:ascii="Times New Roman" w:hAnsi="Times New Roman" w:cs="Times New Roman"/>
          <w:bCs/>
          <w:sz w:val="30"/>
          <w:szCs w:val="30"/>
        </w:rPr>
        <w:t>контроль за</w:t>
      </w:r>
      <w:proofErr w:type="gramEnd"/>
      <w:r w:rsidRPr="000034B7">
        <w:rPr>
          <w:rFonts w:ascii="Times New Roman" w:hAnsi="Times New Roman" w:cs="Times New Roman"/>
          <w:bCs/>
          <w:sz w:val="30"/>
          <w:szCs w:val="30"/>
        </w:rPr>
        <w:t xml:space="preserve"> достоверностью выручки указанных субъектов предпринимательской деятельности, обеспечить прозрачность ведения бизнеса, а также обеспечить защиту прав покупателя путем выдачи ему платежного документа по каждому факту продажи таких товаров или оказания таких услуг. </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Постановлением № 203/4 предусмотрено, что данные изменения вступают в силу через шесть месяцев после официального опубликования постановления № 203/4, а в отношении объектов оказания бытовых услуг – через двадцать четыре месяца после официального опубликования постановления № 203/4.</w:t>
      </w:r>
    </w:p>
    <w:p w:rsidR="000034B7" w:rsidRPr="000034B7" w:rsidRDefault="000034B7" w:rsidP="000034B7">
      <w:pPr>
        <w:spacing w:after="0" w:line="280" w:lineRule="exact"/>
        <w:jc w:val="both"/>
        <w:rPr>
          <w:rFonts w:ascii="Times New Roman" w:hAnsi="Times New Roman" w:cs="Times New Roman"/>
          <w:bCs/>
          <w:sz w:val="30"/>
          <w:szCs w:val="30"/>
        </w:rPr>
      </w:pPr>
      <w:r w:rsidRPr="000034B7">
        <w:rPr>
          <w:rFonts w:ascii="Times New Roman" w:hAnsi="Times New Roman" w:cs="Times New Roman"/>
          <w:bCs/>
          <w:sz w:val="30"/>
          <w:szCs w:val="30"/>
        </w:rPr>
        <w:t>Постановлением № 203/4 соответствующие уточнения также вносятся в пункты 37 и 38 Положения № 924/16.</w:t>
      </w:r>
    </w:p>
    <w:p w:rsidR="000034B7" w:rsidRPr="000034B7" w:rsidRDefault="000034B7" w:rsidP="000034B7">
      <w:pPr>
        <w:spacing w:after="0" w:line="280" w:lineRule="exact"/>
        <w:jc w:val="both"/>
        <w:rPr>
          <w:rFonts w:ascii="Times New Roman" w:hAnsi="Times New Roman" w:cs="Times New Roman"/>
          <w:bCs/>
          <w:sz w:val="30"/>
          <w:szCs w:val="30"/>
        </w:rPr>
      </w:pPr>
      <w:proofErr w:type="gramStart"/>
      <w:r w:rsidRPr="000034B7">
        <w:rPr>
          <w:rFonts w:ascii="Times New Roman" w:hAnsi="Times New Roman" w:cs="Times New Roman"/>
          <w:bCs/>
          <w:sz w:val="30"/>
          <w:szCs w:val="30"/>
        </w:rPr>
        <w:t xml:space="preserve">Вопросы розничной торговли пивом регулируются постановлением Совета Министров Республики Беларусь от 6 марта </w:t>
      </w:r>
      <w:r w:rsidRPr="000034B7">
        <w:rPr>
          <w:rFonts w:ascii="Times New Roman" w:hAnsi="Times New Roman" w:cs="Times New Roman"/>
          <w:bCs/>
          <w:sz w:val="30"/>
          <w:szCs w:val="30"/>
        </w:rPr>
        <w:br/>
        <w:t>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(далее – постановление</w:t>
      </w:r>
      <w:proofErr w:type="gramEnd"/>
      <w:r w:rsidRPr="000034B7">
        <w:rPr>
          <w:rFonts w:ascii="Times New Roman" w:hAnsi="Times New Roman" w:cs="Times New Roman"/>
          <w:bCs/>
          <w:sz w:val="30"/>
          <w:szCs w:val="30"/>
        </w:rPr>
        <w:t xml:space="preserve"> № 317). Постановлением № 317 не предусмотрена возможность продажи в розлив пива на открытых территориях вне магазинов, павильонов, объектов общественного питания, иных стационарных объектов. Учитывая </w:t>
      </w:r>
      <w:proofErr w:type="gramStart"/>
      <w:r w:rsidRPr="000034B7">
        <w:rPr>
          <w:rFonts w:ascii="Times New Roman" w:hAnsi="Times New Roman" w:cs="Times New Roman"/>
          <w:bCs/>
          <w:sz w:val="30"/>
          <w:szCs w:val="30"/>
        </w:rPr>
        <w:t>изложенное</w:t>
      </w:r>
      <w:proofErr w:type="gramEnd"/>
      <w:r w:rsidRPr="000034B7">
        <w:rPr>
          <w:rFonts w:ascii="Times New Roman" w:hAnsi="Times New Roman" w:cs="Times New Roman"/>
          <w:bCs/>
          <w:sz w:val="30"/>
          <w:szCs w:val="30"/>
        </w:rPr>
        <w:t xml:space="preserve">, постановлением № 203/4 из подпункта 35.9 Положения № 924/16 исключена возможность продажи в розлив пива на открытых территориях вне торговых объектов, объектов общественного питания. </w:t>
      </w:r>
    </w:p>
    <w:p w:rsidR="000034B7" w:rsidRPr="000034B7" w:rsidRDefault="000034B7" w:rsidP="000034B7">
      <w:pPr>
        <w:spacing w:after="0" w:line="280" w:lineRule="exact"/>
        <w:jc w:val="both"/>
        <w:rPr>
          <w:rFonts w:ascii="Times New Roman" w:hAnsi="Times New Roman" w:cs="Times New Roman"/>
          <w:sz w:val="30"/>
          <w:szCs w:val="30"/>
        </w:rPr>
      </w:pPr>
    </w:p>
    <w:p w:rsidR="000034B7" w:rsidRPr="000034B7" w:rsidRDefault="000034B7" w:rsidP="000034B7">
      <w:pPr>
        <w:spacing w:after="0" w:line="260" w:lineRule="exact"/>
        <w:ind w:firstLine="3686"/>
        <w:rPr>
          <w:rFonts w:ascii="Times New Roman" w:hAnsi="Times New Roman" w:cs="Times New Roman"/>
          <w:i/>
          <w:sz w:val="20"/>
          <w:szCs w:val="20"/>
        </w:rPr>
      </w:pPr>
    </w:p>
    <w:p w:rsidR="000034B7" w:rsidRPr="000034B7" w:rsidRDefault="000034B7" w:rsidP="000034B7">
      <w:pPr>
        <w:spacing w:after="120" w:line="240" w:lineRule="auto"/>
        <w:jc w:val="right"/>
        <w:rPr>
          <w:rFonts w:ascii="Times New Roman" w:hAnsi="Times New Roman" w:cs="Times New Roman"/>
          <w:sz w:val="30"/>
          <w:szCs w:val="24"/>
        </w:rPr>
      </w:pPr>
      <w:r w:rsidRPr="000034B7">
        <w:rPr>
          <w:rFonts w:ascii="Times New Roman" w:hAnsi="Times New Roman" w:cs="Times New Roman"/>
          <w:sz w:val="30"/>
          <w:szCs w:val="24"/>
        </w:rPr>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Pr="000034B7" w:rsidRDefault="000034B7" w:rsidP="000034B7">
      <w:pPr>
        <w:spacing w:after="0" w:line="260" w:lineRule="exact"/>
        <w:ind w:firstLine="3686"/>
        <w:jc w:val="right"/>
        <w:rPr>
          <w:rFonts w:ascii="Times New Roman" w:hAnsi="Times New Roman" w:cs="Times New Roman"/>
          <w:i/>
          <w:sz w:val="20"/>
          <w:szCs w:val="20"/>
        </w:rPr>
      </w:pPr>
      <w:r w:rsidRPr="000034B7">
        <w:rPr>
          <w:rFonts w:ascii="Times New Roman" w:hAnsi="Times New Roman" w:cs="Times New Roman"/>
          <w:sz w:val="30"/>
          <w:szCs w:val="24"/>
        </w:rPr>
        <w:t>тел. 29 40 61</w:t>
      </w: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t>ИГРОМАНИЯ: ПРИЗНАКИ И ПОСЛЕДСТВИЯ</w:t>
      </w:r>
    </w:p>
    <w:p w:rsidR="000034B7" w:rsidRPr="000034B7" w:rsidRDefault="000034B7" w:rsidP="000034B7">
      <w:pPr>
        <w:spacing w:after="160" w:line="300" w:lineRule="atLeast"/>
        <w:rPr>
          <w:rFonts w:ascii="Times New Roman" w:eastAsia="Times New Roman" w:hAnsi="Times New Roman" w:cs="Times New Roman"/>
          <w:color w:val="838383"/>
          <w:sz w:val="30"/>
          <w:szCs w:val="30"/>
          <w:lang w:eastAsia="ru-RU"/>
        </w:rPr>
      </w:pP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b/>
          <w:bCs/>
          <w:color w:val="000000"/>
          <w:sz w:val="30"/>
          <w:szCs w:val="30"/>
          <w:lang w:eastAsia="ru-RU"/>
        </w:rPr>
        <w:t>Игромания</w:t>
      </w:r>
      <w:proofErr w:type="spellEnd"/>
      <w:r w:rsidRPr="000034B7">
        <w:rPr>
          <w:rFonts w:ascii="Times New Roman" w:eastAsia="Times New Roman" w:hAnsi="Times New Roman" w:cs="Times New Roman"/>
          <w:b/>
          <w:bCs/>
          <w:color w:val="000000"/>
          <w:sz w:val="30"/>
          <w:szCs w:val="30"/>
          <w:lang w:eastAsia="ru-RU"/>
        </w:rPr>
        <w:t xml:space="preserve">, </w:t>
      </w:r>
      <w:proofErr w:type="spellStart"/>
      <w:r w:rsidRPr="000034B7">
        <w:rPr>
          <w:rFonts w:ascii="Times New Roman" w:eastAsia="Times New Roman" w:hAnsi="Times New Roman" w:cs="Times New Roman"/>
          <w:b/>
          <w:bCs/>
          <w:color w:val="000000"/>
          <w:sz w:val="30"/>
          <w:szCs w:val="30"/>
          <w:lang w:eastAsia="ru-RU"/>
        </w:rPr>
        <w:t>лудомания</w:t>
      </w:r>
      <w:proofErr w:type="spellEnd"/>
      <w:r w:rsidRPr="000034B7">
        <w:rPr>
          <w:rFonts w:ascii="Times New Roman" w:eastAsia="Times New Roman" w:hAnsi="Times New Roman" w:cs="Times New Roman"/>
          <w:color w:val="000000"/>
          <w:sz w:val="30"/>
          <w:szCs w:val="30"/>
          <w:lang w:eastAsia="ru-RU"/>
        </w:rPr>
        <w:t> («</w:t>
      </w:r>
      <w:proofErr w:type="spellStart"/>
      <w:r w:rsidRPr="000034B7">
        <w:rPr>
          <w:rFonts w:ascii="Times New Roman" w:eastAsia="Times New Roman" w:hAnsi="Times New Roman" w:cs="Times New Roman"/>
          <w:color w:val="000000"/>
          <w:sz w:val="30"/>
          <w:szCs w:val="30"/>
          <w:lang w:eastAsia="ru-RU"/>
        </w:rPr>
        <w:t>ludus</w:t>
      </w:r>
      <w:proofErr w:type="spellEnd"/>
      <w:r w:rsidRPr="000034B7">
        <w:rPr>
          <w:rFonts w:ascii="Times New Roman" w:eastAsia="Times New Roman" w:hAnsi="Times New Roman" w:cs="Times New Roman"/>
          <w:color w:val="000000"/>
          <w:sz w:val="30"/>
          <w:szCs w:val="30"/>
          <w:lang w:eastAsia="ru-RU"/>
        </w:rPr>
        <w:t xml:space="preserve">» - игра), </w:t>
      </w:r>
      <w:proofErr w:type="spellStart"/>
      <w:r w:rsidRPr="000034B7">
        <w:rPr>
          <w:rFonts w:ascii="Times New Roman" w:eastAsia="Times New Roman" w:hAnsi="Times New Roman" w:cs="Times New Roman"/>
          <w:color w:val="000000"/>
          <w:sz w:val="30"/>
          <w:szCs w:val="30"/>
          <w:lang w:eastAsia="ru-RU"/>
        </w:rPr>
        <w:t>гемблинг</w:t>
      </w:r>
      <w:proofErr w:type="spellEnd"/>
      <w:r w:rsidRPr="000034B7">
        <w:rPr>
          <w:rFonts w:ascii="Times New Roman" w:eastAsia="Times New Roman" w:hAnsi="Times New Roman" w:cs="Times New Roman"/>
          <w:color w:val="000000"/>
          <w:sz w:val="30"/>
          <w:szCs w:val="30"/>
          <w:lang w:eastAsia="ru-RU"/>
        </w:rPr>
        <w:t xml:space="preserve"> («</w:t>
      </w:r>
      <w:proofErr w:type="spellStart"/>
      <w:r w:rsidRPr="000034B7">
        <w:rPr>
          <w:rFonts w:ascii="Times New Roman" w:eastAsia="Times New Roman" w:hAnsi="Times New Roman" w:cs="Times New Roman"/>
          <w:color w:val="000000"/>
          <w:sz w:val="30"/>
          <w:szCs w:val="30"/>
          <w:lang w:eastAsia="ru-RU"/>
        </w:rPr>
        <w:t>togamble</w:t>
      </w:r>
      <w:proofErr w:type="spellEnd"/>
      <w:r w:rsidRPr="000034B7">
        <w:rPr>
          <w:rFonts w:ascii="Times New Roman" w:eastAsia="Times New Roman" w:hAnsi="Times New Roman" w:cs="Times New Roman"/>
          <w:color w:val="000000"/>
          <w:sz w:val="30"/>
          <w:szCs w:val="30"/>
          <w:lang w:eastAsia="ru-RU"/>
        </w:rPr>
        <w:t>» - играть в азартные игры) – это болезненное состояние, патологическая зависимость от различных азартных игр. Это заболевание относится к группе психических расстройств, и занимает особое место среди зависимостей именно из-за своих последствий.</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От него страдают преимущественно молодые, чаще успешные и нередко талантливые люди, которые быстро утрачивают свои способности, цели, наносят ущерб себе и своим семьям, часто на почве зависимости совершают преступления.</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 xml:space="preserve">Признаки </w:t>
      </w:r>
      <w:proofErr w:type="spellStart"/>
      <w:r w:rsidRPr="000034B7">
        <w:rPr>
          <w:rFonts w:ascii="Times New Roman" w:eastAsia="Times New Roman" w:hAnsi="Times New Roman" w:cs="Times New Roman"/>
          <w:b/>
          <w:bCs/>
          <w:color w:val="000000"/>
          <w:sz w:val="30"/>
          <w:szCs w:val="30"/>
          <w:lang w:eastAsia="ru-RU"/>
        </w:rPr>
        <w:t>игромании</w:t>
      </w:r>
      <w:proofErr w:type="spellEnd"/>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Человек постоянно думает об игре, проводит за ней все больше времени. Он перестает заниматься своими обычными делами, забрасывает учебу и работу. Он уже не способен прекратить играть даже после череды проигрышей, а тем более – после выигрыша. Когда он не играет, то испытывает постоянный психологический дискомфорт, раздражение, беспокойство, вместе с непреодолимым желанием снова приступить к игре. Такое состояние напоминает состояние абстиненции у наркоманов и может сопровождаться головной болью, нарушениями сна, беспокойством, депрессией, упадком сил, нарушением внимания. Во время игры, напротив, человек испытывает состояние эйфории и подъема сил, точно так же, как при приеме некоторых психотропных средств. Ему все труднее отказаться от игры, он просто перестает контролировать себя.</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 xml:space="preserve">Социальные последствия </w:t>
      </w:r>
      <w:proofErr w:type="spellStart"/>
      <w:r w:rsidRPr="000034B7">
        <w:rPr>
          <w:rFonts w:ascii="Times New Roman" w:eastAsia="Times New Roman" w:hAnsi="Times New Roman" w:cs="Times New Roman"/>
          <w:b/>
          <w:bCs/>
          <w:color w:val="000000"/>
          <w:sz w:val="30"/>
          <w:szCs w:val="30"/>
          <w:lang w:eastAsia="ru-RU"/>
        </w:rPr>
        <w:t>игромании</w:t>
      </w:r>
      <w:proofErr w:type="spellEnd"/>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color w:val="000000"/>
          <w:sz w:val="30"/>
          <w:szCs w:val="30"/>
          <w:lang w:eastAsia="ru-RU"/>
        </w:rPr>
        <w:t>Игромания</w:t>
      </w:r>
      <w:proofErr w:type="spellEnd"/>
      <w:r w:rsidRPr="000034B7">
        <w:rPr>
          <w:rFonts w:ascii="Times New Roman" w:eastAsia="Times New Roman" w:hAnsi="Times New Roman" w:cs="Times New Roman"/>
          <w:color w:val="000000"/>
          <w:sz w:val="30"/>
          <w:szCs w:val="30"/>
          <w:lang w:eastAsia="ru-RU"/>
        </w:rPr>
        <w:t xml:space="preserve"> разрушает жизнь человека почти так же эффективно, как алкоголизм или наркомания. Он постепенно отдаляется от друзей, теряет семью, работу. При этом накапливаются денежные долги, человек перестает нормально питаться, начинает злоупотреблять алкоголем. Нарастает чувство тревоги и угрызения совести, человеку в голову приходят мысли о суициде. Постепенно он становится готовым на все, даже на преступление, для того, чтобы добыть денег на игру.</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Необходимо знать и помнить!</w:t>
      </w:r>
    </w:p>
    <w:p w:rsidR="000034B7" w:rsidRPr="000034B7" w:rsidRDefault="000034B7" w:rsidP="000034B7">
      <w:pPr>
        <w:numPr>
          <w:ilvl w:val="0"/>
          <w:numId w:val="8"/>
        </w:numPr>
        <w:spacing w:before="100" w:beforeAutospacing="1" w:after="100" w:afterAutospacing="1"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color w:val="000000"/>
          <w:sz w:val="30"/>
          <w:szCs w:val="30"/>
          <w:lang w:eastAsia="ru-RU"/>
        </w:rPr>
        <w:t>Игромания</w:t>
      </w:r>
      <w:proofErr w:type="spellEnd"/>
      <w:r w:rsidRPr="000034B7">
        <w:rPr>
          <w:rFonts w:ascii="Times New Roman" w:eastAsia="Times New Roman" w:hAnsi="Times New Roman" w:cs="Times New Roman"/>
          <w:color w:val="000000"/>
          <w:sz w:val="30"/>
          <w:szCs w:val="30"/>
          <w:lang w:eastAsia="ru-RU"/>
        </w:rPr>
        <w:t xml:space="preserve"> – это не привычка и не безобидное времяпрепровождение.</w:t>
      </w:r>
    </w:p>
    <w:p w:rsidR="000034B7" w:rsidRPr="000034B7" w:rsidRDefault="000034B7" w:rsidP="000034B7">
      <w:pPr>
        <w:numPr>
          <w:ilvl w:val="0"/>
          <w:numId w:val="8"/>
        </w:numPr>
        <w:spacing w:before="100" w:beforeAutospacing="1" w:after="100" w:afterAutospacing="1"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color w:val="000000"/>
          <w:sz w:val="30"/>
          <w:szCs w:val="30"/>
          <w:lang w:eastAsia="ru-RU"/>
        </w:rPr>
        <w:t>Игромания</w:t>
      </w:r>
      <w:proofErr w:type="spellEnd"/>
      <w:r w:rsidRPr="000034B7">
        <w:rPr>
          <w:rFonts w:ascii="Times New Roman" w:eastAsia="Times New Roman" w:hAnsi="Times New Roman" w:cs="Times New Roman"/>
          <w:color w:val="000000"/>
          <w:sz w:val="30"/>
          <w:szCs w:val="30"/>
          <w:lang w:eastAsia="ru-RU"/>
        </w:rPr>
        <w:t xml:space="preserve"> – это болезненная зависимость с непреодолимой тягой к азартным играм.</w:t>
      </w:r>
    </w:p>
    <w:p w:rsidR="000034B7" w:rsidRPr="000034B7" w:rsidRDefault="000034B7" w:rsidP="000034B7">
      <w:pPr>
        <w:numPr>
          <w:ilvl w:val="0"/>
          <w:numId w:val="8"/>
        </w:numPr>
        <w:spacing w:before="100" w:beforeAutospacing="1" w:after="100" w:afterAutospacing="1"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Начав играть, есть риск проиграть свою жизнь.</w:t>
      </w:r>
    </w:p>
    <w:p w:rsidR="000034B7" w:rsidRPr="000034B7" w:rsidRDefault="000034B7" w:rsidP="000034B7">
      <w:pPr>
        <w:numPr>
          <w:ilvl w:val="0"/>
          <w:numId w:val="8"/>
        </w:numPr>
        <w:spacing w:before="100" w:beforeAutospacing="1" w:after="100" w:afterAutospacing="1"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lastRenderedPageBreak/>
        <w:t>Самостоятельно справиться с этой бедой, как правило, невозможно. Требуется помощь специалистов: врача-психиатра-нарколога, врача-психотерапевта, психолога.</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Pr="000034B7" w:rsidRDefault="000034B7" w:rsidP="000034B7">
      <w:pPr>
        <w:spacing w:after="0" w:line="260" w:lineRule="exact"/>
        <w:ind w:firstLine="3686"/>
        <w:jc w:val="right"/>
        <w:rPr>
          <w:rFonts w:ascii="Times New Roman" w:hAnsi="Times New Roman" w:cs="Times New Roman"/>
          <w:i/>
          <w:sz w:val="20"/>
          <w:szCs w:val="20"/>
        </w:rPr>
      </w:pPr>
      <w:r w:rsidRPr="000034B7">
        <w:rPr>
          <w:rFonts w:ascii="Times New Roman" w:hAnsi="Times New Roman" w:cs="Times New Roman"/>
          <w:sz w:val="30"/>
          <w:szCs w:val="24"/>
        </w:rPr>
        <w:t>тел. 29 40 61</w:t>
      </w: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120" w:line="240" w:lineRule="auto"/>
        <w:ind w:left="283" w:firstLine="708"/>
        <w:jc w:val="both"/>
        <w:rPr>
          <w:rFonts w:ascii="Times New Roman" w:hAnsi="Times New Roman" w:cs="Times New Roman"/>
          <w:b/>
          <w:bCs/>
          <w:sz w:val="30"/>
          <w:szCs w:val="24"/>
        </w:rPr>
      </w:pPr>
      <w:proofErr w:type="gramStart"/>
      <w:r w:rsidRPr="000034B7">
        <w:rPr>
          <w:rFonts w:ascii="Times New Roman" w:hAnsi="Times New Roman" w:cs="Times New Roman"/>
          <w:b/>
          <w:bCs/>
          <w:sz w:val="30"/>
          <w:szCs w:val="24"/>
        </w:rPr>
        <w:lastRenderedPageBreak/>
        <w:t>КОНТРОЛЬ ЗА</w:t>
      </w:r>
      <w:proofErr w:type="gramEnd"/>
      <w:r w:rsidRPr="000034B7">
        <w:rPr>
          <w:rFonts w:ascii="Times New Roman" w:hAnsi="Times New Roman" w:cs="Times New Roman"/>
          <w:b/>
          <w:bCs/>
          <w:sz w:val="30"/>
          <w:szCs w:val="24"/>
        </w:rPr>
        <w:t xml:space="preserve"> ВЫПЛАТОЙ ЗАРАБОТНОЙ ПЛАТЫ «В КОНВЕРТАХ» И  ПОЛНОТОЙ ИСЧИСЛЕНИЯ ПОДОХОДНОГО НАЛОГА С ФИЗИЧЕСКИХ ЛИЦ</w:t>
      </w:r>
    </w:p>
    <w:p w:rsidR="000034B7" w:rsidRPr="000034B7" w:rsidRDefault="000034B7" w:rsidP="000034B7">
      <w:pPr>
        <w:spacing w:after="120" w:line="240" w:lineRule="auto"/>
        <w:ind w:left="283" w:firstLine="708"/>
        <w:jc w:val="both"/>
        <w:rPr>
          <w:rFonts w:ascii="Times New Roman" w:hAnsi="Times New Roman" w:cs="Times New Roman"/>
          <w:sz w:val="30"/>
          <w:szCs w:val="24"/>
        </w:rPr>
      </w:pPr>
    </w:p>
    <w:p w:rsidR="000034B7" w:rsidRPr="000034B7" w:rsidRDefault="000034B7" w:rsidP="000034B7">
      <w:pPr>
        <w:spacing w:after="120" w:line="240" w:lineRule="auto"/>
        <w:ind w:left="283" w:firstLine="708"/>
        <w:jc w:val="both"/>
        <w:rPr>
          <w:rFonts w:ascii="Times New Roman" w:hAnsi="Times New Roman" w:cs="Times New Roman"/>
          <w:sz w:val="30"/>
          <w:szCs w:val="24"/>
        </w:rPr>
      </w:pPr>
      <w:r w:rsidRPr="000034B7">
        <w:rPr>
          <w:rFonts w:ascii="Times New Roman" w:hAnsi="Times New Roman" w:cs="Times New Roman"/>
          <w:sz w:val="30"/>
          <w:szCs w:val="24"/>
        </w:rPr>
        <w:t xml:space="preserve">Инспекциями Могилевской области усилен </w:t>
      </w:r>
      <w:proofErr w:type="gramStart"/>
      <w:r w:rsidRPr="000034B7">
        <w:rPr>
          <w:rFonts w:ascii="Times New Roman" w:hAnsi="Times New Roman" w:cs="Times New Roman"/>
          <w:sz w:val="30"/>
          <w:szCs w:val="24"/>
        </w:rPr>
        <w:t>контроль за</w:t>
      </w:r>
      <w:proofErr w:type="gramEnd"/>
      <w:r w:rsidRPr="000034B7">
        <w:rPr>
          <w:rFonts w:ascii="Times New Roman" w:hAnsi="Times New Roman" w:cs="Times New Roman"/>
          <w:sz w:val="30"/>
          <w:szCs w:val="24"/>
        </w:rPr>
        <w:t xml:space="preserve"> налоговыми агентами, осуществляющими выплату заработной платы «в конвертах» без отражения сведений в налоговом и (или) бухгалтерском учете.</w:t>
      </w:r>
    </w:p>
    <w:p w:rsidR="000034B7" w:rsidRPr="000034B7" w:rsidRDefault="000034B7" w:rsidP="000034B7">
      <w:pPr>
        <w:spacing w:after="120" w:line="240" w:lineRule="auto"/>
        <w:ind w:left="283" w:firstLine="708"/>
        <w:jc w:val="both"/>
        <w:rPr>
          <w:rFonts w:ascii="Times New Roman" w:hAnsi="Times New Roman" w:cs="Times New Roman"/>
          <w:sz w:val="30"/>
          <w:szCs w:val="24"/>
        </w:rPr>
      </w:pPr>
      <w:proofErr w:type="gramStart"/>
      <w:r w:rsidRPr="000034B7">
        <w:rPr>
          <w:rFonts w:ascii="Times New Roman" w:hAnsi="Times New Roman" w:cs="Times New Roman"/>
          <w:sz w:val="30"/>
          <w:szCs w:val="24"/>
        </w:rPr>
        <w:t>Сумма предъявленного к уплате подоходного налога по результатам 20 проверок, проведенных инспекциями Могилевской области в январе-марте 2021 года, составила 86,0 тыс. рублей, сумма наложенных административных штрафов в связи с невыполнением или выполнением не в полном объеме обязанностей налогового агента по удержанию и (или) перечислению суммы подоходного налога в бюджет по результатам проведенных проверок составила 4,9 тыс. рублей.</w:t>
      </w:r>
      <w:proofErr w:type="gramEnd"/>
    </w:p>
    <w:p w:rsidR="000034B7" w:rsidRPr="000034B7" w:rsidRDefault="000034B7" w:rsidP="000034B7">
      <w:pPr>
        <w:spacing w:after="120" w:line="240" w:lineRule="auto"/>
        <w:ind w:left="283" w:firstLine="708"/>
        <w:jc w:val="both"/>
        <w:rPr>
          <w:rFonts w:ascii="Times New Roman" w:hAnsi="Times New Roman" w:cs="Times New Roman"/>
          <w:sz w:val="30"/>
          <w:szCs w:val="24"/>
        </w:rPr>
      </w:pPr>
      <w:r w:rsidRPr="000034B7">
        <w:rPr>
          <w:rFonts w:ascii="Times New Roman" w:hAnsi="Times New Roman" w:cs="Times New Roman"/>
          <w:sz w:val="30"/>
          <w:szCs w:val="24"/>
        </w:rPr>
        <w:t>Так, при проведении внеплановой проверк</w:t>
      </w:r>
      <w:proofErr w:type="gramStart"/>
      <w:r w:rsidRPr="000034B7">
        <w:rPr>
          <w:rFonts w:ascii="Times New Roman" w:hAnsi="Times New Roman" w:cs="Times New Roman"/>
          <w:sz w:val="30"/>
          <w:szCs w:val="24"/>
        </w:rPr>
        <w:t>и ООО</w:t>
      </w:r>
      <w:proofErr w:type="gramEnd"/>
      <w:r w:rsidRPr="000034B7">
        <w:rPr>
          <w:rFonts w:ascii="Times New Roman" w:hAnsi="Times New Roman" w:cs="Times New Roman"/>
          <w:sz w:val="30"/>
          <w:szCs w:val="24"/>
        </w:rPr>
        <w:t xml:space="preserve"> «Р» (далее – организация) установлено, что директором неоднократно производилось снятие наличных денежных средств с расчетного счета организации для приобретения за наличный расчет необходимых для работы товаров. При этом документы, подтверждающие приобретение товаров, представлены не были. Сумма денежных средств без подтверждающих приобретение товаров документов составила 91,9 тыс. рублей. По результатам проверки  денежные средства в сумме 91,9 тыс. рублей  признаны доходом, полученным директором и, соответственно, исчислен подоходный налог в сумме 11,9 тыс. рублей.</w:t>
      </w:r>
    </w:p>
    <w:p w:rsidR="000034B7" w:rsidRPr="000034B7" w:rsidRDefault="000034B7" w:rsidP="000034B7">
      <w:pPr>
        <w:spacing w:after="120" w:line="240" w:lineRule="auto"/>
        <w:ind w:left="283" w:firstLine="708"/>
        <w:jc w:val="both"/>
        <w:rPr>
          <w:rFonts w:ascii="Times New Roman" w:hAnsi="Times New Roman" w:cs="Times New Roman"/>
          <w:sz w:val="30"/>
          <w:szCs w:val="24"/>
        </w:rPr>
      </w:pPr>
      <w:r w:rsidRPr="000034B7">
        <w:rPr>
          <w:rFonts w:ascii="Times New Roman" w:hAnsi="Times New Roman" w:cs="Times New Roman"/>
          <w:sz w:val="30"/>
          <w:szCs w:val="24"/>
        </w:rPr>
        <w:t>Обращаем внимание, что с 1 января 2021 года в Налоговый кодекс Республики Беларусь (далее - НК) внесены положения, направленные на пресечение уклонения от уплаты подоходного налога с физических лиц путем выплаты доходов физическим лицам без отражения на счетах бухгалтерского учета и отчетности.</w:t>
      </w:r>
    </w:p>
    <w:p w:rsidR="000034B7" w:rsidRPr="000034B7" w:rsidRDefault="000034B7" w:rsidP="000034B7">
      <w:pPr>
        <w:spacing w:after="120" w:line="240" w:lineRule="auto"/>
        <w:ind w:left="283" w:firstLine="708"/>
        <w:jc w:val="both"/>
        <w:rPr>
          <w:rFonts w:ascii="Times New Roman" w:hAnsi="Times New Roman" w:cs="Times New Roman"/>
          <w:sz w:val="30"/>
          <w:szCs w:val="24"/>
        </w:rPr>
      </w:pPr>
      <w:r w:rsidRPr="000034B7">
        <w:rPr>
          <w:rFonts w:ascii="Times New Roman" w:hAnsi="Times New Roman" w:cs="Times New Roman"/>
          <w:sz w:val="30"/>
          <w:szCs w:val="24"/>
        </w:rPr>
        <w:t xml:space="preserve">Так, в соответствии с изменениями, внесенными в статью 216 НК, в случае установления контролирующим органом фактов неправомерного </w:t>
      </w:r>
      <w:proofErr w:type="spellStart"/>
      <w:r w:rsidRPr="000034B7">
        <w:rPr>
          <w:rFonts w:ascii="Times New Roman" w:hAnsi="Times New Roman" w:cs="Times New Roman"/>
          <w:sz w:val="30"/>
          <w:szCs w:val="24"/>
        </w:rPr>
        <w:t>неудержания</w:t>
      </w:r>
      <w:proofErr w:type="spellEnd"/>
      <w:r w:rsidRPr="000034B7">
        <w:rPr>
          <w:rFonts w:ascii="Times New Roman" w:hAnsi="Times New Roman" w:cs="Times New Roman"/>
          <w:sz w:val="30"/>
          <w:szCs w:val="24"/>
        </w:rPr>
        <w:t xml:space="preserve"> налоговым агентом подоходного налога уплата его осуществляется за счет собственных средств налогового агента без его последующего удержания у физического лица, фактически получившего доход.</w:t>
      </w:r>
    </w:p>
    <w:p w:rsidR="000034B7" w:rsidRPr="000034B7" w:rsidRDefault="000034B7" w:rsidP="000034B7">
      <w:pPr>
        <w:spacing w:after="120" w:line="240" w:lineRule="auto"/>
        <w:ind w:left="283" w:firstLine="708"/>
        <w:jc w:val="both"/>
        <w:rPr>
          <w:rFonts w:ascii="Times New Roman" w:hAnsi="Times New Roman" w:cs="Times New Roman"/>
          <w:sz w:val="30"/>
          <w:szCs w:val="24"/>
        </w:rPr>
      </w:pPr>
      <w:proofErr w:type="gramStart"/>
      <w:r w:rsidRPr="000034B7">
        <w:rPr>
          <w:rFonts w:ascii="Times New Roman" w:hAnsi="Times New Roman" w:cs="Times New Roman"/>
          <w:sz w:val="30"/>
          <w:szCs w:val="24"/>
        </w:rPr>
        <w:t xml:space="preserve">При этом согласно части 2 статьи 195 НК под неправомерным </w:t>
      </w:r>
      <w:proofErr w:type="spellStart"/>
      <w:r w:rsidRPr="000034B7">
        <w:rPr>
          <w:rFonts w:ascii="Times New Roman" w:hAnsi="Times New Roman" w:cs="Times New Roman"/>
          <w:sz w:val="30"/>
          <w:szCs w:val="24"/>
        </w:rPr>
        <w:t>неудержанием</w:t>
      </w:r>
      <w:proofErr w:type="spellEnd"/>
      <w:r w:rsidRPr="000034B7">
        <w:rPr>
          <w:rFonts w:ascii="Times New Roman" w:hAnsi="Times New Roman" w:cs="Times New Roman"/>
          <w:sz w:val="30"/>
          <w:szCs w:val="24"/>
        </w:rPr>
        <w:t xml:space="preserve"> и </w:t>
      </w:r>
      <w:proofErr w:type="spellStart"/>
      <w:r w:rsidRPr="000034B7">
        <w:rPr>
          <w:rFonts w:ascii="Times New Roman" w:hAnsi="Times New Roman" w:cs="Times New Roman"/>
          <w:sz w:val="30"/>
          <w:szCs w:val="24"/>
        </w:rPr>
        <w:t>неперечислением</w:t>
      </w:r>
      <w:proofErr w:type="spellEnd"/>
      <w:r w:rsidRPr="000034B7">
        <w:rPr>
          <w:rFonts w:ascii="Times New Roman" w:hAnsi="Times New Roman" w:cs="Times New Roman"/>
          <w:sz w:val="30"/>
          <w:szCs w:val="24"/>
        </w:rPr>
        <w:t xml:space="preserve"> в бюджет суммы подоходного налога понимается невыполнение налоговым агентом в установленный срок обязанности по удержанию из доходов физического лица и перечислению в бюджет суммы подоходного налога, выразившееся в </w:t>
      </w:r>
      <w:proofErr w:type="spellStart"/>
      <w:r w:rsidRPr="000034B7">
        <w:rPr>
          <w:rFonts w:ascii="Times New Roman" w:hAnsi="Times New Roman" w:cs="Times New Roman"/>
          <w:sz w:val="30"/>
          <w:szCs w:val="24"/>
        </w:rPr>
        <w:lastRenderedPageBreak/>
        <w:t>неотражении</w:t>
      </w:r>
      <w:proofErr w:type="spellEnd"/>
      <w:r w:rsidRPr="000034B7">
        <w:rPr>
          <w:rFonts w:ascii="Times New Roman" w:hAnsi="Times New Roman" w:cs="Times New Roman"/>
          <w:sz w:val="30"/>
          <w:szCs w:val="24"/>
        </w:rPr>
        <w:t xml:space="preserve"> сведений об объекте налогообложения подоходным налогом в налоговом и (или) бухгалтерском учете при его фактическом наличии, установленном на</w:t>
      </w:r>
      <w:proofErr w:type="gramEnd"/>
      <w:r w:rsidRPr="000034B7">
        <w:rPr>
          <w:rFonts w:ascii="Times New Roman" w:hAnsi="Times New Roman" w:cs="Times New Roman"/>
          <w:sz w:val="30"/>
          <w:szCs w:val="24"/>
        </w:rPr>
        <w:t xml:space="preserve"> </w:t>
      </w:r>
      <w:proofErr w:type="gramStart"/>
      <w:r w:rsidRPr="000034B7">
        <w:rPr>
          <w:rFonts w:ascii="Times New Roman" w:hAnsi="Times New Roman" w:cs="Times New Roman"/>
          <w:sz w:val="30"/>
          <w:szCs w:val="24"/>
        </w:rPr>
        <w:t>основании</w:t>
      </w:r>
      <w:proofErr w:type="gramEnd"/>
      <w:r w:rsidRPr="000034B7">
        <w:rPr>
          <w:rFonts w:ascii="Times New Roman" w:hAnsi="Times New Roman" w:cs="Times New Roman"/>
          <w:sz w:val="30"/>
          <w:szCs w:val="24"/>
        </w:rPr>
        <w:t xml:space="preserve"> собранных доказательств либо данных, представленных правоохранительными органами.</w:t>
      </w:r>
    </w:p>
    <w:p w:rsidR="000034B7" w:rsidRPr="000034B7" w:rsidRDefault="000034B7" w:rsidP="000034B7">
      <w:pPr>
        <w:spacing w:after="120" w:line="240" w:lineRule="auto"/>
        <w:ind w:left="283" w:firstLine="708"/>
        <w:jc w:val="both"/>
        <w:rPr>
          <w:rFonts w:ascii="Times New Roman" w:hAnsi="Times New Roman" w:cs="Times New Roman"/>
          <w:sz w:val="30"/>
          <w:szCs w:val="24"/>
        </w:rPr>
      </w:pPr>
      <w:proofErr w:type="gramStart"/>
      <w:r w:rsidRPr="000034B7">
        <w:rPr>
          <w:rFonts w:ascii="Times New Roman" w:hAnsi="Times New Roman" w:cs="Times New Roman"/>
          <w:sz w:val="30"/>
          <w:szCs w:val="24"/>
        </w:rPr>
        <w:t>Обман государства обходится дорого: с нанимателей, выплативших зарплату «в конверте» без отражения в отчетности, взыскиваются налоги и другие обязательные платежи, за уклонение от уплаты налогов предусмотрена административная ответственность в соответствии со статьями 14.3, 14.5 Кодекса Республики Беларусь об административных нарушениях, а также предусмотрена уголовная ответственность в соответствии со статьей 243 Уголовного кодекса Республики Беларусь.</w:t>
      </w:r>
      <w:proofErr w:type="gramEnd"/>
    </w:p>
    <w:p w:rsidR="000034B7" w:rsidRPr="000034B7" w:rsidRDefault="000034B7" w:rsidP="000034B7">
      <w:pPr>
        <w:spacing w:after="120" w:line="240" w:lineRule="auto"/>
        <w:ind w:left="283" w:firstLine="708"/>
        <w:jc w:val="both"/>
        <w:rPr>
          <w:rFonts w:ascii="Times New Roman" w:hAnsi="Times New Roman" w:cs="Times New Roman"/>
          <w:sz w:val="30"/>
          <w:szCs w:val="24"/>
        </w:rPr>
      </w:pPr>
      <w:r w:rsidRPr="000034B7">
        <w:rPr>
          <w:rFonts w:ascii="Times New Roman" w:hAnsi="Times New Roman" w:cs="Times New Roman"/>
          <w:sz w:val="30"/>
          <w:szCs w:val="24"/>
        </w:rPr>
        <w:t>Кроме того, о фактах выплаты зарплаты «в конвертах» информируются Департамент государственной инспекции труда, Фонд социальной защиты населения Министерства труда и социальной защиты Республики Беларусь для реагирования в пределах компетенции.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Pr="000034B7" w:rsidRDefault="000034B7" w:rsidP="000034B7">
      <w:pPr>
        <w:spacing w:after="0" w:line="260" w:lineRule="exact"/>
        <w:ind w:firstLine="3686"/>
        <w:jc w:val="right"/>
        <w:rPr>
          <w:rFonts w:ascii="Times New Roman" w:hAnsi="Times New Roman" w:cs="Times New Roman"/>
          <w:i/>
          <w:sz w:val="20"/>
          <w:szCs w:val="20"/>
        </w:rPr>
      </w:pPr>
      <w:r w:rsidRPr="000034B7">
        <w:rPr>
          <w:rFonts w:ascii="Times New Roman" w:hAnsi="Times New Roman" w:cs="Times New Roman"/>
          <w:sz w:val="30"/>
          <w:szCs w:val="24"/>
        </w:rPr>
        <w:t>тел. 29 40 61</w:t>
      </w: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lastRenderedPageBreak/>
        <w:t>ОБ ИСЧИСЛЕНИИ И УПЛАТЕ ТРАНСПОРТНОГО НАЛОГА СТРУКТУРНЫМИ ПОДРАЗДЕЛЕНИЯМИ ОРГАНИЗАЦИИ</w:t>
      </w:r>
    </w:p>
    <w:p w:rsidR="000034B7" w:rsidRPr="000034B7" w:rsidRDefault="000034B7" w:rsidP="000034B7">
      <w:pPr>
        <w:spacing w:after="160" w:line="300" w:lineRule="atLeast"/>
        <w:rPr>
          <w:rFonts w:ascii="Times New Roman" w:eastAsia="Times New Roman" w:hAnsi="Times New Roman" w:cs="Times New Roman"/>
          <w:color w:val="838383"/>
          <w:sz w:val="30"/>
          <w:szCs w:val="30"/>
          <w:lang w:eastAsia="ru-RU"/>
        </w:rPr>
      </w:pP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Министерством по налогам и сборам в связи с возникающими на практике вопросами, связанными с исчислением транспортного налога организациями, сообщено следующее.</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Согласно пункту 1 статьи 307-1 Налогового кодекса Республики Беларусь (далее - НК) плательщиками транспортного налога признаются организации. В соответствии с пунктом 1 статьи 307-2 НК объектом налогообложения транспортным налогом признаются транспортные средства, </w:t>
      </w:r>
      <w:r w:rsidRPr="000034B7">
        <w:rPr>
          <w:rFonts w:ascii="Times New Roman" w:eastAsia="Times New Roman" w:hAnsi="Times New Roman" w:cs="Times New Roman"/>
          <w:b/>
          <w:bCs/>
          <w:color w:val="000000"/>
          <w:sz w:val="30"/>
          <w:szCs w:val="30"/>
          <w:lang w:eastAsia="ru-RU"/>
        </w:rPr>
        <w:t>зарегистрированные за организациями</w:t>
      </w:r>
      <w:r w:rsidRPr="000034B7">
        <w:rPr>
          <w:rFonts w:ascii="Times New Roman" w:eastAsia="Times New Roman" w:hAnsi="Times New Roman" w:cs="Times New Roman"/>
          <w:color w:val="000000"/>
          <w:sz w:val="30"/>
          <w:szCs w:val="30"/>
          <w:lang w:eastAsia="ru-RU"/>
        </w:rPr>
        <w:t> в Государственной автомобильной инспекции Министерства внутренних дел (далее - ГАИ).</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i/>
          <w:iCs/>
          <w:color w:val="000000"/>
          <w:sz w:val="30"/>
          <w:szCs w:val="30"/>
          <w:lang w:eastAsia="ru-RU"/>
        </w:rPr>
        <w:t>Справочно</w:t>
      </w:r>
      <w:proofErr w:type="spellEnd"/>
      <w:r w:rsidRPr="000034B7">
        <w:rPr>
          <w:rFonts w:ascii="Times New Roman" w:eastAsia="Times New Roman" w:hAnsi="Times New Roman" w:cs="Times New Roman"/>
          <w:i/>
          <w:iCs/>
          <w:color w:val="000000"/>
          <w:sz w:val="30"/>
          <w:szCs w:val="30"/>
          <w:lang w:eastAsia="ru-RU"/>
        </w:rPr>
        <w:t xml:space="preserve">. </w:t>
      </w:r>
      <w:proofErr w:type="gramStart"/>
      <w:r w:rsidRPr="000034B7">
        <w:rPr>
          <w:rFonts w:ascii="Times New Roman" w:eastAsia="Times New Roman" w:hAnsi="Times New Roman" w:cs="Times New Roman"/>
          <w:i/>
          <w:iCs/>
          <w:color w:val="000000"/>
          <w:sz w:val="30"/>
          <w:szCs w:val="30"/>
          <w:lang w:eastAsia="ru-RU"/>
        </w:rPr>
        <w:t>В соответствии с Положением о порядке государственной регистрации и государственного учета транспортных средств, снятия их с учета и внесения изменений в документы, связанные с государственной регистрацией транспортных средств, утвержденным постановлением Совета Министров Республики Беларусь от 31.12.2002 № 1849, регистрация транспортного средства - административная процедура, осуществляемая регистрационными подразделениями ГАИ по заявлению собственника, при которой производятся выдача собственнику транспортного средства, иному лицу, которому оно</w:t>
      </w:r>
      <w:proofErr w:type="gramEnd"/>
      <w:r w:rsidRPr="000034B7">
        <w:rPr>
          <w:rFonts w:ascii="Times New Roman" w:eastAsia="Times New Roman" w:hAnsi="Times New Roman" w:cs="Times New Roman"/>
          <w:i/>
          <w:iCs/>
          <w:color w:val="000000"/>
          <w:sz w:val="30"/>
          <w:szCs w:val="30"/>
          <w:lang w:eastAsia="ru-RU"/>
        </w:rPr>
        <w:t xml:space="preserve"> принадлежит на праве хозяйственного ведения или оперативного управления (далее - собственник), транспортного средства регистрационного документа и регистрационных знаков.</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i/>
          <w:iCs/>
          <w:color w:val="000000"/>
          <w:sz w:val="30"/>
          <w:szCs w:val="30"/>
          <w:lang w:eastAsia="ru-RU"/>
        </w:rPr>
        <w:t>По общему правилу транспортные средства регистрируются за собственниками, указанными в документах, подтверждающих законность приобретения (получения) транспортного средства. После регистрации транспортного средства собственнику выдается свидетельство о регистрации, форма бланка которого устанавливается МВД.</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В соответствии с пунктом 3 статьи 14 НК филиал, представительство или иное обособленное подразделение юридического лица Республики Беларусь, имеющие отдельный баланс,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 исчисляют суммы налогов, сборов (пошлин) и исполняют налоговые обязательства этого юридического лица в части своей деятельности.</w:t>
      </w:r>
      <w:proofErr w:type="gramEnd"/>
    </w:p>
    <w:p w:rsidR="000034B7" w:rsidRPr="000034B7" w:rsidRDefault="000034B7" w:rsidP="000034B7">
      <w:pPr>
        <w:spacing w:after="160"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lastRenderedPageBreak/>
        <w:t>Учитывая изложенное, в случае, когда </w:t>
      </w:r>
      <w:r w:rsidRPr="000034B7">
        <w:rPr>
          <w:rFonts w:ascii="Times New Roman" w:eastAsia="Times New Roman" w:hAnsi="Times New Roman" w:cs="Times New Roman"/>
          <w:b/>
          <w:bCs/>
          <w:color w:val="000000"/>
          <w:sz w:val="30"/>
          <w:szCs w:val="30"/>
          <w:lang w:eastAsia="ru-RU"/>
        </w:rPr>
        <w:t>в свидетельстве о регистрации</w:t>
      </w:r>
      <w:r w:rsidRPr="000034B7">
        <w:rPr>
          <w:rFonts w:ascii="Times New Roman" w:eastAsia="Times New Roman" w:hAnsi="Times New Roman" w:cs="Times New Roman"/>
          <w:color w:val="000000"/>
          <w:sz w:val="30"/>
          <w:szCs w:val="30"/>
          <w:lang w:eastAsia="ru-RU"/>
        </w:rPr>
        <w:t> транспортного средства в качестве собственника транспортного средства указан филиал, удовлетворяющий нормам пункта 3 статьи 14 НК, такой филиал исполняет налоговые обязательства юридического лица по транспортному налогу: исчисляет и уплачивает транспортный налог в бюджет, представляет налоговую декларацию (расчет) по транспортному налогу с организаций.</w:t>
      </w:r>
      <w:proofErr w:type="gramEnd"/>
    </w:p>
    <w:p w:rsidR="000034B7" w:rsidRPr="000034B7" w:rsidRDefault="000034B7" w:rsidP="000034B7">
      <w:pPr>
        <w:spacing w:after="120" w:line="240" w:lineRule="auto"/>
        <w:ind w:left="283"/>
        <w:jc w:val="right"/>
        <w:rPr>
          <w:rFonts w:ascii="Times New Roman" w:hAnsi="Times New Roman" w:cs="Times New Roman"/>
          <w:sz w:val="30"/>
          <w:szCs w:val="24"/>
        </w:rPr>
      </w:pP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Pr="000034B7" w:rsidRDefault="000034B7" w:rsidP="000034B7">
      <w:pPr>
        <w:spacing w:after="0" w:line="260" w:lineRule="exact"/>
        <w:ind w:firstLine="3686"/>
        <w:jc w:val="right"/>
        <w:rPr>
          <w:rFonts w:ascii="Times New Roman" w:hAnsi="Times New Roman" w:cs="Times New Roman"/>
          <w:i/>
          <w:sz w:val="20"/>
          <w:szCs w:val="20"/>
        </w:rPr>
      </w:pPr>
      <w:r w:rsidRPr="000034B7">
        <w:rPr>
          <w:rFonts w:ascii="Times New Roman" w:hAnsi="Times New Roman" w:cs="Times New Roman"/>
          <w:sz w:val="30"/>
          <w:szCs w:val="24"/>
        </w:rPr>
        <w:t>тел. 29 40 61</w:t>
      </w: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lastRenderedPageBreak/>
        <w:t xml:space="preserve">ОБ УЧЕТЕ </w:t>
      </w:r>
      <w:proofErr w:type="gramStart"/>
      <w:r w:rsidRPr="000034B7">
        <w:rPr>
          <w:rFonts w:ascii="Times New Roman" w:eastAsia="Times New Roman" w:hAnsi="Times New Roman" w:cs="Times New Roman"/>
          <w:b/>
          <w:bCs/>
          <w:caps/>
          <w:color w:val="3D3D3D"/>
          <w:kern w:val="36"/>
          <w:sz w:val="30"/>
          <w:szCs w:val="30"/>
          <w:lang w:eastAsia="ru-RU"/>
        </w:rPr>
        <w:t>КУРСОВЫХ</w:t>
      </w:r>
      <w:proofErr w:type="gramEnd"/>
      <w:r w:rsidRPr="000034B7">
        <w:rPr>
          <w:rFonts w:ascii="Times New Roman" w:eastAsia="Times New Roman" w:hAnsi="Times New Roman" w:cs="Times New Roman"/>
          <w:b/>
          <w:bCs/>
          <w:caps/>
          <w:color w:val="3D3D3D"/>
          <w:kern w:val="36"/>
          <w:sz w:val="30"/>
          <w:szCs w:val="30"/>
          <w:lang w:eastAsia="ru-RU"/>
        </w:rPr>
        <w:t xml:space="preserve"> РАЗНИЦ ПРИ ИСЧИСЛЕНИИ НАЛОГА НА ПРИБЫЛЬ</w:t>
      </w:r>
    </w:p>
    <w:p w:rsidR="000034B7" w:rsidRPr="000034B7" w:rsidRDefault="000034B7" w:rsidP="000034B7">
      <w:pPr>
        <w:spacing w:after="160" w:line="300" w:lineRule="atLeast"/>
        <w:rPr>
          <w:rFonts w:ascii="Times New Roman" w:eastAsia="Times New Roman" w:hAnsi="Times New Roman" w:cs="Times New Roman"/>
          <w:color w:val="838383"/>
          <w:sz w:val="30"/>
          <w:szCs w:val="30"/>
          <w:lang w:eastAsia="ru-RU"/>
        </w:rPr>
      </w:pP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связи со вступлением в силу Указа Президента Республики Беларусь от 18.02.2021 № 51 «Об изменении Указа Президента Республики Беларусь» (далее – Указ № 51) Министерство финансов и Министерство по налогам и сборам сообщают следующее.</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Указом № 51 внесены изменения в Указ Президента Республики Беларусь от 12.05.2020 № 159 «О пересчете стоимости активов и обязательств» (далее – Указ № 159), предусматривающие предоставление права коммерческим организациям (за исключением банков, ОАО «Банк развития Республики Беларусь», небанковских кредитно-финансовых организаций) (далее – коммерческие организации) суммы разниц, образующиеся с 1 января 2021 г.</w:t>
      </w:r>
      <w:r w:rsidRPr="000034B7">
        <w:rPr>
          <w:rFonts w:ascii="Times New Roman" w:eastAsia="Times New Roman" w:hAnsi="Times New Roman" w:cs="Times New Roman"/>
          <w:color w:val="000000"/>
          <w:sz w:val="30"/>
          <w:szCs w:val="30"/>
          <w:vertAlign w:val="superscript"/>
          <w:lang w:eastAsia="ru-RU"/>
        </w:rPr>
        <w:t>[1]</w:t>
      </w:r>
      <w:r w:rsidRPr="000034B7">
        <w:rPr>
          <w:rFonts w:ascii="Times New Roman" w:eastAsia="Times New Roman" w:hAnsi="Times New Roman" w:cs="Times New Roman"/>
          <w:color w:val="000000"/>
          <w:sz w:val="30"/>
          <w:szCs w:val="30"/>
          <w:lang w:eastAsia="ru-RU"/>
        </w:rPr>
        <w:t> по 31 декабря 2022 г. при пересчете выраженной в иностранной валюте</w:t>
      </w:r>
      <w:proofErr w:type="gramEnd"/>
      <w:r w:rsidRPr="000034B7">
        <w:rPr>
          <w:rFonts w:ascii="Times New Roman" w:eastAsia="Times New Roman" w:hAnsi="Times New Roman" w:cs="Times New Roman"/>
          <w:color w:val="000000"/>
          <w:sz w:val="30"/>
          <w:szCs w:val="30"/>
          <w:lang w:eastAsia="ru-RU"/>
        </w:rPr>
        <w:t xml:space="preserve"> </w:t>
      </w:r>
      <w:proofErr w:type="gramStart"/>
      <w:r w:rsidRPr="000034B7">
        <w:rPr>
          <w:rFonts w:ascii="Times New Roman" w:eastAsia="Times New Roman" w:hAnsi="Times New Roman" w:cs="Times New Roman"/>
          <w:color w:val="000000"/>
          <w:sz w:val="30"/>
          <w:szCs w:val="30"/>
          <w:lang w:eastAsia="ru-RU"/>
        </w:rPr>
        <w:t>стоимости активов и обязательств в официальную денежную единицу Республики Беларусь (далее – курсовые разницы), относить на доходы (расходы) будущих периодов и списывать на доходы (расходы) по финансовой деятельности и внереализационные доходы (расходы), учитываемые при исчислении налога на прибыль, в порядке и сроки, установленные руководителем организации, но не позднее 31 декабря 2022 г.</w:t>
      </w:r>
      <w:proofErr w:type="gramEnd"/>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 xml:space="preserve">Учитывая </w:t>
      </w:r>
      <w:proofErr w:type="gramStart"/>
      <w:r w:rsidRPr="000034B7">
        <w:rPr>
          <w:rFonts w:ascii="Times New Roman" w:eastAsia="Times New Roman" w:hAnsi="Times New Roman" w:cs="Times New Roman"/>
          <w:color w:val="000000"/>
          <w:sz w:val="30"/>
          <w:szCs w:val="30"/>
          <w:lang w:eastAsia="ru-RU"/>
        </w:rPr>
        <w:t>изложенное</w:t>
      </w:r>
      <w:proofErr w:type="gramEnd"/>
      <w:r w:rsidRPr="000034B7">
        <w:rPr>
          <w:rFonts w:ascii="Times New Roman" w:eastAsia="Times New Roman" w:hAnsi="Times New Roman" w:cs="Times New Roman"/>
          <w:color w:val="000000"/>
          <w:sz w:val="30"/>
          <w:szCs w:val="30"/>
          <w:lang w:eastAsia="ru-RU"/>
        </w:rPr>
        <w:t>, коммерческими организациями, воспользовавшимися в 2021 году правом отнесения курсовых разниц на доходы (расходы) будущих периодов, в порядке, предоставленном Указом № 159:</w:t>
      </w:r>
    </w:p>
    <w:p w:rsidR="000034B7" w:rsidRPr="000034B7" w:rsidRDefault="000034B7" w:rsidP="000034B7">
      <w:pPr>
        <w:numPr>
          <w:ilvl w:val="0"/>
          <w:numId w:val="9"/>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 xml:space="preserve">вносятся изменения в положение об учетной политике (в части установления порядка и сроков </w:t>
      </w:r>
      <w:proofErr w:type="gramStart"/>
      <w:r w:rsidRPr="000034B7">
        <w:rPr>
          <w:rFonts w:ascii="Times New Roman" w:eastAsia="Times New Roman" w:hAnsi="Times New Roman" w:cs="Times New Roman"/>
          <w:color w:val="000000"/>
          <w:sz w:val="30"/>
          <w:szCs w:val="30"/>
          <w:lang w:eastAsia="ru-RU"/>
        </w:rPr>
        <w:t>включения</w:t>
      </w:r>
      <w:proofErr w:type="gramEnd"/>
      <w:r w:rsidRPr="000034B7">
        <w:rPr>
          <w:rFonts w:ascii="Times New Roman" w:eastAsia="Times New Roman" w:hAnsi="Times New Roman" w:cs="Times New Roman"/>
          <w:color w:val="000000"/>
          <w:sz w:val="30"/>
          <w:szCs w:val="30"/>
          <w:lang w:eastAsia="ru-RU"/>
        </w:rPr>
        <w:t xml:space="preserve"> курсовых разниц в состав </w:t>
      </w:r>
      <w:proofErr w:type="spellStart"/>
      <w:r w:rsidRPr="000034B7">
        <w:rPr>
          <w:rFonts w:ascii="Times New Roman" w:eastAsia="Times New Roman" w:hAnsi="Times New Roman" w:cs="Times New Roman"/>
          <w:color w:val="000000"/>
          <w:sz w:val="30"/>
          <w:szCs w:val="30"/>
          <w:lang w:eastAsia="ru-RU"/>
        </w:rPr>
        <w:t>внереализационых</w:t>
      </w:r>
      <w:proofErr w:type="spellEnd"/>
      <w:r w:rsidRPr="000034B7">
        <w:rPr>
          <w:rFonts w:ascii="Times New Roman" w:eastAsia="Times New Roman" w:hAnsi="Times New Roman" w:cs="Times New Roman"/>
          <w:color w:val="000000"/>
          <w:sz w:val="30"/>
          <w:szCs w:val="30"/>
          <w:lang w:eastAsia="ru-RU"/>
        </w:rPr>
        <w:t xml:space="preserve"> доходов (расходов), учитываемых при исчислении налога на прибыль) на дату вступления в силу Указа № 51 (20 февраля 2021 года) с распространением действия на отношения, возникшие с 1 января 2021 года;</w:t>
      </w:r>
    </w:p>
    <w:p w:rsidR="000034B7" w:rsidRPr="000034B7" w:rsidRDefault="000034B7" w:rsidP="000034B7">
      <w:pPr>
        <w:numPr>
          <w:ilvl w:val="0"/>
          <w:numId w:val="9"/>
        </w:numPr>
        <w:spacing w:before="100" w:beforeAutospacing="1" w:after="100" w:afterAutospacing="1" w:line="300" w:lineRule="atLeast"/>
        <w:ind w:left="0"/>
        <w:jc w:val="both"/>
        <w:rPr>
          <w:rFonts w:ascii="Arial" w:eastAsia="Times New Roman" w:hAnsi="Arial" w:cs="Arial"/>
          <w:color w:val="000000"/>
          <w:sz w:val="21"/>
          <w:szCs w:val="21"/>
          <w:lang w:eastAsia="ru-RU"/>
        </w:rPr>
      </w:pPr>
      <w:r w:rsidRPr="000034B7">
        <w:rPr>
          <w:rFonts w:ascii="Times New Roman" w:eastAsia="Times New Roman" w:hAnsi="Times New Roman" w:cs="Times New Roman"/>
          <w:color w:val="000000"/>
          <w:sz w:val="30"/>
          <w:szCs w:val="30"/>
          <w:lang w:eastAsia="ru-RU"/>
        </w:rPr>
        <w:t>курсовые разницы, образовавшиеся с 1 января 2021 года, включаются в состав внереализационных доходов (расходов) при исчислении налога на прибыль на дату признания их в бухгалтерском учете в качестве доходов (расходов) по финансовой деятельности</w:t>
      </w:r>
      <w:r w:rsidRPr="000034B7">
        <w:rPr>
          <w:rFonts w:ascii="Arial" w:eastAsia="Times New Roman" w:hAnsi="Arial" w:cs="Arial"/>
          <w:color w:val="000000"/>
          <w:sz w:val="21"/>
          <w:szCs w:val="21"/>
          <w:lang w:eastAsia="ru-RU"/>
        </w:rPr>
        <w:t>.</w:t>
      </w:r>
    </w:p>
    <w:p w:rsidR="000034B7" w:rsidRPr="000034B7" w:rsidRDefault="000034B7" w:rsidP="000034B7">
      <w:pPr>
        <w:spacing w:after="120" w:line="240" w:lineRule="auto"/>
        <w:jc w:val="right"/>
        <w:rPr>
          <w:rFonts w:ascii="Times New Roman" w:hAnsi="Times New Roman" w:cs="Times New Roman"/>
          <w:sz w:val="30"/>
          <w:szCs w:val="24"/>
        </w:rPr>
      </w:pPr>
      <w:r w:rsidRPr="000034B7">
        <w:rPr>
          <w:rFonts w:ascii="Times New Roman" w:hAnsi="Times New Roman" w:cs="Times New Roman"/>
          <w:sz w:val="30"/>
          <w:szCs w:val="24"/>
        </w:rPr>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Default="000034B7" w:rsidP="000034B7">
      <w:pPr>
        <w:spacing w:after="0" w:line="260" w:lineRule="exact"/>
        <w:ind w:firstLine="3686"/>
        <w:jc w:val="right"/>
        <w:rPr>
          <w:rFonts w:ascii="Times New Roman" w:hAnsi="Times New Roman" w:cs="Times New Roman"/>
          <w:sz w:val="30"/>
          <w:szCs w:val="24"/>
        </w:rPr>
      </w:pPr>
      <w:r w:rsidRPr="000034B7">
        <w:rPr>
          <w:rFonts w:ascii="Times New Roman" w:hAnsi="Times New Roman" w:cs="Times New Roman"/>
          <w:sz w:val="30"/>
          <w:szCs w:val="24"/>
        </w:rPr>
        <w:t>тел. 29 40 61</w:t>
      </w:r>
    </w:p>
    <w:p w:rsidR="000034B7" w:rsidRPr="000034B7" w:rsidRDefault="000034B7" w:rsidP="000034B7">
      <w:pPr>
        <w:spacing w:after="0" w:line="260" w:lineRule="exact"/>
        <w:ind w:firstLine="3686"/>
        <w:jc w:val="right"/>
        <w:rPr>
          <w:rFonts w:ascii="Times New Roman" w:hAnsi="Times New Roman" w:cs="Times New Roman"/>
          <w:i/>
          <w:sz w:val="20"/>
          <w:szCs w:val="20"/>
        </w:rPr>
      </w:pPr>
    </w:p>
    <w:p w:rsidR="000034B7" w:rsidRPr="000034B7" w:rsidRDefault="000034B7" w:rsidP="000034B7">
      <w:pPr>
        <w:spacing w:after="0" w:line="240" w:lineRule="auto"/>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t>О ВВЕДЕНИИ СИСТЕМЫ ПРОСЛЕЖИВАЕМОСТИ ТОВАРОВ В РЕСПУБЛИКЕ БЕЛАРУСЬ</w:t>
      </w:r>
    </w:p>
    <w:p w:rsidR="000034B7" w:rsidRPr="000034B7" w:rsidRDefault="000034B7" w:rsidP="000034B7">
      <w:pPr>
        <w:spacing w:after="160" w:line="300" w:lineRule="atLeast"/>
        <w:rPr>
          <w:rFonts w:ascii="Times New Roman" w:eastAsia="Times New Roman" w:hAnsi="Times New Roman" w:cs="Times New Roman"/>
          <w:color w:val="838383"/>
          <w:sz w:val="30"/>
          <w:szCs w:val="30"/>
          <w:lang w:eastAsia="ru-RU"/>
        </w:rPr>
      </w:pPr>
    </w:p>
    <w:p w:rsidR="000034B7" w:rsidRPr="000034B7" w:rsidRDefault="000034B7" w:rsidP="000034B7">
      <w:pPr>
        <w:spacing w:after="160"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Советом Министров Республики Беларусь 23.04.2021 принято постановление № 250 «О реализации Указа Президента Республики Беларусь от 29.12.2020 № 496» (далее – постановление, Указ № 496).</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xml:space="preserve">Постановление принято в целях реализации Указа 496, предусматривающего создание системы </w:t>
      </w:r>
      <w:proofErr w:type="spellStart"/>
      <w:r w:rsidRPr="000034B7">
        <w:rPr>
          <w:rFonts w:ascii="Times New Roman" w:eastAsia="Times New Roman" w:hAnsi="Times New Roman" w:cs="Times New Roman"/>
          <w:color w:val="000000"/>
          <w:sz w:val="30"/>
          <w:szCs w:val="30"/>
          <w:lang w:eastAsia="ru-RU"/>
        </w:rPr>
        <w:t>прослеживаемости</w:t>
      </w:r>
      <w:proofErr w:type="spellEnd"/>
      <w:r w:rsidRPr="000034B7">
        <w:rPr>
          <w:rFonts w:ascii="Times New Roman" w:eastAsia="Times New Roman" w:hAnsi="Times New Roman" w:cs="Times New Roman"/>
          <w:color w:val="000000"/>
          <w:sz w:val="30"/>
          <w:szCs w:val="30"/>
          <w:lang w:eastAsia="ru-RU"/>
        </w:rPr>
        <w:t xml:space="preserve"> товаров, под которой понимается информационная система сбора, учета, хранения, обработки и контроля сведений о товарах и операциях, связанных с оборотом товаров, внедрение которой предусмотрено Соглашением о механизме </w:t>
      </w:r>
      <w:proofErr w:type="spellStart"/>
      <w:r w:rsidRPr="000034B7">
        <w:rPr>
          <w:rFonts w:ascii="Times New Roman" w:eastAsia="Times New Roman" w:hAnsi="Times New Roman" w:cs="Times New Roman"/>
          <w:color w:val="000000"/>
          <w:sz w:val="30"/>
          <w:szCs w:val="30"/>
          <w:lang w:eastAsia="ru-RU"/>
        </w:rPr>
        <w:t>прослеживаемости</w:t>
      </w:r>
      <w:proofErr w:type="spellEnd"/>
      <w:r w:rsidRPr="000034B7">
        <w:rPr>
          <w:rFonts w:ascii="Times New Roman" w:eastAsia="Times New Roman" w:hAnsi="Times New Roman" w:cs="Times New Roman"/>
          <w:color w:val="000000"/>
          <w:sz w:val="30"/>
          <w:szCs w:val="30"/>
          <w:lang w:eastAsia="ru-RU"/>
        </w:rPr>
        <w:t xml:space="preserve"> товаров, ввезенных на таможенную территорию Евразийского экономического союза, от 29.05.2020.</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xml:space="preserve">В соответствии с постановлением в Республике Беларусь с 01.12.2021 вводится </w:t>
      </w:r>
      <w:proofErr w:type="spellStart"/>
      <w:r w:rsidRPr="000034B7">
        <w:rPr>
          <w:rFonts w:ascii="Times New Roman" w:eastAsia="Times New Roman" w:hAnsi="Times New Roman" w:cs="Times New Roman"/>
          <w:color w:val="000000"/>
          <w:sz w:val="30"/>
          <w:szCs w:val="30"/>
          <w:lang w:eastAsia="ru-RU"/>
        </w:rPr>
        <w:t>прослеживаемость</w:t>
      </w:r>
      <w:proofErr w:type="spellEnd"/>
      <w:r w:rsidRPr="000034B7">
        <w:rPr>
          <w:rFonts w:ascii="Times New Roman" w:eastAsia="Times New Roman" w:hAnsi="Times New Roman" w:cs="Times New Roman"/>
          <w:color w:val="000000"/>
          <w:sz w:val="30"/>
          <w:szCs w:val="30"/>
          <w:lang w:eastAsia="ru-RU"/>
        </w:rPr>
        <w:t xml:space="preserve"> в отношении двух товарных групп:</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холодильники и морозильники бытовые;</w:t>
      </w:r>
      <w:r w:rsidRPr="000034B7">
        <w:rPr>
          <w:rFonts w:ascii="Times New Roman" w:eastAsia="Times New Roman" w:hAnsi="Times New Roman" w:cs="Times New Roman"/>
          <w:color w:val="000000"/>
          <w:sz w:val="30"/>
          <w:szCs w:val="30"/>
          <w:lang w:eastAsia="ru-RU"/>
        </w:rPr>
        <w:br/>
        <w:t>- шины и покрышки пневматические резиновые новые.</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Также постановлением устанавливаются:</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xml:space="preserve">- перечень товаров, </w:t>
      </w:r>
      <w:proofErr w:type="gramStart"/>
      <w:r w:rsidRPr="000034B7">
        <w:rPr>
          <w:rFonts w:ascii="Times New Roman" w:eastAsia="Times New Roman" w:hAnsi="Times New Roman" w:cs="Times New Roman"/>
          <w:color w:val="000000"/>
          <w:sz w:val="30"/>
          <w:szCs w:val="30"/>
          <w:lang w:eastAsia="ru-RU"/>
        </w:rPr>
        <w:t>сведения</w:t>
      </w:r>
      <w:proofErr w:type="gramEnd"/>
      <w:r w:rsidRPr="000034B7">
        <w:rPr>
          <w:rFonts w:ascii="Times New Roman" w:eastAsia="Times New Roman" w:hAnsi="Times New Roman" w:cs="Times New Roman"/>
          <w:color w:val="000000"/>
          <w:sz w:val="30"/>
          <w:szCs w:val="30"/>
          <w:lang w:eastAsia="ru-RU"/>
        </w:rPr>
        <w:t xml:space="preserve"> об обороте которых являются предметом </w:t>
      </w:r>
      <w:proofErr w:type="spellStart"/>
      <w:r w:rsidRPr="000034B7">
        <w:rPr>
          <w:rFonts w:ascii="Times New Roman" w:eastAsia="Times New Roman" w:hAnsi="Times New Roman" w:cs="Times New Roman"/>
          <w:color w:val="000000"/>
          <w:sz w:val="30"/>
          <w:szCs w:val="30"/>
          <w:lang w:eastAsia="ru-RU"/>
        </w:rPr>
        <w:t>прослеживаемости</w:t>
      </w:r>
      <w:proofErr w:type="spellEnd"/>
      <w:r w:rsidRPr="000034B7">
        <w:rPr>
          <w:rFonts w:ascii="Times New Roman" w:eastAsia="Times New Roman" w:hAnsi="Times New Roman" w:cs="Times New Roman"/>
          <w:color w:val="000000"/>
          <w:sz w:val="30"/>
          <w:szCs w:val="30"/>
          <w:lang w:eastAsia="ru-RU"/>
        </w:rPr>
        <w:t>;</w:t>
      </w:r>
      <w:r w:rsidRPr="000034B7">
        <w:rPr>
          <w:rFonts w:ascii="Times New Roman" w:eastAsia="Times New Roman" w:hAnsi="Times New Roman" w:cs="Times New Roman"/>
          <w:color w:val="000000"/>
          <w:sz w:val="30"/>
          <w:szCs w:val="30"/>
          <w:lang w:eastAsia="ru-RU"/>
        </w:rPr>
        <w:br/>
        <w:t>- единицы измерения, подлежащие указанию в электронных накладных;</w:t>
      </w:r>
      <w:r w:rsidRPr="000034B7">
        <w:rPr>
          <w:rFonts w:ascii="Times New Roman" w:eastAsia="Times New Roman" w:hAnsi="Times New Roman" w:cs="Times New Roman"/>
          <w:color w:val="000000"/>
          <w:sz w:val="30"/>
          <w:szCs w:val="30"/>
          <w:lang w:eastAsia="ru-RU"/>
        </w:rPr>
        <w:br/>
        <w:t>- необходимость, порядок и сроки представления сведений об остатках товаров, включенных в перечень;</w:t>
      </w:r>
      <w:r w:rsidRPr="000034B7">
        <w:rPr>
          <w:rFonts w:ascii="Times New Roman" w:eastAsia="Times New Roman" w:hAnsi="Times New Roman" w:cs="Times New Roman"/>
          <w:color w:val="000000"/>
          <w:sz w:val="30"/>
          <w:szCs w:val="30"/>
          <w:lang w:eastAsia="ru-RU"/>
        </w:rPr>
        <w:br/>
        <w:t xml:space="preserve">- порядок осуществления EDI-провайдером </w:t>
      </w:r>
      <w:proofErr w:type="gramStart"/>
      <w:r w:rsidRPr="000034B7">
        <w:rPr>
          <w:rFonts w:ascii="Times New Roman" w:eastAsia="Times New Roman" w:hAnsi="Times New Roman" w:cs="Times New Roman"/>
          <w:color w:val="000000"/>
          <w:sz w:val="30"/>
          <w:szCs w:val="30"/>
          <w:lang w:eastAsia="ru-RU"/>
        </w:rPr>
        <w:t>контроля за</w:t>
      </w:r>
      <w:proofErr w:type="gramEnd"/>
      <w:r w:rsidRPr="000034B7">
        <w:rPr>
          <w:rFonts w:ascii="Times New Roman" w:eastAsia="Times New Roman" w:hAnsi="Times New Roman" w:cs="Times New Roman"/>
          <w:color w:val="000000"/>
          <w:sz w:val="30"/>
          <w:szCs w:val="30"/>
          <w:lang w:eastAsia="ru-RU"/>
        </w:rPr>
        <w:t xml:space="preserve"> соответствием электронных накладных установленным форматам, заполнением дополнительных реквизитов, подлежащих указанию в электронной накладной, а также проверки наличия в Программном комплексе «Система </w:t>
      </w:r>
      <w:proofErr w:type="spellStart"/>
      <w:r w:rsidRPr="000034B7">
        <w:rPr>
          <w:rFonts w:ascii="Times New Roman" w:eastAsia="Times New Roman" w:hAnsi="Times New Roman" w:cs="Times New Roman"/>
          <w:color w:val="000000"/>
          <w:sz w:val="30"/>
          <w:szCs w:val="30"/>
          <w:lang w:eastAsia="ru-RU"/>
        </w:rPr>
        <w:t>прослеживаемости</w:t>
      </w:r>
      <w:proofErr w:type="spellEnd"/>
      <w:r w:rsidRPr="000034B7">
        <w:rPr>
          <w:rFonts w:ascii="Times New Roman" w:eastAsia="Times New Roman" w:hAnsi="Times New Roman" w:cs="Times New Roman"/>
          <w:color w:val="000000"/>
          <w:sz w:val="30"/>
          <w:szCs w:val="30"/>
          <w:lang w:eastAsia="ru-RU"/>
        </w:rPr>
        <w:t xml:space="preserve"> товаров» (далее – ПК СПТ) сведений о товарах, указанных в электронных накладных;</w:t>
      </w:r>
      <w:r w:rsidRPr="000034B7">
        <w:rPr>
          <w:rFonts w:ascii="Times New Roman" w:eastAsia="Times New Roman" w:hAnsi="Times New Roman" w:cs="Times New Roman"/>
          <w:color w:val="000000"/>
          <w:sz w:val="30"/>
          <w:szCs w:val="30"/>
          <w:lang w:eastAsia="ru-RU"/>
        </w:rPr>
        <w:br/>
        <w:t xml:space="preserve">- </w:t>
      </w:r>
      <w:proofErr w:type="gramStart"/>
      <w:r w:rsidRPr="000034B7">
        <w:rPr>
          <w:rFonts w:ascii="Times New Roman" w:eastAsia="Times New Roman" w:hAnsi="Times New Roman" w:cs="Times New Roman"/>
          <w:color w:val="000000"/>
          <w:sz w:val="30"/>
          <w:szCs w:val="30"/>
          <w:lang w:eastAsia="ru-RU"/>
        </w:rPr>
        <w:t xml:space="preserve">порядок отказа EDI-провайдера в передаче EDI-провайдеру грузополучателя или грузополучателю электронных накладных в случаях их несоответствия установленным форматам, </w:t>
      </w:r>
      <w:proofErr w:type="spellStart"/>
      <w:r w:rsidRPr="000034B7">
        <w:rPr>
          <w:rFonts w:ascii="Times New Roman" w:eastAsia="Times New Roman" w:hAnsi="Times New Roman" w:cs="Times New Roman"/>
          <w:color w:val="000000"/>
          <w:sz w:val="30"/>
          <w:szCs w:val="30"/>
          <w:lang w:eastAsia="ru-RU"/>
        </w:rPr>
        <w:t>незаполнения</w:t>
      </w:r>
      <w:proofErr w:type="spellEnd"/>
      <w:r w:rsidRPr="000034B7">
        <w:rPr>
          <w:rFonts w:ascii="Times New Roman" w:eastAsia="Times New Roman" w:hAnsi="Times New Roman" w:cs="Times New Roman"/>
          <w:color w:val="000000"/>
          <w:sz w:val="30"/>
          <w:szCs w:val="30"/>
          <w:lang w:eastAsia="ru-RU"/>
        </w:rPr>
        <w:t xml:space="preserve"> дополнительных реквизитов, подлежащих указанию в электронной накладной, а также отсутствия в ПК СПТ сведений о товарах, указанных в электронных накладных;</w:t>
      </w:r>
      <w:r w:rsidRPr="000034B7">
        <w:rPr>
          <w:rFonts w:ascii="Times New Roman" w:eastAsia="Times New Roman" w:hAnsi="Times New Roman" w:cs="Times New Roman"/>
          <w:color w:val="000000"/>
          <w:sz w:val="30"/>
          <w:szCs w:val="30"/>
          <w:lang w:eastAsia="ru-RU"/>
        </w:rPr>
        <w:br/>
        <w:t>- дополнительные реквизиты, подлежащие указанию в электронных накладных.</w:t>
      </w:r>
      <w:proofErr w:type="gramEnd"/>
    </w:p>
    <w:p w:rsidR="000034B7" w:rsidRPr="000034B7" w:rsidRDefault="000034B7" w:rsidP="000034B7">
      <w:pPr>
        <w:spacing w:after="120" w:line="240" w:lineRule="auto"/>
        <w:jc w:val="right"/>
        <w:rPr>
          <w:rFonts w:ascii="Times New Roman" w:hAnsi="Times New Roman" w:cs="Times New Roman"/>
          <w:sz w:val="30"/>
          <w:szCs w:val="24"/>
        </w:rPr>
      </w:pPr>
      <w:r w:rsidRPr="000034B7">
        <w:rPr>
          <w:rFonts w:ascii="Times New Roman" w:hAnsi="Times New Roman" w:cs="Times New Roman"/>
          <w:sz w:val="30"/>
          <w:szCs w:val="24"/>
        </w:rPr>
        <w:lastRenderedPageBreak/>
        <w:t>Пресс-центр инспекции</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МНС Республики Беларусь</w:t>
      </w:r>
    </w:p>
    <w:p w:rsidR="000034B7" w:rsidRPr="000034B7" w:rsidRDefault="000034B7" w:rsidP="000034B7">
      <w:pPr>
        <w:spacing w:after="120" w:line="240" w:lineRule="auto"/>
        <w:ind w:left="283"/>
        <w:jc w:val="right"/>
        <w:rPr>
          <w:rFonts w:ascii="Times New Roman" w:hAnsi="Times New Roman" w:cs="Times New Roman"/>
          <w:sz w:val="30"/>
          <w:szCs w:val="24"/>
        </w:rPr>
      </w:pPr>
      <w:r w:rsidRPr="000034B7">
        <w:rPr>
          <w:rFonts w:ascii="Times New Roman" w:hAnsi="Times New Roman" w:cs="Times New Roman"/>
          <w:sz w:val="30"/>
          <w:szCs w:val="24"/>
        </w:rPr>
        <w:t>по Могилевской области</w:t>
      </w:r>
    </w:p>
    <w:p w:rsidR="000034B7" w:rsidRPr="000034B7" w:rsidRDefault="000034B7" w:rsidP="000034B7">
      <w:pPr>
        <w:spacing w:after="0" w:line="260" w:lineRule="exact"/>
        <w:ind w:firstLine="3686"/>
        <w:jc w:val="right"/>
        <w:rPr>
          <w:rFonts w:ascii="Times New Roman" w:hAnsi="Times New Roman" w:cs="Times New Roman"/>
          <w:i/>
          <w:sz w:val="20"/>
          <w:szCs w:val="20"/>
        </w:rPr>
      </w:pPr>
      <w:r w:rsidRPr="000034B7">
        <w:rPr>
          <w:rFonts w:ascii="Times New Roman" w:hAnsi="Times New Roman" w:cs="Times New Roman"/>
          <w:sz w:val="30"/>
          <w:szCs w:val="24"/>
        </w:rPr>
        <w:t>тел. 29 40 61</w:t>
      </w: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kern w:val="36"/>
          <w:sz w:val="30"/>
          <w:szCs w:val="30"/>
          <w:lang w:eastAsia="ru-RU"/>
        </w:rPr>
      </w:pPr>
      <w:r w:rsidRPr="000034B7">
        <w:rPr>
          <w:rFonts w:ascii="Times New Roman" w:eastAsia="Times New Roman" w:hAnsi="Times New Roman" w:cs="Times New Roman"/>
          <w:b/>
          <w:bCs/>
          <w:caps/>
          <w:kern w:val="36"/>
          <w:sz w:val="30"/>
          <w:szCs w:val="30"/>
          <w:lang w:eastAsia="ru-RU"/>
        </w:rPr>
        <w:lastRenderedPageBreak/>
        <w:t xml:space="preserve">О </w:t>
      </w:r>
      <w:r w:rsidRPr="000034B7">
        <w:rPr>
          <w:rFonts w:ascii="Times New Roman" w:eastAsia="Times New Roman" w:hAnsi="Times New Roman" w:cs="Times New Roman"/>
          <w:b/>
          <w:bCs/>
          <w:kern w:val="36"/>
          <w:sz w:val="30"/>
          <w:szCs w:val="30"/>
          <w:lang w:eastAsia="ru-RU"/>
        </w:rPr>
        <w:t>возможности дистанционного взаимодействия с налоговыми органами</w:t>
      </w: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proofErr w:type="gramStart"/>
      <w:r w:rsidRPr="000034B7">
        <w:rPr>
          <w:rFonts w:ascii="Times New Roman" w:eastAsia="Times New Roman" w:hAnsi="Times New Roman" w:cs="Times New Roman"/>
          <w:sz w:val="30"/>
          <w:szCs w:val="30"/>
          <w:lang w:eastAsia="ru-RU"/>
        </w:rPr>
        <w:t>Инспекция Министерства по налогам и сборам (далее – МНС) по Могилевской области напоминает, что налоговые декларации, иные документы, связанные с налогообложением, можно представить в налоговый орган в электронном виде, не выходя из дома, используя </w:t>
      </w:r>
      <w:hyperlink r:id="rId10" w:history="1">
        <w:r w:rsidRPr="000034B7">
          <w:rPr>
            <w:rFonts w:ascii="Times New Roman" w:eastAsia="Times New Roman" w:hAnsi="Times New Roman" w:cs="Times New Roman"/>
            <w:b/>
            <w:bCs/>
            <w:sz w:val="30"/>
            <w:szCs w:val="30"/>
            <w:u w:val="single"/>
            <w:lang w:eastAsia="ru-RU"/>
          </w:rPr>
          <w:t>Личный кабинет плательщика</w:t>
        </w:r>
      </w:hyperlink>
      <w:r w:rsidRPr="000034B7">
        <w:rPr>
          <w:rFonts w:ascii="Times New Roman" w:eastAsia="Times New Roman" w:hAnsi="Times New Roman" w:cs="Times New Roman"/>
          <w:sz w:val="30"/>
          <w:szCs w:val="30"/>
          <w:lang w:eastAsia="ru-RU"/>
        </w:rPr>
        <w:t> на официальном интернет-сайте МНС nalog.gov.by (далее – сайт МНС), а также с использованием программного продукта АРМ «Плательщик».</w:t>
      </w:r>
      <w:proofErr w:type="gramEnd"/>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r w:rsidRPr="000034B7">
        <w:rPr>
          <w:rFonts w:ascii="Times New Roman" w:eastAsia="Times New Roman" w:hAnsi="Times New Roman" w:cs="Times New Roman"/>
          <w:sz w:val="30"/>
          <w:szCs w:val="30"/>
          <w:lang w:eastAsia="ru-RU"/>
        </w:rPr>
        <w:t>Бумажные документы (корреспонденцию) плательщики могут оставить у администратора центра обслуживания плательщиков (при наличии такого в инспекции), вбросить в ящик для входящей корреспонденции, установленный при входе в инспекцию, а также направить по почте, нарочным курьером. Обращаем внимание, что </w:t>
      </w:r>
      <w:r w:rsidRPr="000034B7">
        <w:rPr>
          <w:rFonts w:ascii="Times New Roman" w:eastAsia="Times New Roman" w:hAnsi="Times New Roman" w:cs="Times New Roman"/>
          <w:b/>
          <w:bCs/>
          <w:sz w:val="30"/>
          <w:szCs w:val="30"/>
          <w:lang w:eastAsia="ru-RU"/>
        </w:rPr>
        <w:t>наличие контактного номер телефона</w:t>
      </w:r>
      <w:r w:rsidRPr="000034B7">
        <w:rPr>
          <w:rFonts w:ascii="Times New Roman" w:eastAsia="Times New Roman" w:hAnsi="Times New Roman" w:cs="Times New Roman"/>
          <w:sz w:val="30"/>
          <w:szCs w:val="30"/>
          <w:lang w:eastAsia="ru-RU"/>
        </w:rPr>
        <w:t> на такой корреспонденции для дистанционного решения возможных вопросов </w:t>
      </w:r>
      <w:r w:rsidRPr="000034B7">
        <w:rPr>
          <w:rFonts w:ascii="Times New Roman" w:eastAsia="Times New Roman" w:hAnsi="Times New Roman" w:cs="Times New Roman"/>
          <w:b/>
          <w:bCs/>
          <w:sz w:val="30"/>
          <w:szCs w:val="30"/>
          <w:lang w:eastAsia="ru-RU"/>
        </w:rPr>
        <w:t>ОБЯЗАТЕЛЬНО!</w:t>
      </w: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r w:rsidRPr="000034B7">
        <w:rPr>
          <w:rFonts w:ascii="Times New Roman" w:eastAsia="Times New Roman" w:hAnsi="Times New Roman" w:cs="Times New Roman"/>
          <w:sz w:val="30"/>
          <w:szCs w:val="30"/>
          <w:lang w:eastAsia="ru-RU"/>
        </w:rPr>
        <w:t>Удаленно решить иные вопросы, связанные с налогообложением, также можно онлайн, используя открытые электронные сервисы налоговых органов на сайте МНС в разделе </w:t>
      </w:r>
      <w:hyperlink r:id="rId11" w:history="1">
        <w:r w:rsidRPr="000034B7">
          <w:rPr>
            <w:rFonts w:ascii="Times New Roman" w:eastAsia="Times New Roman" w:hAnsi="Times New Roman" w:cs="Times New Roman"/>
            <w:b/>
            <w:bCs/>
            <w:sz w:val="30"/>
            <w:szCs w:val="30"/>
            <w:u w:val="single"/>
            <w:lang w:eastAsia="ru-RU"/>
          </w:rPr>
          <w:t>«Электронные сервисы»</w:t>
        </w:r>
      </w:hyperlink>
      <w:r w:rsidRPr="000034B7">
        <w:rPr>
          <w:rFonts w:ascii="Times New Roman" w:eastAsia="Times New Roman" w:hAnsi="Times New Roman" w:cs="Times New Roman"/>
          <w:sz w:val="30"/>
          <w:szCs w:val="30"/>
          <w:lang w:eastAsia="ru-RU"/>
        </w:rPr>
        <w:t>.</w:t>
      </w: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r w:rsidRPr="000034B7">
        <w:rPr>
          <w:rFonts w:ascii="Times New Roman" w:eastAsia="Times New Roman" w:hAnsi="Times New Roman" w:cs="Times New Roman"/>
          <w:sz w:val="30"/>
          <w:szCs w:val="30"/>
          <w:lang w:eastAsia="ru-RU"/>
        </w:rPr>
        <w:t>Кроме того, получить разъяснения по вопросам применения норм налогового законодательства можно, обратившись по бесплатному номеру телефона единого </w:t>
      </w:r>
      <w:hyperlink r:id="rId12" w:history="1">
        <w:proofErr w:type="gramStart"/>
        <w:r w:rsidRPr="000034B7">
          <w:rPr>
            <w:rFonts w:ascii="Times New Roman" w:eastAsia="Times New Roman" w:hAnsi="Times New Roman" w:cs="Times New Roman"/>
            <w:b/>
            <w:bCs/>
            <w:sz w:val="30"/>
            <w:szCs w:val="30"/>
            <w:u w:val="single"/>
            <w:lang w:eastAsia="ru-RU"/>
          </w:rPr>
          <w:t>контакт-центра</w:t>
        </w:r>
        <w:proofErr w:type="gramEnd"/>
        <w:r w:rsidRPr="000034B7">
          <w:rPr>
            <w:rFonts w:ascii="Times New Roman" w:eastAsia="Times New Roman" w:hAnsi="Times New Roman" w:cs="Times New Roman"/>
            <w:b/>
            <w:bCs/>
            <w:sz w:val="30"/>
            <w:szCs w:val="30"/>
            <w:u w:val="single"/>
            <w:lang w:eastAsia="ru-RU"/>
          </w:rPr>
          <w:t xml:space="preserve"> налоговых органов</w:t>
        </w:r>
      </w:hyperlink>
      <w:r w:rsidRPr="000034B7">
        <w:rPr>
          <w:rFonts w:ascii="Times New Roman" w:eastAsia="Times New Roman" w:hAnsi="Times New Roman" w:cs="Times New Roman"/>
          <w:b/>
          <w:bCs/>
          <w:sz w:val="30"/>
          <w:szCs w:val="30"/>
          <w:lang w:eastAsia="ru-RU"/>
        </w:rPr>
        <w:t xml:space="preserve"> </w:t>
      </w:r>
      <w:r w:rsidRPr="000034B7">
        <w:rPr>
          <w:rFonts w:ascii="Times New Roman" w:eastAsia="Times New Roman" w:hAnsi="Times New Roman" w:cs="Times New Roman"/>
          <w:sz w:val="30"/>
          <w:szCs w:val="30"/>
          <w:lang w:eastAsia="ru-RU"/>
        </w:rPr>
        <w:t>189 (стационарная сеть) или (017) 229 79 79.</w:t>
      </w:r>
    </w:p>
    <w:p w:rsidR="000034B7" w:rsidRPr="000034B7" w:rsidRDefault="000034B7" w:rsidP="000034B7">
      <w:pPr>
        <w:shd w:val="clear" w:color="auto" w:fill="FFFFFF"/>
        <w:spacing w:after="0" w:line="300" w:lineRule="atLeast"/>
        <w:jc w:val="both"/>
        <w:rPr>
          <w:rFonts w:ascii="Times New Roman" w:eastAsia="Times New Roman" w:hAnsi="Times New Roman" w:cs="Times New Roman"/>
          <w:sz w:val="30"/>
          <w:szCs w:val="30"/>
          <w:lang w:eastAsia="ru-RU"/>
        </w:rPr>
      </w:pPr>
    </w:p>
    <w:p w:rsidR="000034B7" w:rsidRPr="000034B7" w:rsidRDefault="000034B7" w:rsidP="000034B7">
      <w:pPr>
        <w:spacing w:after="0" w:line="240" w:lineRule="auto"/>
        <w:rPr>
          <w:rFonts w:ascii="Times New Roman" w:eastAsia="Calibri" w:hAnsi="Times New Roman" w:cs="Times New Roman"/>
          <w:sz w:val="30"/>
          <w:szCs w:val="30"/>
        </w:rPr>
      </w:pPr>
      <w:r w:rsidRPr="000034B7">
        <w:rPr>
          <w:rFonts w:ascii="Times New Roman" w:eastAsia="Times New Roman" w:hAnsi="Times New Roman" w:cs="Times New Roman"/>
          <w:noProof/>
          <w:sz w:val="30"/>
          <w:szCs w:val="30"/>
          <w:lang w:eastAsia="ru-RU"/>
        </w:rPr>
        <w:drawing>
          <wp:inline distT="0" distB="0" distL="0" distR="0" wp14:anchorId="026F31F2" wp14:editId="7EDBC00A">
            <wp:extent cx="2860675" cy="474980"/>
            <wp:effectExtent l="0" t="0" r="0" b="1270"/>
            <wp:docPr id="1" name="Рисунок 1" descr="http://www.nalog.gov.by/uploads/images/jivite-mudro5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log.gov.by/uploads/images/jivite-mudro50x3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474980"/>
                    </a:xfrm>
                    <a:prstGeom prst="rect">
                      <a:avLst/>
                    </a:prstGeom>
                    <a:noFill/>
                    <a:ln>
                      <a:noFill/>
                    </a:ln>
                  </pic:spPr>
                </pic:pic>
              </a:graphicData>
            </a:graphic>
          </wp:inline>
        </w:drawing>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Пресс-центр инспекции МНС</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Республики Беларусь</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по Могилевской области</w:t>
      </w:r>
    </w:p>
    <w:p w:rsidR="000034B7" w:rsidRPr="000034B7" w:rsidRDefault="000034B7" w:rsidP="000034B7">
      <w:pPr>
        <w:spacing w:after="160" w:line="259" w:lineRule="auto"/>
        <w:rPr>
          <w:rFonts w:ascii="Calibri" w:eastAsia="Calibri" w:hAnsi="Calibri" w:cs="Times New Roman"/>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lastRenderedPageBreak/>
        <w:t>О МАРКИРОВКЕ ТОВАРОВ УНИФИЦИРОВАННЫМИ КОНТРОЛЬНЫМИ ЗНАКАМИ, СРЕДСТВАМИ ИДЕНТИФИКАЦИИ</w:t>
      </w:r>
    </w:p>
    <w:p w:rsidR="000034B7" w:rsidRPr="000034B7" w:rsidRDefault="000034B7" w:rsidP="000034B7">
      <w:pPr>
        <w:spacing w:after="160" w:line="300" w:lineRule="atLeast"/>
        <w:rPr>
          <w:rFonts w:ascii="Times New Roman" w:eastAsia="Times New Roman" w:hAnsi="Times New Roman" w:cs="Times New Roman"/>
          <w:color w:val="838383"/>
          <w:sz w:val="30"/>
          <w:szCs w:val="30"/>
          <w:lang w:eastAsia="ru-RU"/>
        </w:rPr>
      </w:pP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С 8 июля 2021 года вступают в силу основные положения Указа Президента Республики Беларусь от 06.01.2021 № 9 «Об изменении указов Президента Республики Беларусь» (далее – Указ № 9), предусматривающего совершенствование действующего в Республике Беларусь механизма маркировки товаров контрольными (идентификационными) знаками, а также создание нового механизма – маркировки товаров средствами идентификации, предусмотренного Соглашением о маркировке товаров средствами идентификации в Евразийском экономическом союзе от 02.02.2018.</w:t>
      </w:r>
      <w:proofErr w:type="gramEnd"/>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целях реализации данного Указа Советом Министров Республики Беларусь 22 апреля 2021 года принято постановление № 230 «Об изменении постановлений Совета Министров Республики Беларусь» (далее – постановление № 230).</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Постановлением № 230 определяются:</w:t>
      </w:r>
    </w:p>
    <w:p w:rsidR="000034B7" w:rsidRPr="000034B7" w:rsidRDefault="000034B7" w:rsidP="000034B7">
      <w:pPr>
        <w:numPr>
          <w:ilvl w:val="0"/>
          <w:numId w:val="10"/>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перечень товаров, подлежащих маркировке унифицированными контрольными знаками;</w:t>
      </w:r>
    </w:p>
    <w:p w:rsidR="000034B7" w:rsidRPr="000034B7" w:rsidRDefault="000034B7" w:rsidP="000034B7">
      <w:pPr>
        <w:numPr>
          <w:ilvl w:val="0"/>
          <w:numId w:val="10"/>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перечень товаров, подлежащих маркировке средствами идентификации.</w:t>
      </w:r>
    </w:p>
    <w:p w:rsidR="000034B7" w:rsidRPr="000034B7" w:rsidRDefault="000034B7" w:rsidP="000034B7">
      <w:pPr>
        <w:spacing w:after="225" w:line="300" w:lineRule="atLeast"/>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 </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Также постановлением № 230 установлена необходимость маркировки остатков товаров, возникающих на дату включения товаров в перечень товаров, подлежащих маркировке средствами идентификации.</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Перечень товаров, подлежащих маркировке унифицированными контрольными знаками, в целом аналогичен действующему перечню, утвержденному постановлением Совета Министров Республики Беларусь от 29.07.2011 № 1030 и включающему более 20 товарных позиций (чай, кофе, телевизоры, ноутбуки, масло растительное и др.). Определение указанного перечня обусловлено предусмотренным Указом № 9 переходом от широкого ассортимента контрольных (идентификационных) знаков различных видов, применяемых для маркировки каждой товарной позиции, на использование унифицированных контрольных знаков.</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 xml:space="preserve">При этом, из перечня товаров, подлежащих маркировке унифицированными контрольными знаками, исключены «соки фруктовые (включая виноградное сусло) и соки овощные, несброженные и не содержащие добавок спирта, с добавлением или без добавления сахара </w:t>
      </w:r>
      <w:r w:rsidRPr="000034B7">
        <w:rPr>
          <w:rFonts w:ascii="Times New Roman" w:eastAsia="Times New Roman" w:hAnsi="Times New Roman" w:cs="Times New Roman"/>
          <w:color w:val="000000"/>
          <w:sz w:val="30"/>
          <w:szCs w:val="30"/>
          <w:lang w:eastAsia="ru-RU"/>
        </w:rPr>
        <w:lastRenderedPageBreak/>
        <w:t>или других подслащивающих веществ» и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в потребительской упаковке вместимостью до 0,25</w:t>
      </w:r>
      <w:proofErr w:type="gramEnd"/>
      <w:r w:rsidRPr="000034B7">
        <w:rPr>
          <w:rFonts w:ascii="Times New Roman" w:eastAsia="Times New Roman" w:hAnsi="Times New Roman" w:cs="Times New Roman"/>
          <w:color w:val="000000"/>
          <w:sz w:val="30"/>
          <w:szCs w:val="30"/>
          <w:lang w:eastAsia="ru-RU"/>
        </w:rPr>
        <w:t xml:space="preserve"> литра включительно.</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 xml:space="preserve">В перечень </w:t>
      </w:r>
      <w:proofErr w:type="gramStart"/>
      <w:r w:rsidRPr="000034B7">
        <w:rPr>
          <w:rFonts w:ascii="Times New Roman" w:eastAsia="Times New Roman" w:hAnsi="Times New Roman" w:cs="Times New Roman"/>
          <w:color w:val="000000"/>
          <w:sz w:val="30"/>
          <w:szCs w:val="30"/>
          <w:lang w:eastAsia="ru-RU"/>
        </w:rPr>
        <w:t>товаров, подлежащих маркировке средствами идентификации включены</w:t>
      </w:r>
      <w:proofErr w:type="gramEnd"/>
      <w:r w:rsidRPr="000034B7">
        <w:rPr>
          <w:rFonts w:ascii="Times New Roman" w:eastAsia="Times New Roman" w:hAnsi="Times New Roman" w:cs="Times New Roman"/>
          <w:color w:val="000000"/>
          <w:sz w:val="30"/>
          <w:szCs w:val="30"/>
          <w:lang w:eastAsia="ru-RU"/>
        </w:rPr>
        <w:t>:</w:t>
      </w:r>
    </w:p>
    <w:p w:rsidR="000034B7" w:rsidRPr="000034B7" w:rsidRDefault="000034B7" w:rsidP="000034B7">
      <w:pPr>
        <w:numPr>
          <w:ilvl w:val="0"/>
          <w:numId w:val="1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изделия из натурального меха, классифицируемые кодами ТН ВЭД ЕАЭС 4303 10 901 0 – 4303 10 906 0, 4303 10 908 0 (маркировка в Республике Беларусь осуществляется с 20 марта 2016 г.);</w:t>
      </w:r>
    </w:p>
    <w:p w:rsidR="000034B7" w:rsidRPr="000034B7" w:rsidRDefault="000034B7" w:rsidP="000034B7">
      <w:pPr>
        <w:numPr>
          <w:ilvl w:val="0"/>
          <w:numId w:val="1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обувь, классифицируемая кодами ТН ВЭД ЕАЭС 6401, 6402, 6403, 6404, 6405 (срок введения маркировки – с 01.11.2021, маркировка остатков – до 01.03.2022);</w:t>
      </w:r>
    </w:p>
    <w:p w:rsidR="000034B7" w:rsidRPr="000034B7" w:rsidRDefault="000034B7" w:rsidP="000034B7">
      <w:pPr>
        <w:numPr>
          <w:ilvl w:val="0"/>
          <w:numId w:val="1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отдельные товары легкой промышленности, классифицируемые кодами ТН ВЭД ЕАЭС 6201, 6202, 6302 0 (срок введения маркировки – с 01.03.2022, маркировка остатков – до 01.07.2022);</w:t>
      </w:r>
    </w:p>
    <w:p w:rsidR="000034B7" w:rsidRPr="000034B7" w:rsidRDefault="000034B7" w:rsidP="000034B7">
      <w:pPr>
        <w:numPr>
          <w:ilvl w:val="0"/>
          <w:numId w:val="1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шины и покрышки пневматические резиновые новые, классифицируемые кодами ТН ВЭД ЕАЭС 4011 10 000 3, 4011 10 000 9, 4011 20 100 0, 4011 20 900 0, 4011 40 000 0 4011 70 000 0, 4011 80 000 0, 4011 90 000 0 (срок введения маркировки – с 01.12.2021, маркировка остатков – до 01.04.2022);</w:t>
      </w:r>
      <w:proofErr w:type="gramEnd"/>
    </w:p>
    <w:p w:rsidR="000034B7" w:rsidRPr="000034B7" w:rsidRDefault="000034B7" w:rsidP="000034B7">
      <w:pPr>
        <w:numPr>
          <w:ilvl w:val="0"/>
          <w:numId w:val="1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молочная продукция, классифицируемая кодами единой ТН ВЭД ЕАЭС 0401, 0402, 0403, 0405, 0406, 2105 00, 2202 99 910 0, 2202 99 950 0, 2202 99 990 0 (срок введения маркировки для сыров и мороженого – с 08.07.2021, для молочной продукции со сроком хранения более 40 суток – с 01.09.2021, со сроком хранения до 40 суток (включительно) – с 01.12.2021, необходимость маркировки остатков не</w:t>
      </w:r>
      <w:proofErr w:type="gramEnd"/>
      <w:r w:rsidRPr="000034B7">
        <w:rPr>
          <w:rFonts w:ascii="Times New Roman" w:eastAsia="Times New Roman" w:hAnsi="Times New Roman" w:cs="Times New Roman"/>
          <w:color w:val="000000"/>
          <w:sz w:val="30"/>
          <w:szCs w:val="30"/>
          <w:lang w:eastAsia="ru-RU"/>
        </w:rPr>
        <w:t xml:space="preserve"> предусматривается).</w:t>
      </w:r>
    </w:p>
    <w:p w:rsidR="000034B7" w:rsidRPr="000034B7" w:rsidRDefault="000034B7" w:rsidP="000034B7">
      <w:pPr>
        <w:spacing w:after="225" w:line="300" w:lineRule="atLeast"/>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 </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Также постановлением № 230 устанавливается дополнительная операция (этап оборота товаров), при осуществлении которого у субъектов хозяйствования, осуществляющих оборот товаров, подлежащих маркировке, возникает обязанность по передаче сведений о нем и дополнительной операции (этапе оборота товаров) в систему маркировки. Таким дополнительным этапом будет являться продажа (перемещение) товара в рамках трансграничной торговли. Субъекты хозяйствования, осуществляющие продажу (перемещение) в рамках трансграничной торговли товаров, маркированных средствами идентификации, до осуществления такой операции должны будут передать в систему маркировки информацию, определяемую Министерством по налогам и сборам.</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lastRenderedPageBreak/>
        <w:t>В связи с изменением терминологии в сфере маркировки товаров, а также отменой изготовления и фактического использования (после использования всех ранее приобретенных) контрольных (идентификационных) знаков в связи с переходом на использование унифицированных контрольных знаков, постановлением вносятся изменения в отдельные постановления Совета Министров.</w:t>
      </w:r>
    </w:p>
    <w:p w:rsidR="000034B7" w:rsidRPr="000034B7" w:rsidRDefault="000034B7" w:rsidP="000034B7">
      <w:pPr>
        <w:spacing w:after="160"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Постановление № 230 вступает в силу с 8 июля 2021 года.</w:t>
      </w:r>
    </w:p>
    <w:p w:rsidR="000034B7" w:rsidRPr="000034B7" w:rsidRDefault="000034B7" w:rsidP="000034B7">
      <w:pPr>
        <w:spacing w:after="0" w:line="240" w:lineRule="auto"/>
        <w:rPr>
          <w:rFonts w:ascii="Times New Roman" w:eastAsia="Calibri" w:hAnsi="Times New Roman" w:cs="Times New Roman"/>
          <w:sz w:val="30"/>
          <w:szCs w:val="24"/>
        </w:rPr>
      </w:pP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Пресс-центр инспекции МНС</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Республики Беларусь</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по Могилевской области</w:t>
      </w:r>
    </w:p>
    <w:p w:rsidR="000034B7" w:rsidRPr="000034B7" w:rsidRDefault="000034B7" w:rsidP="000034B7">
      <w:pPr>
        <w:spacing w:after="160" w:line="259" w:lineRule="auto"/>
        <w:rPr>
          <w:rFonts w:ascii="Calibri" w:eastAsia="Calibri" w:hAnsi="Calibri" w:cs="Times New Roman"/>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lastRenderedPageBreak/>
        <w:t>О МЕСТНОМ СБОРЕ ЗА ПЕРЕСЕЧЕНИЕ ГОСУДАРСТВЕННОЙ ГРАНИЦЫ</w:t>
      </w:r>
    </w:p>
    <w:p w:rsidR="000034B7" w:rsidRPr="000034B7" w:rsidRDefault="000034B7" w:rsidP="000034B7">
      <w:pPr>
        <w:spacing w:after="225" w:line="300" w:lineRule="atLeast"/>
        <w:rPr>
          <w:rFonts w:ascii="Times New Roman" w:eastAsia="Times New Roman" w:hAnsi="Times New Roman" w:cs="Times New Roman"/>
          <w:color w:val="000000"/>
          <w:sz w:val="30"/>
          <w:szCs w:val="30"/>
          <w:lang w:eastAsia="ru-RU"/>
        </w:rPr>
      </w:pP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Министерство финансов и Министерство по налогам и сборам в связи с поступающими вопросами по местному сбору за пересечение транспортными средствами Государственной границы Республики Беларусь (далее – сбор) сообщают.</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О платежных документах, подтверждающих уплату сбора.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Согласно пункту 3 статьи 4 Закона Республики Беларусь от 29 декабря 2020 г. № 72-З «Об изменении Налогового кодекса Республики Беларусь» (далее – Закон № 72-З) плательщиками сбора признаются водители принадлежащих организациям или физическим лицам, в том числе зарегистрированным в качестве индивидуальных предпринимателей, транспортных средств, пересекающих Государственную границу Республики Беларусь в пунктах пропуска.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Водитель транспортного средства, выезжающего из Республики Беларусь в пункте пропуска, представляет документ, подтверждающий уплату сбора (за исключением случаев, если лицо освобождено от уплаты сбора).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При этом документ, подтверждающий уплату сбора, должен содержать информацию </w:t>
      </w:r>
      <w:r w:rsidRPr="000034B7">
        <w:rPr>
          <w:rFonts w:ascii="Times New Roman" w:eastAsia="Times New Roman" w:hAnsi="Times New Roman" w:cs="Times New Roman"/>
          <w:color w:val="000000"/>
          <w:sz w:val="30"/>
          <w:szCs w:val="30"/>
          <w:u w:val="single"/>
          <w:lang w:eastAsia="ru-RU"/>
        </w:rPr>
        <w:t>о наименовании организации</w:t>
      </w:r>
      <w:r w:rsidRPr="000034B7">
        <w:rPr>
          <w:rFonts w:ascii="Times New Roman" w:eastAsia="Times New Roman" w:hAnsi="Times New Roman" w:cs="Times New Roman"/>
          <w:color w:val="000000"/>
          <w:sz w:val="30"/>
          <w:szCs w:val="30"/>
          <w:lang w:eastAsia="ru-RU"/>
        </w:rPr>
        <w:t> и (или) </w:t>
      </w:r>
      <w:r w:rsidRPr="000034B7">
        <w:rPr>
          <w:rFonts w:ascii="Times New Roman" w:eastAsia="Times New Roman" w:hAnsi="Times New Roman" w:cs="Times New Roman"/>
          <w:color w:val="000000"/>
          <w:sz w:val="30"/>
          <w:szCs w:val="30"/>
          <w:u w:val="single"/>
          <w:lang w:eastAsia="ru-RU"/>
        </w:rPr>
        <w:t>фамилии</w:t>
      </w:r>
      <w:r w:rsidRPr="000034B7">
        <w:rPr>
          <w:rFonts w:ascii="Times New Roman" w:eastAsia="Times New Roman" w:hAnsi="Times New Roman" w:cs="Times New Roman"/>
          <w:color w:val="000000"/>
          <w:sz w:val="30"/>
          <w:szCs w:val="30"/>
          <w:lang w:eastAsia="ru-RU"/>
        </w:rPr>
        <w:t>, собственном имени, отчестве (если таковое имеется) физического лица или индивидуального предпринимателя, </w:t>
      </w:r>
      <w:r w:rsidRPr="000034B7">
        <w:rPr>
          <w:rFonts w:ascii="Times New Roman" w:eastAsia="Times New Roman" w:hAnsi="Times New Roman" w:cs="Times New Roman"/>
          <w:color w:val="000000"/>
          <w:sz w:val="30"/>
          <w:szCs w:val="30"/>
          <w:u w:val="single"/>
          <w:lang w:eastAsia="ru-RU"/>
        </w:rPr>
        <w:t>которому принадлежит транспортное средство</w:t>
      </w:r>
      <w:r w:rsidRPr="000034B7">
        <w:rPr>
          <w:rFonts w:ascii="Times New Roman" w:eastAsia="Times New Roman" w:hAnsi="Times New Roman" w:cs="Times New Roman"/>
          <w:color w:val="000000"/>
          <w:sz w:val="30"/>
          <w:szCs w:val="30"/>
          <w:lang w:eastAsia="ru-RU"/>
        </w:rPr>
        <w:t>. Таким образом, отсутствие в платежном документе указания фамилии, собственного имени, отчества (если таковое имеется) </w:t>
      </w:r>
      <w:r w:rsidRPr="000034B7">
        <w:rPr>
          <w:rFonts w:ascii="Times New Roman" w:eastAsia="Times New Roman" w:hAnsi="Times New Roman" w:cs="Times New Roman"/>
          <w:color w:val="000000"/>
          <w:sz w:val="30"/>
          <w:szCs w:val="30"/>
          <w:u w:val="single"/>
          <w:lang w:eastAsia="ru-RU"/>
        </w:rPr>
        <w:t>водителя</w:t>
      </w:r>
      <w:r w:rsidRPr="000034B7">
        <w:rPr>
          <w:rFonts w:ascii="Times New Roman" w:eastAsia="Times New Roman" w:hAnsi="Times New Roman" w:cs="Times New Roman"/>
          <w:color w:val="000000"/>
          <w:sz w:val="30"/>
          <w:szCs w:val="30"/>
          <w:lang w:eastAsia="ru-RU"/>
        </w:rPr>
        <w:t> транспортного средства, принадлежащего организации или индивидуальному предпринимателю, или иному физическому лицу (собственнику транспортного средства) не является основанием для отказа в пропуске транспортного средства через Государственную границу Республики Беларусь.</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О возврате сбора.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Пунктом 11 статьи 4 Закона № 72-З определено, что обеспечение соблюдения порядка внесения сбора осуществляется органами пограничной службы. В пунктах пропуска, в которых пограничный контроль осуществляется таможенными органами, обеспечение соблюдения порядка внесения сбора осуществляется таможенными органами.</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 xml:space="preserve">Согласно пункту 57 постановления Министерства финансов Республики Беларусь от 2 февраля 2021 г. № 8 «О порядке зачисления, распределения </w:t>
      </w:r>
      <w:r w:rsidRPr="000034B7">
        <w:rPr>
          <w:rFonts w:ascii="Times New Roman" w:eastAsia="Times New Roman" w:hAnsi="Times New Roman" w:cs="Times New Roman"/>
          <w:color w:val="000000"/>
          <w:sz w:val="30"/>
          <w:szCs w:val="30"/>
          <w:lang w:eastAsia="ru-RU"/>
        </w:rPr>
        <w:lastRenderedPageBreak/>
        <w:t>и механизме возврата доходов бюджета в 2021 году» сбор за пересечение границы уплачивается в доходы соответствующего областного бюджета по месту расположения пунктов пропуска через Государственную границу Республики Беларусь.</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В пункте 21 Инструкции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 предусмотрено, что возврат излишне уплаченных плательщиком, взысканных с плательщика платежей в бюджет, контроль за уплатой которых возложен на инспекции МНС, осуществляется на основании решения инспекции МНС, </w:t>
      </w:r>
      <w:r w:rsidRPr="000034B7">
        <w:rPr>
          <w:rFonts w:ascii="Times New Roman" w:eastAsia="Times New Roman" w:hAnsi="Times New Roman" w:cs="Times New Roman"/>
          <w:color w:val="000000"/>
          <w:sz w:val="30"/>
          <w:szCs w:val="30"/>
          <w:u w:val="single"/>
          <w:lang w:eastAsia="ru-RU"/>
        </w:rPr>
        <w:t>возврат иных платежей, в</w:t>
      </w:r>
      <w:proofErr w:type="gramEnd"/>
      <w:r w:rsidRPr="000034B7">
        <w:rPr>
          <w:rFonts w:ascii="Times New Roman" w:eastAsia="Times New Roman" w:hAnsi="Times New Roman" w:cs="Times New Roman"/>
          <w:color w:val="000000"/>
          <w:sz w:val="30"/>
          <w:szCs w:val="30"/>
          <w:u w:val="single"/>
          <w:lang w:eastAsia="ru-RU"/>
        </w:rPr>
        <w:t xml:space="preserve"> том числе сбора – на основании решения местного финансового органа, исполкома.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При этом такой возврат осуществляется на основании заявления плательщика, к которому прилагаются документы, являющиеся основанием для возврата, а именно: документы, подтверждающие уплату денежных средств в местный бюджет, и </w:t>
      </w:r>
      <w:r w:rsidRPr="000034B7">
        <w:rPr>
          <w:rFonts w:ascii="Times New Roman" w:eastAsia="Times New Roman" w:hAnsi="Times New Roman" w:cs="Times New Roman"/>
          <w:color w:val="000000"/>
          <w:sz w:val="30"/>
          <w:szCs w:val="30"/>
          <w:u w:val="single"/>
          <w:lang w:eastAsia="ru-RU"/>
        </w:rPr>
        <w:t xml:space="preserve">документ, выдаваемый организацией, осуществляющей </w:t>
      </w:r>
      <w:proofErr w:type="gramStart"/>
      <w:r w:rsidRPr="000034B7">
        <w:rPr>
          <w:rFonts w:ascii="Times New Roman" w:eastAsia="Times New Roman" w:hAnsi="Times New Roman" w:cs="Times New Roman"/>
          <w:color w:val="000000"/>
          <w:sz w:val="30"/>
          <w:szCs w:val="30"/>
          <w:u w:val="single"/>
          <w:lang w:eastAsia="ru-RU"/>
        </w:rPr>
        <w:t>контроль за</w:t>
      </w:r>
      <w:proofErr w:type="gramEnd"/>
      <w:r w:rsidRPr="000034B7">
        <w:rPr>
          <w:rFonts w:ascii="Times New Roman" w:eastAsia="Times New Roman" w:hAnsi="Times New Roman" w:cs="Times New Roman"/>
          <w:color w:val="000000"/>
          <w:sz w:val="30"/>
          <w:szCs w:val="30"/>
          <w:u w:val="single"/>
          <w:lang w:eastAsia="ru-RU"/>
        </w:rPr>
        <w:t xml:space="preserve"> уплатой данного платежа</w:t>
      </w:r>
      <w:r w:rsidRPr="000034B7">
        <w:rPr>
          <w:rFonts w:ascii="Times New Roman" w:eastAsia="Times New Roman" w:hAnsi="Times New Roman" w:cs="Times New Roman"/>
          <w:color w:val="000000"/>
          <w:sz w:val="30"/>
          <w:szCs w:val="30"/>
          <w:lang w:eastAsia="ru-RU"/>
        </w:rPr>
        <w:t>, в котором указываются обстоятельства, являющиеся основанием для полного или частичного возврата платежа.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Применительно к сбору решение о возврате должно приниматься главными финансовыми управлениями областных исполнительных комитетов на основании сведений об уплаченных суммах сбора и информации о фактическом пересечении границы транспортным средством.</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Главными финансовыми управлениями областных исполнительных комитетов совместно с Государственным пограничным комитетом и (или) Государственным таможенным комитетом должен быть обеспечен учет уплаченных сумм сбора в разрезе плательщиков, пересекших Государственную границу (такой учет может быть обеспечен, например, посредством ведения реестра платежных документов).</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Территориальными подразделениями Государственного пограничного комитета и (или) Государственного таможенного комитета в адрес соответствующего главного финансового управления областного исполнительного комитета должна передаваться информация о платежных документах, принятых ими в качестве подтверждения уплаты сбора.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О льготах по сбору.</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lastRenderedPageBreak/>
        <w:t>1. Согласно пункту 7 статьи 4 Закона № 72-З от уплаты сбора освобождаются транспортные средства, на которых следуют перечисленные в этом пункте категории физических лиц.</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Таким образом, льготой по сбору вправе воспользоваться как водители, так и пассажиры транспортных средств, пересекающих Государственную границу Республики Беларусь в пунктах пропуска, за исключением транспортных средств, используемых для автомобильных перевозок пассажиров в регулярном сообщении, либо для иных коммерческих целей.</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2. В соответствии с абзацем тринадцатым пункта 7 статьи 4 Закона № 72-З от уплаты сбора освобождаются транспортные средства, на которых следуют иные категории лиц, определяемые областными Советами депутатов. Таким образом, дополнительные льготы по сбору могут быть установлены для иных категорий лиц решениями областных Советов депутатов.</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Кроме того, льготы по сбору отдельным плательщикам – физическим лица могут представляться областными, районными, городскими (городов областного подчинения) Советами депутатов либо по их поручению местными исполнительными и распорядительными органами в рамках прав, предоставленных им частью четвертой пункта 3  статьи 35 Кодекса, в связи с нахождением таких плательщиков в трудной жизненной ситуации.</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Отсутствие инфраструктуры для уплаты сбора.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соответствии с пунктом 9 статьи 4 Закона № 72-З сбор уплачивается до пересечения или при пересечении Государственной границы Республики Беларусь в пунктах пропуска</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В целях недопущения возможных конфликтных ситуаций в связи с отсутствием инфраструктуры для уплаты сбора в отдельных пунктах</w:t>
      </w:r>
      <w:proofErr w:type="gramEnd"/>
      <w:r w:rsidRPr="000034B7">
        <w:rPr>
          <w:rFonts w:ascii="Times New Roman" w:eastAsia="Times New Roman" w:hAnsi="Times New Roman" w:cs="Times New Roman"/>
          <w:color w:val="000000"/>
          <w:sz w:val="30"/>
          <w:szCs w:val="30"/>
          <w:lang w:eastAsia="ru-RU"/>
        </w:rPr>
        <w:t xml:space="preserve"> пропуска через Государственную границу Республики Беларусь требуется организация информирования потенциальных плательщиков сбора о необходимости его предварительной (до прибытия в пункт пропуска) уплате.</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i/>
          <w:iCs/>
          <w:color w:val="000000"/>
          <w:sz w:val="30"/>
          <w:szCs w:val="30"/>
          <w:lang w:eastAsia="ru-RU"/>
        </w:rPr>
        <w:t>Справочно</w:t>
      </w:r>
      <w:proofErr w:type="spellEnd"/>
      <w:r w:rsidRPr="000034B7">
        <w:rPr>
          <w:rFonts w:ascii="Times New Roman" w:eastAsia="Times New Roman" w:hAnsi="Times New Roman" w:cs="Times New Roman"/>
          <w:i/>
          <w:iCs/>
          <w:color w:val="000000"/>
          <w:sz w:val="30"/>
          <w:szCs w:val="30"/>
          <w:lang w:eastAsia="ru-RU"/>
        </w:rPr>
        <w:t xml:space="preserve">. Согласно пункту 10 статьи 4 Закона № 72-З при осуществлении оплаты сбора с использованием объектов программно-технической инфраструктуры и систем дистанционного банковского обслуживания в качестве документа, подтверждающего уплату сбора, представляется карт-чек, </w:t>
      </w:r>
      <w:proofErr w:type="gramStart"/>
      <w:r w:rsidRPr="000034B7">
        <w:rPr>
          <w:rFonts w:ascii="Times New Roman" w:eastAsia="Times New Roman" w:hAnsi="Times New Roman" w:cs="Times New Roman"/>
          <w:i/>
          <w:iCs/>
          <w:color w:val="000000"/>
          <w:sz w:val="30"/>
          <w:szCs w:val="30"/>
          <w:lang w:eastAsia="ru-RU"/>
        </w:rPr>
        <w:t>сформированный</w:t>
      </w:r>
      <w:proofErr w:type="gramEnd"/>
      <w:r w:rsidRPr="000034B7">
        <w:rPr>
          <w:rFonts w:ascii="Times New Roman" w:eastAsia="Times New Roman" w:hAnsi="Times New Roman" w:cs="Times New Roman"/>
          <w:i/>
          <w:iCs/>
          <w:color w:val="000000"/>
          <w:sz w:val="30"/>
          <w:szCs w:val="30"/>
          <w:lang w:eastAsia="ru-RU"/>
        </w:rPr>
        <w:t xml:space="preserve"> на бумажном носителе или в электронном виде.</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i/>
          <w:iCs/>
          <w:color w:val="000000"/>
          <w:sz w:val="30"/>
          <w:szCs w:val="30"/>
          <w:lang w:eastAsia="ru-RU"/>
        </w:rPr>
        <w:lastRenderedPageBreak/>
        <w:t xml:space="preserve">Факт уплаты сбора путем перечисления суммы сбора со счета организации или индивидуального предпринимателя подтверждается дополнительным экземпляром платежной инструкции, экземпляром платежной инструкции, </w:t>
      </w:r>
      <w:proofErr w:type="gramStart"/>
      <w:r w:rsidRPr="000034B7">
        <w:rPr>
          <w:rFonts w:ascii="Times New Roman" w:eastAsia="Times New Roman" w:hAnsi="Times New Roman" w:cs="Times New Roman"/>
          <w:i/>
          <w:iCs/>
          <w:color w:val="000000"/>
          <w:sz w:val="30"/>
          <w:szCs w:val="30"/>
          <w:lang w:eastAsia="ru-RU"/>
        </w:rPr>
        <w:t>составленными</w:t>
      </w:r>
      <w:proofErr w:type="gramEnd"/>
      <w:r w:rsidRPr="000034B7">
        <w:rPr>
          <w:rFonts w:ascii="Times New Roman" w:eastAsia="Times New Roman" w:hAnsi="Times New Roman" w:cs="Times New Roman"/>
          <w:i/>
          <w:iCs/>
          <w:color w:val="000000"/>
          <w:sz w:val="30"/>
          <w:szCs w:val="30"/>
          <w:lang w:eastAsia="ru-RU"/>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Одновременно полагаем целесообразным информировать плательщиков о пунктах пропуска через Государственную границу Республики Беларусь, где предусмотрена возможность оплаты сбора, а также о пунктах пропуска, на которых инфраструктура для осуществления оплаты сбора отсутствует (с обязательным указанием ближайших к пункту пропуска отделениях банка и режиме их работы).</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i/>
          <w:iCs/>
          <w:color w:val="000000"/>
          <w:sz w:val="30"/>
          <w:szCs w:val="30"/>
          <w:lang w:eastAsia="ru-RU"/>
        </w:rPr>
        <w:t>Справочно</w:t>
      </w:r>
      <w:proofErr w:type="spellEnd"/>
      <w:r w:rsidRPr="000034B7">
        <w:rPr>
          <w:rFonts w:ascii="Times New Roman" w:eastAsia="Times New Roman" w:hAnsi="Times New Roman" w:cs="Times New Roman"/>
          <w:i/>
          <w:iCs/>
          <w:color w:val="000000"/>
          <w:sz w:val="30"/>
          <w:szCs w:val="30"/>
          <w:lang w:eastAsia="ru-RU"/>
        </w:rPr>
        <w:t>. Возможные формы и способы информирования:</w:t>
      </w:r>
    </w:p>
    <w:p w:rsidR="000034B7" w:rsidRPr="000034B7" w:rsidRDefault="000034B7" w:rsidP="000034B7">
      <w:pPr>
        <w:numPr>
          <w:ilvl w:val="0"/>
          <w:numId w:val="12"/>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i/>
          <w:iCs/>
          <w:color w:val="000000"/>
          <w:sz w:val="30"/>
          <w:szCs w:val="30"/>
          <w:lang w:eastAsia="ru-RU"/>
        </w:rPr>
        <w:t>размещение в общественных местах на информационных стендах;</w:t>
      </w:r>
    </w:p>
    <w:p w:rsidR="000034B7" w:rsidRPr="000034B7" w:rsidRDefault="000034B7" w:rsidP="000034B7">
      <w:pPr>
        <w:numPr>
          <w:ilvl w:val="0"/>
          <w:numId w:val="12"/>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i/>
          <w:iCs/>
          <w:color w:val="000000"/>
          <w:sz w:val="30"/>
          <w:szCs w:val="30"/>
          <w:lang w:eastAsia="ru-RU"/>
        </w:rPr>
        <w:t>размещение в средствах массовой информации;</w:t>
      </w:r>
    </w:p>
    <w:p w:rsidR="000034B7" w:rsidRPr="000034B7" w:rsidRDefault="000034B7" w:rsidP="000034B7">
      <w:pPr>
        <w:numPr>
          <w:ilvl w:val="0"/>
          <w:numId w:val="12"/>
        </w:numPr>
        <w:spacing w:before="100" w:beforeAutospacing="1" w:after="240" w:line="300" w:lineRule="atLeast"/>
        <w:ind w:left="0"/>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i/>
          <w:iCs/>
          <w:color w:val="000000"/>
          <w:sz w:val="30"/>
          <w:szCs w:val="30"/>
          <w:lang w:eastAsia="ru-RU"/>
        </w:rPr>
        <w:t>размещение на официальных сайтах местных исполнительных и распорядительных органов в глобальной компьютерной сети «Интернет».</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b/>
          <w:bCs/>
          <w:color w:val="000000"/>
          <w:sz w:val="30"/>
          <w:szCs w:val="30"/>
          <w:lang w:eastAsia="ru-RU"/>
        </w:rPr>
        <w:t>Об уплате сбора нерезидентами Республики Беларусь.</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Наиболее оптимальным способом уплаты сбора нерезидентами Республики Беларусь (иностранными гражданами и лицами без гражданства) является уплата сбора через отделения банков.</w:t>
      </w:r>
    </w:p>
    <w:p w:rsidR="000034B7" w:rsidRPr="000034B7" w:rsidRDefault="000034B7" w:rsidP="000034B7">
      <w:pPr>
        <w:spacing w:after="160"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этой связи полагаем целесообразным Государственному пограничному комитету и Государственному таможенному комитету организовать информирование нерезидентов Республики Беларусь при въезде на территорию Республики Беларусь о сборе и возможных способах его оплаты (в том числе адресах ближайших к пункту пропуска отделений банков).</w:t>
      </w:r>
    </w:p>
    <w:p w:rsidR="000034B7" w:rsidRPr="000034B7" w:rsidRDefault="000034B7" w:rsidP="000034B7">
      <w:pPr>
        <w:spacing w:after="160" w:line="259" w:lineRule="auto"/>
        <w:rPr>
          <w:rFonts w:ascii="Calibri" w:eastAsia="Calibri" w:hAnsi="Calibri" w:cs="Times New Roman"/>
        </w:rPr>
      </w:pPr>
    </w:p>
    <w:p w:rsidR="000034B7" w:rsidRPr="000034B7" w:rsidRDefault="000034B7" w:rsidP="000034B7">
      <w:pPr>
        <w:spacing w:after="0" w:line="240" w:lineRule="auto"/>
        <w:rPr>
          <w:rFonts w:ascii="Times New Roman" w:eastAsia="Calibri" w:hAnsi="Times New Roman" w:cs="Times New Roman"/>
          <w:sz w:val="30"/>
          <w:szCs w:val="24"/>
        </w:rPr>
      </w:pP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Пресс-центр инспекции МНС</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Республики Беларусь</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по Могилевской области</w:t>
      </w:r>
    </w:p>
    <w:p w:rsidR="000034B7" w:rsidRPr="000034B7" w:rsidRDefault="000034B7" w:rsidP="000034B7">
      <w:pPr>
        <w:spacing w:after="160" w:line="259" w:lineRule="auto"/>
        <w:rPr>
          <w:rFonts w:ascii="Calibri" w:eastAsia="Calibri" w:hAnsi="Calibri" w:cs="Times New Roman"/>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lastRenderedPageBreak/>
        <w:t>О НАЛОГООБЛОЖЕНИИ ПРИБЫЛИ ПО ДОГОВОРАМ ФИНАНСОВОЙ АРЕНДЫ (ЛИЗИНГА) В 2021 ГОДУ</w:t>
      </w:r>
    </w:p>
    <w:p w:rsidR="000034B7" w:rsidRPr="000034B7" w:rsidRDefault="000034B7" w:rsidP="000034B7">
      <w:pPr>
        <w:spacing w:after="160" w:line="300" w:lineRule="atLeast"/>
        <w:rPr>
          <w:rFonts w:ascii="Times New Roman" w:eastAsia="Times New Roman" w:hAnsi="Times New Roman" w:cs="Times New Roman"/>
          <w:color w:val="838383"/>
          <w:sz w:val="30"/>
          <w:szCs w:val="30"/>
          <w:lang w:eastAsia="ru-RU"/>
        </w:rPr>
      </w:pP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связи с возникающими на практике вопросами, связанными с исчислением в 2021 году налога на прибыль по договорам аренды (лизинга), Министерством по налогам и сборам сообщено следующее.</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Доходы от операций по передаче в финансовую аренду (лизинг) имущества при исчислении налога на прибыль включаются в состав внереализационных доходов на основании подпункта 3.18 пункта 3 статьи 174 Налогового кодекса Республики Беларусь.</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Законом Республики Беларусь от 29.12.2020 № 72-З «Об изменении Налогового кодекса Республики Беларусь» с 2021 года из указанного подпункта исключена часть, которая устанавливала период признания доходов от операций по передаче в финансовую аренду (лизинг) имущества для целей исчислении налога на прибыль.</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spellStart"/>
      <w:r w:rsidRPr="000034B7">
        <w:rPr>
          <w:rFonts w:ascii="Times New Roman" w:eastAsia="Times New Roman" w:hAnsi="Times New Roman" w:cs="Times New Roman"/>
          <w:i/>
          <w:iCs/>
          <w:color w:val="000000"/>
          <w:sz w:val="30"/>
          <w:szCs w:val="30"/>
          <w:lang w:eastAsia="ru-RU"/>
        </w:rPr>
        <w:t>Справочно</w:t>
      </w:r>
      <w:proofErr w:type="spellEnd"/>
      <w:r w:rsidRPr="000034B7">
        <w:rPr>
          <w:rFonts w:ascii="Times New Roman" w:eastAsia="Times New Roman" w:hAnsi="Times New Roman" w:cs="Times New Roman"/>
          <w:i/>
          <w:iCs/>
          <w:color w:val="000000"/>
          <w:sz w:val="30"/>
          <w:szCs w:val="30"/>
          <w:lang w:eastAsia="ru-RU"/>
        </w:rPr>
        <w:t xml:space="preserve">. </w:t>
      </w:r>
      <w:proofErr w:type="gramStart"/>
      <w:r w:rsidRPr="000034B7">
        <w:rPr>
          <w:rFonts w:ascii="Times New Roman" w:eastAsia="Times New Roman" w:hAnsi="Times New Roman" w:cs="Times New Roman"/>
          <w:i/>
          <w:iCs/>
          <w:color w:val="000000"/>
          <w:sz w:val="30"/>
          <w:szCs w:val="30"/>
          <w:lang w:eastAsia="ru-RU"/>
        </w:rPr>
        <w:t>В 2019-2020 годах доходы от операций по передаче в финансовую аренду (лизинг) имущества включались в состав внереализационных доходов на соответствующий день передачи в финансовую аренду (лизинг) имущества, определенный в соответствии с пунктом 9 статьи 121 Налогового кодекса Республики Беларусь, которым было предусмотрено, что в части лизинговых платежей днем передачи предмета лизинга в финансовую аренду (лизинг) признается последний день каждого месяца</w:t>
      </w:r>
      <w:proofErr w:type="gramEnd"/>
      <w:r w:rsidRPr="000034B7">
        <w:rPr>
          <w:rFonts w:ascii="Times New Roman" w:eastAsia="Times New Roman" w:hAnsi="Times New Roman" w:cs="Times New Roman"/>
          <w:i/>
          <w:iCs/>
          <w:color w:val="000000"/>
          <w:sz w:val="30"/>
          <w:szCs w:val="30"/>
          <w:lang w:eastAsia="ru-RU"/>
        </w:rPr>
        <w:t>, к которому относится лизинговый платеж по такой передаче, но не ранее даты фактической передачи предмета лизинга лизингополучателю.</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соответствии с пунктом 2 статьи 174 Налогового кодекса Республики Беларусь дата отражения внереализационных доходов в отношении доходов, по которым в пункте 3 указанной статьи не указана дата их отражения, определяется плательщиком на дату признания доходов в бухгалтерском учете.</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Соответственно, с 2021 года доходы от операций по передаче в финансовую аренду (лизинг) имущества отражаются в составе внереализационных доходов при исчислении налога на прибыль на дату признания таких доходов в бухгалтерском учете.</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 xml:space="preserve">Порядок формирования в бухгалтерском учете информации об активах, обязательствах, доходах, расходах, возникающих при совершении хозяйственных операций по договорам финансовой аренды (лизинга), в организациях (за исключением Национального банка Республики Беларусь, банков, открытого акционерного общества «Банк развития </w:t>
      </w:r>
      <w:r w:rsidRPr="000034B7">
        <w:rPr>
          <w:rFonts w:ascii="Times New Roman" w:eastAsia="Times New Roman" w:hAnsi="Times New Roman" w:cs="Times New Roman"/>
          <w:color w:val="000000"/>
          <w:sz w:val="30"/>
          <w:szCs w:val="30"/>
          <w:lang w:eastAsia="ru-RU"/>
        </w:rPr>
        <w:lastRenderedPageBreak/>
        <w:t>Республики Беларусь», небанковских кредитно-финансовых организаций, банковских групп, банковских холдингов, бюджетных организаций) установлен Национальным стандартом бухгалтерского учета «Финансовая аренда (лизинг)», утвержденным постановлением Министерства финансов Республики Беларусь</w:t>
      </w:r>
      <w:proofErr w:type="gramEnd"/>
      <w:r w:rsidRPr="000034B7">
        <w:rPr>
          <w:rFonts w:ascii="Times New Roman" w:eastAsia="Times New Roman" w:hAnsi="Times New Roman" w:cs="Times New Roman"/>
          <w:color w:val="000000"/>
          <w:sz w:val="30"/>
          <w:szCs w:val="30"/>
          <w:lang w:eastAsia="ru-RU"/>
        </w:rPr>
        <w:t xml:space="preserve"> от 30.11.2018 № 73 (далее – НСБУ 73).</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В соответствии с пунктом 6 НСБУ 73 первоначальная стоимость передаваемого лизингополучателю предмета лизинга отражается по дебету счета 91 «Прочие доходы и расходы» (субсчет 91-4 «Прочие расходы») и кредиту счета 03 «Доходные вложения в материальные активы» (субсчет 03-2 «Предметы финансовой аренды (лизинга)»). Стоимость передаваемого лизингополучателю предмета лизинга (без суммы налога на добавленную стоимость) отражается по дебету счета 62 «Расчеты с покупателями и заказчиками» и кредиту счета 91 «Прочие доходы и расходы» (субсчет 91-1 «Прочие доходы»).</w:t>
      </w:r>
    </w:p>
    <w:p w:rsidR="000034B7" w:rsidRPr="000034B7" w:rsidRDefault="000034B7" w:rsidP="000034B7">
      <w:pPr>
        <w:spacing w:after="225"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На основании пункта 7 статьи 3 Налогового кодекса Республики Беларусь акты налогового законодательства, в том числе изменяющие порядок исчисления и уплаты налогов, применяются с момента (даты) вступления их в силу и распространяют свое действие на налоговые или отчетные периоды, на которые приходятся соответственно дата фактической реализации, дата фактического получения дохода, иная аналогичная дата, если иное не предусмотрено законами или актами</w:t>
      </w:r>
      <w:proofErr w:type="gramEnd"/>
      <w:r w:rsidRPr="000034B7">
        <w:rPr>
          <w:rFonts w:ascii="Times New Roman" w:eastAsia="Times New Roman" w:hAnsi="Times New Roman" w:cs="Times New Roman"/>
          <w:color w:val="000000"/>
          <w:sz w:val="30"/>
          <w:szCs w:val="30"/>
          <w:lang w:eastAsia="ru-RU"/>
        </w:rPr>
        <w:t xml:space="preserve"> Президента Республики Беларусь.</w:t>
      </w:r>
    </w:p>
    <w:p w:rsidR="000034B7" w:rsidRPr="000034B7" w:rsidRDefault="000034B7" w:rsidP="000034B7">
      <w:pPr>
        <w:spacing w:after="160" w:line="300" w:lineRule="atLeast"/>
        <w:jc w:val="both"/>
        <w:rPr>
          <w:rFonts w:ascii="Times New Roman" w:eastAsia="Times New Roman" w:hAnsi="Times New Roman" w:cs="Times New Roman"/>
          <w:color w:val="000000"/>
          <w:sz w:val="30"/>
          <w:szCs w:val="30"/>
          <w:lang w:eastAsia="ru-RU"/>
        </w:rPr>
      </w:pPr>
      <w:proofErr w:type="gramStart"/>
      <w:r w:rsidRPr="000034B7">
        <w:rPr>
          <w:rFonts w:ascii="Times New Roman" w:eastAsia="Times New Roman" w:hAnsi="Times New Roman" w:cs="Times New Roman"/>
          <w:color w:val="000000"/>
          <w:sz w:val="30"/>
          <w:szCs w:val="30"/>
          <w:lang w:eastAsia="ru-RU"/>
        </w:rPr>
        <w:t>Учитывая изложенное, образовавшиеся в бухгалтерском учете до 2021 года доходы в виде превышения контрактной стоимости предмета лизинга над его первоначальной стоимостью, не учтенные в составе внереализационных доходов до 2021 года, подлежат включению в состав внереализационных доходов на основании подпункта 3.18 статьи 174 Налогового кодекса Республики Беларусь в первом квартале 2021 г.</w:t>
      </w:r>
      <w:proofErr w:type="gramEnd"/>
    </w:p>
    <w:p w:rsidR="000034B7" w:rsidRPr="000034B7" w:rsidRDefault="000034B7" w:rsidP="000034B7">
      <w:pPr>
        <w:spacing w:after="0" w:line="240" w:lineRule="auto"/>
        <w:rPr>
          <w:rFonts w:ascii="Times New Roman" w:eastAsia="Calibri" w:hAnsi="Times New Roman" w:cs="Times New Roman"/>
          <w:sz w:val="30"/>
          <w:szCs w:val="24"/>
        </w:rPr>
      </w:pP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Пресс-центр инспекции МНС</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Республики Беларусь</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по Могилевской области</w:t>
      </w:r>
    </w:p>
    <w:p w:rsidR="000034B7" w:rsidRPr="000034B7" w:rsidRDefault="000034B7" w:rsidP="000034B7">
      <w:pPr>
        <w:spacing w:after="160" w:line="259" w:lineRule="auto"/>
        <w:rPr>
          <w:rFonts w:ascii="Calibri" w:eastAsia="Calibri" w:hAnsi="Calibri" w:cs="Times New Roman"/>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lastRenderedPageBreak/>
        <w:t>ОПРЕДЕЛЕНЫ ПЕРЕЧНИ ТОВАРОВ, ПОДЛЕЖАЩИХ МАРКИРОВКЕ УНИФИЦИРОВАННЫМИ КОНТРОЛЬНЫМИ ЗНАКАМИ И СРЕДСТВАМИ ИДЕНТИФИКАЦИИ</w:t>
      </w: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p>
    <w:p w:rsidR="000034B7" w:rsidRPr="000034B7" w:rsidRDefault="000034B7" w:rsidP="000034B7">
      <w:pPr>
        <w:spacing w:after="160" w:line="300" w:lineRule="atLeast"/>
        <w:jc w:val="both"/>
        <w:rPr>
          <w:rFonts w:ascii="Times New Roman" w:eastAsia="Times New Roman" w:hAnsi="Times New Roman" w:cs="Times New Roman"/>
          <w:color w:val="000000"/>
          <w:sz w:val="30"/>
          <w:szCs w:val="30"/>
          <w:lang w:eastAsia="ru-RU"/>
        </w:rPr>
      </w:pPr>
      <w:r w:rsidRPr="000034B7">
        <w:rPr>
          <w:rFonts w:ascii="Times New Roman" w:eastAsia="Times New Roman" w:hAnsi="Times New Roman" w:cs="Times New Roman"/>
          <w:color w:val="000000"/>
          <w:sz w:val="30"/>
          <w:szCs w:val="30"/>
          <w:lang w:eastAsia="ru-RU"/>
        </w:rPr>
        <w:t>Советом Министров Республики Беларусь 22.04.2021 принято постановление № 230 «Об изменении постановлений Совета Министров Республики Беларусь» (далее – постановление).</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r>
      <w:proofErr w:type="gramStart"/>
      <w:r w:rsidRPr="000034B7">
        <w:rPr>
          <w:rFonts w:ascii="Times New Roman" w:eastAsia="Times New Roman" w:hAnsi="Times New Roman" w:cs="Times New Roman"/>
          <w:color w:val="000000"/>
          <w:sz w:val="30"/>
          <w:szCs w:val="30"/>
          <w:lang w:eastAsia="ru-RU"/>
        </w:rPr>
        <w:t>Постановление принято в целях реализации Указа Президента Республики Беларусь от 06.01.2021 № 9 «Об изменении указов Президента Республики Беларусь», предусматривающего совершенствование действующего в Республике Беларусь механизма маркировки товаров контрольными (идентификационными) знаками, а также создание нового механизма – маркировки товаров средствами идентификации, предусмотренного Соглашением о маркировке товаров средствами идентификации в Евразийском экономическом союзе от 02.02.2018.</w:t>
      </w:r>
      <w:proofErr w:type="gramEnd"/>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Так, в частности, постановлением определяются:</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перечень товаров, подлежащих маркировке унифицированными контрольными знаками;</w:t>
      </w:r>
      <w:r w:rsidRPr="000034B7">
        <w:rPr>
          <w:rFonts w:ascii="Times New Roman" w:eastAsia="Times New Roman" w:hAnsi="Times New Roman" w:cs="Times New Roman"/>
          <w:color w:val="000000"/>
          <w:sz w:val="30"/>
          <w:szCs w:val="30"/>
          <w:lang w:eastAsia="ru-RU"/>
        </w:rPr>
        <w:br/>
        <w:t>- перечень товаров, подлежащих маркировке средствами идентификации</w:t>
      </w:r>
      <w:r w:rsidRPr="000034B7">
        <w:rPr>
          <w:rFonts w:ascii="Times New Roman" w:eastAsia="Times New Roman" w:hAnsi="Times New Roman" w:cs="Times New Roman"/>
          <w:color w:val="000000"/>
          <w:sz w:val="30"/>
          <w:szCs w:val="30"/>
          <w:lang w:eastAsia="ru-RU"/>
        </w:rPr>
        <w:br/>
        <w:t>- необходимость маркировки остатков товаров, возникающих на дату включения товаров в перечень товаров, подлежащих маркировке средствами идентификации.</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xml:space="preserve">В перечень </w:t>
      </w:r>
      <w:proofErr w:type="gramStart"/>
      <w:r w:rsidRPr="000034B7">
        <w:rPr>
          <w:rFonts w:ascii="Times New Roman" w:eastAsia="Times New Roman" w:hAnsi="Times New Roman" w:cs="Times New Roman"/>
          <w:color w:val="000000"/>
          <w:sz w:val="30"/>
          <w:szCs w:val="30"/>
          <w:lang w:eastAsia="ru-RU"/>
        </w:rPr>
        <w:t>товаров, подлежащих маркировке средствами идентификации включены</w:t>
      </w:r>
      <w:proofErr w:type="gramEnd"/>
      <w:r w:rsidRPr="000034B7">
        <w:rPr>
          <w:rFonts w:ascii="Times New Roman" w:eastAsia="Times New Roman" w:hAnsi="Times New Roman" w:cs="Times New Roman"/>
          <w:color w:val="000000"/>
          <w:sz w:val="30"/>
          <w:szCs w:val="30"/>
          <w:lang w:eastAsia="ru-RU"/>
        </w:rPr>
        <w:t>:</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изделия из натурального меха;</w:t>
      </w:r>
      <w:r w:rsidRPr="000034B7">
        <w:rPr>
          <w:rFonts w:ascii="Times New Roman" w:eastAsia="Times New Roman" w:hAnsi="Times New Roman" w:cs="Times New Roman"/>
          <w:color w:val="000000"/>
          <w:sz w:val="30"/>
          <w:szCs w:val="30"/>
          <w:lang w:eastAsia="ru-RU"/>
        </w:rPr>
        <w:br/>
        <w:t>- обувь;</w:t>
      </w:r>
      <w:r w:rsidRPr="000034B7">
        <w:rPr>
          <w:rFonts w:ascii="Times New Roman" w:eastAsia="Times New Roman" w:hAnsi="Times New Roman" w:cs="Times New Roman"/>
          <w:color w:val="000000"/>
          <w:sz w:val="30"/>
          <w:szCs w:val="30"/>
          <w:lang w:eastAsia="ru-RU"/>
        </w:rPr>
        <w:br/>
        <w:t>- отдельные товары легкой промышленности;</w:t>
      </w:r>
      <w:r w:rsidRPr="000034B7">
        <w:rPr>
          <w:rFonts w:ascii="Times New Roman" w:eastAsia="Times New Roman" w:hAnsi="Times New Roman" w:cs="Times New Roman"/>
          <w:color w:val="000000"/>
          <w:sz w:val="30"/>
          <w:szCs w:val="30"/>
          <w:lang w:eastAsia="ru-RU"/>
        </w:rPr>
        <w:br/>
        <w:t>- шины и покрышки пневматические резиновые новые;  </w:t>
      </w:r>
      <w:r w:rsidRPr="000034B7">
        <w:rPr>
          <w:rFonts w:ascii="Times New Roman" w:eastAsia="Times New Roman" w:hAnsi="Times New Roman" w:cs="Times New Roman"/>
          <w:color w:val="000000"/>
          <w:sz w:val="30"/>
          <w:szCs w:val="30"/>
          <w:lang w:eastAsia="ru-RU"/>
        </w:rPr>
        <w:br/>
        <w:t>- молочная продукция.</w:t>
      </w:r>
    </w:p>
    <w:p w:rsidR="000034B7" w:rsidRPr="000034B7" w:rsidRDefault="000034B7" w:rsidP="000034B7">
      <w:pPr>
        <w:spacing w:after="160" w:line="259" w:lineRule="auto"/>
        <w:rPr>
          <w:rFonts w:ascii="Calibri" w:eastAsia="Calibri" w:hAnsi="Calibri" w:cs="Times New Roman"/>
        </w:rPr>
      </w:pPr>
    </w:p>
    <w:p w:rsidR="000034B7" w:rsidRPr="000034B7" w:rsidRDefault="000034B7" w:rsidP="000034B7">
      <w:pPr>
        <w:spacing w:after="0" w:line="240" w:lineRule="auto"/>
        <w:rPr>
          <w:rFonts w:ascii="Times New Roman" w:eastAsia="Calibri" w:hAnsi="Times New Roman" w:cs="Times New Roman"/>
          <w:sz w:val="30"/>
          <w:szCs w:val="24"/>
        </w:rPr>
      </w:pP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Пресс-центр инспекции МНС</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Республики Беларусь</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по Могилевской области</w:t>
      </w:r>
    </w:p>
    <w:p w:rsidR="000034B7" w:rsidRPr="000034B7" w:rsidRDefault="000034B7" w:rsidP="000034B7">
      <w:pPr>
        <w:spacing w:after="160" w:line="259" w:lineRule="auto"/>
        <w:rPr>
          <w:rFonts w:ascii="Calibri" w:eastAsia="Calibri" w:hAnsi="Calibri" w:cs="Times New Roman"/>
        </w:rPr>
      </w:pPr>
    </w:p>
    <w:p w:rsidR="000034B7" w:rsidRDefault="000034B7">
      <w:pPr>
        <w:rPr>
          <w:rFonts w:ascii="Times New Roman" w:hAnsi="Times New Roman" w:cs="Times New Roman"/>
          <w:sz w:val="28"/>
          <w:szCs w:val="28"/>
        </w:rPr>
      </w:pPr>
    </w:p>
    <w:p w:rsidR="000034B7" w:rsidRPr="000034B7" w:rsidRDefault="000034B7" w:rsidP="000034B7">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0034B7">
        <w:rPr>
          <w:rFonts w:ascii="Times New Roman" w:eastAsia="Times New Roman" w:hAnsi="Times New Roman" w:cs="Times New Roman"/>
          <w:b/>
          <w:bCs/>
          <w:caps/>
          <w:color w:val="3D3D3D"/>
          <w:kern w:val="36"/>
          <w:sz w:val="30"/>
          <w:szCs w:val="30"/>
          <w:lang w:eastAsia="ru-RU"/>
        </w:rPr>
        <w:lastRenderedPageBreak/>
        <w:t>ОСОБЕННОСТИ ПРИ РАСЧЕТЕ ЗА УСЛУГИ ТАКСИ</w:t>
      </w:r>
    </w:p>
    <w:p w:rsidR="000034B7" w:rsidRPr="000034B7" w:rsidRDefault="000034B7" w:rsidP="000034B7">
      <w:pPr>
        <w:spacing w:after="160" w:line="300" w:lineRule="atLeast"/>
        <w:jc w:val="both"/>
        <w:rPr>
          <w:rFonts w:ascii="Times New Roman" w:eastAsia="Times New Roman" w:hAnsi="Times New Roman" w:cs="Times New Roman"/>
          <w:color w:val="838383"/>
          <w:sz w:val="30"/>
          <w:szCs w:val="30"/>
          <w:lang w:eastAsia="ru-RU"/>
        </w:rPr>
      </w:pPr>
    </w:p>
    <w:p w:rsidR="000034B7" w:rsidRPr="000034B7" w:rsidRDefault="000034B7" w:rsidP="000034B7">
      <w:pPr>
        <w:spacing w:after="160" w:line="300" w:lineRule="atLeast"/>
        <w:jc w:val="both"/>
        <w:rPr>
          <w:rFonts w:ascii="Arial" w:eastAsia="Times New Roman" w:hAnsi="Arial" w:cs="Arial"/>
          <w:color w:val="000000"/>
          <w:sz w:val="21"/>
          <w:szCs w:val="21"/>
          <w:lang w:eastAsia="ru-RU"/>
        </w:rPr>
      </w:pPr>
      <w:proofErr w:type="gramStart"/>
      <w:r w:rsidRPr="000034B7">
        <w:rPr>
          <w:rFonts w:ascii="Times New Roman" w:eastAsia="Times New Roman" w:hAnsi="Times New Roman" w:cs="Times New Roman"/>
          <w:color w:val="000000"/>
          <w:sz w:val="30"/>
          <w:szCs w:val="30"/>
          <w:lang w:eastAsia="ru-RU"/>
        </w:rPr>
        <w:t>Согласно пункту 13 Правил автомобильных перевозок пассажиров, утвержденных постановлением Совета Министров Республики Беларусь от 31.08.2018 № 636 «О внесении изменений и дополнений в Правила автомобильных перевозок пассажиров», автомобили-такси, выполняющие автомобильные перевозки, заказанные с использованием электронной информационной системы с функцией оплаты в безналичном порядке (далее - электронная информационная система), не должны быть оборудованы кассовым суммирующим аппаратом, совмещенным с таксометром, другим дополнительным оборудованием кассового</w:t>
      </w:r>
      <w:proofErr w:type="gramEnd"/>
      <w:r w:rsidRPr="000034B7">
        <w:rPr>
          <w:rFonts w:ascii="Times New Roman" w:eastAsia="Times New Roman" w:hAnsi="Times New Roman" w:cs="Times New Roman"/>
          <w:color w:val="000000"/>
          <w:sz w:val="30"/>
          <w:szCs w:val="30"/>
          <w:lang w:eastAsia="ru-RU"/>
        </w:rPr>
        <w:t xml:space="preserve"> суммирующего аппарата, совмещенного с таксометром, и средством контроля налоговых органов.</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Так, при заказе автомобиля-такси посредством электронной информационной системы потребитель вправе выбрать безналичную форму оплаты, зарегистрировав в указанной системе свою банковскую платежную карту, с которой по окончании автомобильной перевозки будут списаны денежные средства в качестве оплаты за оказанную услугу.</w:t>
      </w:r>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r>
      <w:proofErr w:type="gramStart"/>
      <w:r w:rsidRPr="000034B7">
        <w:rPr>
          <w:rFonts w:ascii="Times New Roman" w:eastAsia="Times New Roman" w:hAnsi="Times New Roman" w:cs="Times New Roman"/>
          <w:color w:val="000000"/>
          <w:sz w:val="30"/>
          <w:szCs w:val="30"/>
          <w:lang w:eastAsia="ru-RU"/>
        </w:rPr>
        <w:t>В свою очередь, постановлением Совета Министров Республики Беларусь и Национального Банка Республики Беларусь от 06.07.2011 №924/16 «Об использовании кассового и иного оборудования при приеме средств платежа» предусмотрен порядок осуществления расчетов посредством физического предъявления наличных денежных средств и платежной банковской карты и указывает на обязанность иметь и использовать кассовое оборудование и платежный терминал для расчета банковской платежной картой.</w:t>
      </w:r>
      <w:proofErr w:type="gramEnd"/>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r>
      <w:proofErr w:type="gramStart"/>
      <w:r w:rsidRPr="000034B7">
        <w:rPr>
          <w:rFonts w:ascii="Times New Roman" w:eastAsia="Times New Roman" w:hAnsi="Times New Roman" w:cs="Times New Roman"/>
          <w:color w:val="000000"/>
          <w:sz w:val="30"/>
          <w:szCs w:val="30"/>
          <w:lang w:eastAsia="ru-RU"/>
        </w:rPr>
        <w:t>Таким образом, отсутствие платежного терминала в автомобиле-такси при оказании услуги по перевозке пассажиров, в том числе посредством электронной информационной системы, которая будет оплачена не в безналичном порядке путем регистрации в электронной информационной системе банковской платежной карты, ограничивает потребителей в реализации своего законного права оплатить поездку с использованием платежной банковской карты путем физического контакта с платежным терминалом.</w:t>
      </w:r>
      <w:proofErr w:type="gramEnd"/>
      <w:r w:rsidRPr="000034B7">
        <w:rPr>
          <w:rFonts w:ascii="Times New Roman" w:eastAsia="Times New Roman" w:hAnsi="Times New Roman" w:cs="Times New Roman"/>
          <w:color w:val="000000"/>
          <w:sz w:val="30"/>
          <w:szCs w:val="30"/>
          <w:lang w:eastAsia="ru-RU"/>
        </w:rPr>
        <w:br/>
      </w:r>
      <w:r w:rsidRPr="000034B7">
        <w:rPr>
          <w:rFonts w:ascii="Times New Roman" w:eastAsia="Times New Roman" w:hAnsi="Times New Roman" w:cs="Times New Roman"/>
          <w:color w:val="000000"/>
          <w:sz w:val="30"/>
          <w:szCs w:val="30"/>
          <w:lang w:eastAsia="ru-RU"/>
        </w:rPr>
        <w:br/>
        <w:t xml:space="preserve">За отсутствие платежного терминала предусмотрена административная ответственность в соответствии с частью 1 статьи 13.15 Кодекса Республики Беларусь об административных правонарушениях в виде наложения штрафа в размере до пятидесяти базовых величин, на индивидуального предпринимателя - до ста базовых величин, а на </w:t>
      </w:r>
      <w:r w:rsidRPr="000034B7">
        <w:rPr>
          <w:rFonts w:ascii="Times New Roman" w:eastAsia="Times New Roman" w:hAnsi="Times New Roman" w:cs="Times New Roman"/>
          <w:color w:val="000000"/>
          <w:sz w:val="30"/>
          <w:szCs w:val="30"/>
          <w:lang w:eastAsia="ru-RU"/>
        </w:rPr>
        <w:lastRenderedPageBreak/>
        <w:t>юридическое лицо - до двухсот базовых величин</w:t>
      </w:r>
      <w:r w:rsidRPr="000034B7">
        <w:rPr>
          <w:rFonts w:ascii="Arial" w:eastAsia="Times New Roman" w:hAnsi="Arial" w:cs="Arial"/>
          <w:color w:val="000000"/>
          <w:sz w:val="21"/>
          <w:szCs w:val="21"/>
          <w:lang w:eastAsia="ru-RU"/>
        </w:rPr>
        <w:t>.</w:t>
      </w:r>
      <w:r w:rsidRPr="000034B7">
        <w:rPr>
          <w:rFonts w:ascii="Arial" w:eastAsia="Times New Roman" w:hAnsi="Arial" w:cs="Arial"/>
          <w:color w:val="000000"/>
          <w:sz w:val="21"/>
          <w:szCs w:val="21"/>
          <w:lang w:eastAsia="ru-RU"/>
        </w:rPr>
        <w:br/>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Пресс-центр инспекции МНС</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Республики Беларусь</w:t>
      </w:r>
    </w:p>
    <w:p w:rsidR="000034B7" w:rsidRPr="000034B7" w:rsidRDefault="000034B7" w:rsidP="000034B7">
      <w:pPr>
        <w:spacing w:after="0" w:line="240" w:lineRule="auto"/>
        <w:jc w:val="right"/>
        <w:rPr>
          <w:rFonts w:ascii="Times New Roman" w:eastAsia="Calibri" w:hAnsi="Times New Roman" w:cs="Times New Roman"/>
          <w:sz w:val="30"/>
          <w:szCs w:val="24"/>
        </w:rPr>
      </w:pPr>
      <w:r w:rsidRPr="000034B7">
        <w:rPr>
          <w:rFonts w:ascii="Times New Roman" w:eastAsia="Calibri" w:hAnsi="Times New Roman" w:cs="Times New Roman"/>
          <w:sz w:val="30"/>
          <w:szCs w:val="24"/>
        </w:rPr>
        <w:t>по Могилевской области</w:t>
      </w:r>
    </w:p>
    <w:p w:rsidR="000034B7" w:rsidRPr="000034B7" w:rsidRDefault="000034B7" w:rsidP="000034B7">
      <w:pPr>
        <w:spacing w:after="160" w:line="259" w:lineRule="auto"/>
        <w:rPr>
          <w:rFonts w:ascii="Calibri" w:eastAsia="Calibri" w:hAnsi="Calibri" w:cs="Times New Roman"/>
        </w:rPr>
      </w:pPr>
    </w:p>
    <w:p w:rsidR="000034B7" w:rsidRDefault="000034B7">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Pr="001A2385" w:rsidRDefault="001A2385" w:rsidP="001A2385">
      <w:pPr>
        <w:widowControl w:val="0"/>
        <w:autoSpaceDE w:val="0"/>
        <w:autoSpaceDN w:val="0"/>
        <w:adjustRightInd w:val="0"/>
        <w:spacing w:before="200" w:after="0" w:line="240" w:lineRule="auto"/>
        <w:jc w:val="center"/>
        <w:rPr>
          <w:rFonts w:ascii="Times New Roman" w:eastAsia="Times New Roman" w:hAnsi="Times New Roman" w:cs="Times New Roman"/>
          <w:b/>
          <w:bCs/>
          <w:color w:val="000000"/>
          <w:sz w:val="30"/>
          <w:szCs w:val="30"/>
        </w:rPr>
      </w:pPr>
      <w:r w:rsidRPr="001A2385">
        <w:rPr>
          <w:rFonts w:ascii="Times New Roman" w:eastAsia="Times New Roman" w:hAnsi="Times New Roman" w:cs="Times New Roman"/>
          <w:color w:val="000000"/>
          <w:sz w:val="30"/>
          <w:szCs w:val="30"/>
          <w:lang w:eastAsia="ru-RU"/>
        </w:rPr>
        <w:lastRenderedPageBreak/>
        <w:t>.</w:t>
      </w:r>
      <w:r w:rsidRPr="001A2385">
        <w:rPr>
          <w:rFonts w:ascii="Times New Roman" w:eastAsia="Times New Roman" w:hAnsi="Times New Roman" w:cs="Times New Roman"/>
          <w:b/>
          <w:bCs/>
          <w:color w:val="000000"/>
          <w:sz w:val="30"/>
          <w:szCs w:val="30"/>
        </w:rPr>
        <w:t xml:space="preserve"> О ТИПИЧНЫХ НАРУШЕНИЯХ, ДОПУСКАЕМЫХ СЕЛЬСКОХОЗЯЙСТВЕННЫМИ ОРГАНИЗАЦИЯМИ</w:t>
      </w:r>
    </w:p>
    <w:p w:rsidR="001A2385" w:rsidRPr="001A2385" w:rsidRDefault="001A2385" w:rsidP="001A2385">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rPr>
      </w:pPr>
      <w:bookmarkStart w:id="1" w:name="6"/>
      <w:bookmarkEnd w:id="1"/>
      <w:r w:rsidRPr="001A2385">
        <w:rPr>
          <w:rFonts w:ascii="Times New Roman" w:eastAsia="Times New Roman" w:hAnsi="Times New Roman" w:cs="Times New Roman"/>
          <w:color w:val="000000"/>
          <w:sz w:val="30"/>
          <w:szCs w:val="30"/>
        </w:rPr>
        <w:t> </w:t>
      </w:r>
    </w:p>
    <w:p w:rsidR="001A2385" w:rsidRPr="001A2385" w:rsidRDefault="001A2385" w:rsidP="001A2385">
      <w:pPr>
        <w:widowControl w:val="0"/>
        <w:autoSpaceDE w:val="0"/>
        <w:autoSpaceDN w:val="0"/>
        <w:adjustRightInd w:val="0"/>
        <w:spacing w:after="0" w:line="240" w:lineRule="auto"/>
        <w:ind w:firstLine="538"/>
        <w:jc w:val="both"/>
        <w:rPr>
          <w:rFonts w:ascii="Times New Roman" w:eastAsia="Times New Roman" w:hAnsi="Times New Roman" w:cs="Times New Roman"/>
          <w:color w:val="000000"/>
          <w:sz w:val="30"/>
          <w:szCs w:val="30"/>
        </w:rPr>
      </w:pPr>
      <w:bookmarkStart w:id="2" w:name="7"/>
      <w:bookmarkEnd w:id="2"/>
      <w:r w:rsidRPr="001A2385">
        <w:rPr>
          <w:rFonts w:ascii="Times New Roman" w:eastAsia="Times New Roman" w:hAnsi="Times New Roman" w:cs="Times New Roman"/>
          <w:color w:val="000000"/>
          <w:sz w:val="30"/>
          <w:szCs w:val="30"/>
        </w:rPr>
        <w:t>Налоговыми органами в ходе контрольно-аналитических мероприятий выявляются нарушения у предприятий, осуществляющих деятельность в сфере сельского хозяйства.</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 w:name="8"/>
      <w:bookmarkEnd w:id="3"/>
      <w:r w:rsidRPr="001A2385">
        <w:rPr>
          <w:rFonts w:ascii="Times New Roman" w:eastAsia="Times New Roman" w:hAnsi="Times New Roman" w:cs="Times New Roman"/>
          <w:color w:val="000000"/>
          <w:sz w:val="30"/>
          <w:szCs w:val="30"/>
        </w:rPr>
        <w:t>Основная часть нарушений связана с исчислением налога на добавленную стоимость, в том числе в результате необоснованного возмещения сумм налога на добавленную стоимость, за счет которого происходит уплата другого налога (единого налога для производителей сельскохозяйственной продукции, подоходного налога, части прибыли государственных унитарных предприятий).</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4" w:name="9"/>
      <w:bookmarkEnd w:id="4"/>
      <w:r w:rsidRPr="001A2385">
        <w:rPr>
          <w:rFonts w:ascii="Times New Roman" w:eastAsia="Times New Roman" w:hAnsi="Times New Roman" w:cs="Times New Roman"/>
          <w:b/>
          <w:bCs/>
          <w:color w:val="000000"/>
          <w:sz w:val="30"/>
          <w:szCs w:val="30"/>
        </w:rPr>
        <w:t>Основными нарушениями в части занижения налоговой базы по налогу на добавленную стоимость являются</w:t>
      </w:r>
      <w:r w:rsidRPr="001A2385">
        <w:rPr>
          <w:rFonts w:ascii="Times New Roman" w:eastAsia="Times New Roman" w:hAnsi="Times New Roman" w:cs="Times New Roman"/>
          <w:color w:val="000000"/>
          <w:sz w:val="30"/>
          <w:szCs w:val="30"/>
        </w:rPr>
        <w:t>:</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5" w:name="10"/>
      <w:bookmarkEnd w:id="5"/>
      <w:proofErr w:type="spellStart"/>
      <w:r w:rsidRPr="001A2385">
        <w:rPr>
          <w:rFonts w:ascii="Times New Roman" w:eastAsia="Times New Roman" w:hAnsi="Times New Roman" w:cs="Times New Roman"/>
          <w:color w:val="000000"/>
          <w:sz w:val="30"/>
          <w:szCs w:val="30"/>
        </w:rPr>
        <w:t>невключение</w:t>
      </w:r>
      <w:proofErr w:type="spellEnd"/>
      <w:r w:rsidRPr="001A2385">
        <w:rPr>
          <w:rFonts w:ascii="Times New Roman" w:eastAsia="Times New Roman" w:hAnsi="Times New Roman" w:cs="Times New Roman"/>
          <w:color w:val="000000"/>
          <w:sz w:val="30"/>
          <w:szCs w:val="30"/>
        </w:rPr>
        <w:t xml:space="preserve"> в освобождаемые обороты по НДС суммы выручки, полученной от реализации жилых помещений, а также оказания жилищно-коммунальных услуг, включая плату за пользование (техническое обслуживание) жилыми помещениями, оказываемых физическим лицам. Указанные нарушения приводят, как следствие, к </w:t>
      </w:r>
      <w:proofErr w:type="spellStart"/>
      <w:r w:rsidRPr="001A2385">
        <w:rPr>
          <w:rFonts w:ascii="Times New Roman" w:eastAsia="Times New Roman" w:hAnsi="Times New Roman" w:cs="Times New Roman"/>
          <w:color w:val="000000"/>
          <w:sz w:val="30"/>
          <w:szCs w:val="30"/>
        </w:rPr>
        <w:t>нераспределению</w:t>
      </w:r>
      <w:proofErr w:type="spellEnd"/>
      <w:r w:rsidRPr="001A2385">
        <w:rPr>
          <w:rFonts w:ascii="Times New Roman" w:eastAsia="Times New Roman" w:hAnsi="Times New Roman" w:cs="Times New Roman"/>
          <w:color w:val="000000"/>
          <w:sz w:val="30"/>
          <w:szCs w:val="30"/>
        </w:rPr>
        <w:t xml:space="preserve"> сумм входного НДС на освобождаемые обороты, что, в свою очередь, влечет занижение налога на добавленную стоимость, относящегося на затраты, и завышение размера налоговых вычетов, принимаемых к зачету;</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6" w:name="11"/>
      <w:bookmarkEnd w:id="6"/>
      <w:r w:rsidRPr="001A2385">
        <w:rPr>
          <w:rFonts w:ascii="Times New Roman" w:eastAsia="Times New Roman" w:hAnsi="Times New Roman" w:cs="Times New Roman"/>
          <w:color w:val="000000"/>
          <w:sz w:val="30"/>
          <w:szCs w:val="30"/>
        </w:rPr>
        <w:t xml:space="preserve">занижение налоговой базы по НДС на сумму полученных субсидий (надбавок) за реализованную сельскохозяйственную продукцию. </w:t>
      </w:r>
      <w:proofErr w:type="gramStart"/>
      <w:r w:rsidRPr="001A2385">
        <w:rPr>
          <w:rFonts w:ascii="Times New Roman" w:eastAsia="Times New Roman" w:hAnsi="Times New Roman" w:cs="Times New Roman"/>
          <w:color w:val="000000"/>
          <w:sz w:val="30"/>
          <w:szCs w:val="30"/>
        </w:rPr>
        <w:t>Указанные субсидии не являются объектом для исчисления единого налога;</w:t>
      </w:r>
      <w:proofErr w:type="gramEnd"/>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7" w:name="12"/>
      <w:bookmarkEnd w:id="7"/>
      <w:r w:rsidRPr="001A2385">
        <w:rPr>
          <w:rFonts w:ascii="Times New Roman" w:eastAsia="Times New Roman" w:hAnsi="Times New Roman" w:cs="Times New Roman"/>
          <w:color w:val="000000"/>
          <w:sz w:val="30"/>
          <w:szCs w:val="30"/>
        </w:rPr>
        <w:t>неправомерное применение ставки по НДС в размере 10% вместо 20% по оказанным услугам сельскохозяйственного назначения, в том числе: услуги комбайна по обмолоту зерна на приусадебных участках физических лиц; услуги трактора; услуги по осеменению коров; услуги по реализации навоза работникам в счет заработной платы и др.;</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8" w:name="13"/>
      <w:bookmarkEnd w:id="8"/>
      <w:r w:rsidRPr="001A2385">
        <w:rPr>
          <w:rFonts w:ascii="Times New Roman" w:eastAsia="Times New Roman" w:hAnsi="Times New Roman" w:cs="Times New Roman"/>
          <w:color w:val="000000"/>
          <w:sz w:val="30"/>
          <w:szCs w:val="30"/>
        </w:rPr>
        <w:t xml:space="preserve">занижение налоговой базы НДС по причине </w:t>
      </w:r>
      <w:proofErr w:type="spellStart"/>
      <w:r w:rsidRPr="001A2385">
        <w:rPr>
          <w:rFonts w:ascii="Times New Roman" w:eastAsia="Times New Roman" w:hAnsi="Times New Roman" w:cs="Times New Roman"/>
          <w:color w:val="000000"/>
          <w:sz w:val="30"/>
          <w:szCs w:val="30"/>
        </w:rPr>
        <w:t>неотражения</w:t>
      </w:r>
      <w:proofErr w:type="spellEnd"/>
      <w:r w:rsidRPr="001A2385">
        <w:rPr>
          <w:rFonts w:ascii="Times New Roman" w:eastAsia="Times New Roman" w:hAnsi="Times New Roman" w:cs="Times New Roman"/>
          <w:color w:val="000000"/>
          <w:sz w:val="30"/>
          <w:szCs w:val="30"/>
        </w:rPr>
        <w:t xml:space="preserve"> (сокрытия) выручки от реализации товаров (работ, услуг) имущественных прав;</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9" w:name="14"/>
      <w:bookmarkEnd w:id="9"/>
      <w:r w:rsidRPr="001A2385">
        <w:rPr>
          <w:rFonts w:ascii="Times New Roman" w:eastAsia="Times New Roman" w:hAnsi="Times New Roman" w:cs="Times New Roman"/>
          <w:color w:val="000000"/>
          <w:sz w:val="30"/>
          <w:szCs w:val="30"/>
        </w:rPr>
        <w:t>несоответствие данных бухгалтерского учета данным налоговых деклараций.</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0" w:name="15"/>
      <w:bookmarkEnd w:id="10"/>
      <w:r w:rsidRPr="001A2385">
        <w:rPr>
          <w:rFonts w:ascii="Times New Roman" w:eastAsia="Times New Roman" w:hAnsi="Times New Roman" w:cs="Times New Roman"/>
          <w:b/>
          <w:bCs/>
          <w:color w:val="000000"/>
          <w:sz w:val="30"/>
          <w:szCs w:val="30"/>
        </w:rPr>
        <w:t xml:space="preserve">В части нарушений, относящихся к порядку определения налоговых вычетов, можно отнести такие нарушения, как необоснованное принятие к вычету сумм налога на добавленную </w:t>
      </w:r>
      <w:r w:rsidRPr="001A2385">
        <w:rPr>
          <w:rFonts w:ascii="Times New Roman" w:eastAsia="Times New Roman" w:hAnsi="Times New Roman" w:cs="Times New Roman"/>
          <w:b/>
          <w:bCs/>
          <w:color w:val="000000"/>
          <w:sz w:val="30"/>
          <w:szCs w:val="30"/>
        </w:rPr>
        <w:lastRenderedPageBreak/>
        <w:t>стоимость</w:t>
      </w:r>
      <w:r w:rsidRPr="001A2385">
        <w:rPr>
          <w:rFonts w:ascii="Times New Roman" w:eastAsia="Times New Roman" w:hAnsi="Times New Roman" w:cs="Times New Roman"/>
          <w:color w:val="000000"/>
          <w:sz w:val="30"/>
          <w:szCs w:val="30"/>
        </w:rPr>
        <w:t>:</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1" w:name="16"/>
      <w:bookmarkEnd w:id="11"/>
      <w:r w:rsidRPr="001A2385">
        <w:rPr>
          <w:rFonts w:ascii="Times New Roman" w:eastAsia="Times New Roman" w:hAnsi="Times New Roman" w:cs="Times New Roman"/>
          <w:color w:val="000000"/>
          <w:sz w:val="30"/>
          <w:szCs w:val="30"/>
        </w:rPr>
        <w:t>по товарам, приобретенным за счет безвозмездно полученных средств бюджета;</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2" w:name="17"/>
      <w:bookmarkEnd w:id="12"/>
      <w:proofErr w:type="gramStart"/>
      <w:r w:rsidRPr="001A2385">
        <w:rPr>
          <w:rFonts w:ascii="Times New Roman" w:eastAsia="Times New Roman" w:hAnsi="Times New Roman" w:cs="Times New Roman"/>
          <w:color w:val="000000"/>
          <w:sz w:val="30"/>
          <w:szCs w:val="30"/>
        </w:rPr>
        <w:t>приходящихся</w:t>
      </w:r>
      <w:proofErr w:type="gramEnd"/>
      <w:r w:rsidRPr="001A2385">
        <w:rPr>
          <w:rFonts w:ascii="Times New Roman" w:eastAsia="Times New Roman" w:hAnsi="Times New Roman" w:cs="Times New Roman"/>
          <w:color w:val="000000"/>
          <w:sz w:val="30"/>
          <w:szCs w:val="30"/>
        </w:rPr>
        <w:t xml:space="preserve"> на полную стоимость объекта лизинга. Суммы НДС подлежат принятию к зачету в части лизингового платежа согласно графику лизинговых платежей;</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3" w:name="18"/>
      <w:bookmarkEnd w:id="13"/>
      <w:r w:rsidRPr="001A2385">
        <w:rPr>
          <w:rFonts w:ascii="Times New Roman" w:eastAsia="Times New Roman" w:hAnsi="Times New Roman" w:cs="Times New Roman"/>
          <w:color w:val="000000"/>
          <w:sz w:val="30"/>
          <w:szCs w:val="30"/>
        </w:rPr>
        <w:t>по товарно-материальным ценностям, возвращенным поставщикам;</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4" w:name="19"/>
      <w:bookmarkEnd w:id="14"/>
      <w:r w:rsidRPr="001A2385">
        <w:rPr>
          <w:rFonts w:ascii="Times New Roman" w:eastAsia="Times New Roman" w:hAnsi="Times New Roman" w:cs="Times New Roman"/>
          <w:color w:val="000000"/>
          <w:sz w:val="30"/>
          <w:szCs w:val="30"/>
        </w:rPr>
        <w:t>ошибочного внесения в графу “НДС” книги покупок полной стоимости приобретенного товара с учетом налога на добавленную стоимость;</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5" w:name="20"/>
      <w:bookmarkEnd w:id="15"/>
      <w:r w:rsidRPr="001A2385">
        <w:rPr>
          <w:rFonts w:ascii="Times New Roman" w:eastAsia="Times New Roman" w:hAnsi="Times New Roman" w:cs="Times New Roman"/>
          <w:color w:val="000000"/>
          <w:sz w:val="30"/>
          <w:szCs w:val="30"/>
        </w:rPr>
        <w:t xml:space="preserve">не </w:t>
      </w:r>
      <w:proofErr w:type="gramStart"/>
      <w:r w:rsidRPr="001A2385">
        <w:rPr>
          <w:rFonts w:ascii="Times New Roman" w:eastAsia="Times New Roman" w:hAnsi="Times New Roman" w:cs="Times New Roman"/>
          <w:color w:val="000000"/>
          <w:sz w:val="30"/>
          <w:szCs w:val="30"/>
        </w:rPr>
        <w:t>подтвержденных</w:t>
      </w:r>
      <w:proofErr w:type="gramEnd"/>
      <w:r w:rsidRPr="001A2385">
        <w:rPr>
          <w:rFonts w:ascii="Times New Roman" w:eastAsia="Times New Roman" w:hAnsi="Times New Roman" w:cs="Times New Roman"/>
          <w:color w:val="000000"/>
          <w:sz w:val="30"/>
          <w:szCs w:val="30"/>
        </w:rPr>
        <w:t xml:space="preserve"> первичными учетными документами;</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6" w:name="21"/>
      <w:bookmarkEnd w:id="16"/>
      <w:r w:rsidRPr="001A2385">
        <w:rPr>
          <w:rFonts w:ascii="Times New Roman" w:eastAsia="Times New Roman" w:hAnsi="Times New Roman" w:cs="Times New Roman"/>
          <w:color w:val="000000"/>
          <w:sz w:val="30"/>
          <w:szCs w:val="30"/>
        </w:rPr>
        <w:t>в результате повторного принятия к вычету сумм налога на добавленную стоимость, ранее уже принятых к вычету;</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7" w:name="22"/>
      <w:bookmarkEnd w:id="17"/>
      <w:r w:rsidRPr="001A2385">
        <w:rPr>
          <w:rFonts w:ascii="Times New Roman" w:eastAsia="Times New Roman" w:hAnsi="Times New Roman" w:cs="Times New Roman"/>
          <w:color w:val="000000"/>
          <w:sz w:val="30"/>
          <w:szCs w:val="30"/>
        </w:rPr>
        <w:t>уплаченных при приобретении работ (услуг), оказанных сторонними субъектами предпринимательской деятельности, которые возмещаются работниками организации, в том числе услуги мобильной связи;</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8" w:name="23"/>
      <w:bookmarkEnd w:id="18"/>
      <w:r w:rsidRPr="001A2385">
        <w:rPr>
          <w:rFonts w:ascii="Times New Roman" w:eastAsia="Times New Roman" w:hAnsi="Times New Roman" w:cs="Times New Roman"/>
          <w:color w:val="000000"/>
          <w:sz w:val="30"/>
          <w:szCs w:val="30"/>
        </w:rPr>
        <w:t>по товарно-материальным ценностям, принятым на ответственное хранение;</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19" w:name="24"/>
      <w:bookmarkEnd w:id="19"/>
      <w:r w:rsidRPr="001A2385">
        <w:rPr>
          <w:rFonts w:ascii="Times New Roman" w:eastAsia="Times New Roman" w:hAnsi="Times New Roman" w:cs="Times New Roman"/>
          <w:color w:val="000000"/>
          <w:sz w:val="30"/>
          <w:szCs w:val="30"/>
        </w:rPr>
        <w:t>в результате несоответствия данных бухгалтерского учета данным налоговых деклараций в части необоснованного завышения сумм налоговых вычетов в налоговой декларации.</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b/>
          <w:bCs/>
          <w:color w:val="000000"/>
          <w:sz w:val="30"/>
          <w:szCs w:val="30"/>
        </w:rPr>
      </w:pPr>
      <w:bookmarkStart w:id="20" w:name="25"/>
      <w:bookmarkEnd w:id="20"/>
      <w:r w:rsidRPr="001A2385">
        <w:rPr>
          <w:rFonts w:ascii="Times New Roman" w:eastAsia="Times New Roman" w:hAnsi="Times New Roman" w:cs="Times New Roman"/>
          <w:b/>
          <w:bCs/>
          <w:color w:val="000000"/>
          <w:sz w:val="30"/>
          <w:szCs w:val="30"/>
        </w:rPr>
        <w:t>Основные нарушения, устанавливаемые в ходе проверки правильности исчисления и уплаты единого налога для производителей сельскохозяйственной продукции:</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1" w:name="26"/>
      <w:bookmarkEnd w:id="21"/>
      <w:r w:rsidRPr="001A2385">
        <w:rPr>
          <w:rFonts w:ascii="Times New Roman" w:eastAsia="Times New Roman" w:hAnsi="Times New Roman" w:cs="Times New Roman"/>
          <w:color w:val="000000"/>
          <w:sz w:val="30"/>
          <w:szCs w:val="30"/>
        </w:rPr>
        <w:t>занижение налоговой базы по единому налогу для производителей сельскохозяйственной продукции на сумму:</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2" w:name="27"/>
      <w:bookmarkEnd w:id="22"/>
      <w:r w:rsidRPr="001A2385">
        <w:rPr>
          <w:rFonts w:ascii="Times New Roman" w:eastAsia="Times New Roman" w:hAnsi="Times New Roman" w:cs="Times New Roman"/>
          <w:color w:val="000000"/>
          <w:sz w:val="30"/>
          <w:szCs w:val="30"/>
        </w:rPr>
        <w:t>денежных средств, поступивших от работников организации в качестве возмещения ущерба;</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3" w:name="28"/>
      <w:bookmarkEnd w:id="23"/>
      <w:r w:rsidRPr="001A2385">
        <w:rPr>
          <w:rFonts w:ascii="Times New Roman" w:eastAsia="Times New Roman" w:hAnsi="Times New Roman" w:cs="Times New Roman"/>
          <w:color w:val="000000"/>
          <w:sz w:val="30"/>
          <w:szCs w:val="30"/>
        </w:rPr>
        <w:t>денежных средств, полученных от реализации молока, заготовленного у населения и сданного государству;</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4" w:name="29"/>
      <w:bookmarkEnd w:id="24"/>
      <w:r w:rsidRPr="001A2385">
        <w:rPr>
          <w:rFonts w:ascii="Times New Roman" w:eastAsia="Times New Roman" w:hAnsi="Times New Roman" w:cs="Times New Roman"/>
          <w:color w:val="000000"/>
          <w:sz w:val="30"/>
          <w:szCs w:val="30"/>
        </w:rPr>
        <w:t>неустоек (штрафов) за нарушение покупателями условий договоров; кредиторской задолженности, по которой истекли сроки исковой давности; стоимость безвозмездно полученных товаров; поступлений в счет возмещения убытков.</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5" w:name="30"/>
      <w:bookmarkEnd w:id="25"/>
      <w:r w:rsidRPr="001A2385">
        <w:rPr>
          <w:rFonts w:ascii="Times New Roman" w:eastAsia="Times New Roman" w:hAnsi="Times New Roman" w:cs="Times New Roman"/>
          <w:b/>
          <w:bCs/>
          <w:color w:val="000000"/>
          <w:sz w:val="30"/>
          <w:szCs w:val="30"/>
        </w:rPr>
        <w:lastRenderedPageBreak/>
        <w:t>Основные нарушения в части правильности полноты и своевременности удержания и перечисления подоходного налога</w:t>
      </w:r>
      <w:r w:rsidRPr="001A2385">
        <w:rPr>
          <w:rFonts w:ascii="Times New Roman" w:eastAsia="Times New Roman" w:hAnsi="Times New Roman" w:cs="Times New Roman"/>
          <w:color w:val="000000"/>
          <w:sz w:val="30"/>
          <w:szCs w:val="30"/>
        </w:rPr>
        <w:t>:</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6" w:name="31"/>
      <w:bookmarkEnd w:id="26"/>
      <w:r w:rsidRPr="001A2385">
        <w:rPr>
          <w:rFonts w:ascii="Times New Roman" w:eastAsia="Times New Roman" w:hAnsi="Times New Roman" w:cs="Times New Roman"/>
          <w:color w:val="000000"/>
          <w:sz w:val="30"/>
          <w:szCs w:val="30"/>
        </w:rPr>
        <w:t>необоснованное применение стандартных налоговых вычетов на ребенка, достигшего восемнадцати лет, или когда физическое лицо перестало быть иждивенцем;</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7" w:name="32"/>
      <w:bookmarkEnd w:id="27"/>
      <w:r w:rsidRPr="001A2385">
        <w:rPr>
          <w:rFonts w:ascii="Times New Roman" w:eastAsia="Times New Roman" w:hAnsi="Times New Roman" w:cs="Times New Roman"/>
          <w:color w:val="000000"/>
          <w:sz w:val="30"/>
          <w:szCs w:val="30"/>
        </w:rPr>
        <w:t>несвоевременное перечисление удержанных сумм подоходного налога;</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8" w:name="33"/>
      <w:bookmarkEnd w:id="28"/>
      <w:proofErr w:type="spellStart"/>
      <w:r w:rsidRPr="001A2385">
        <w:rPr>
          <w:rFonts w:ascii="Times New Roman" w:eastAsia="Times New Roman" w:hAnsi="Times New Roman" w:cs="Times New Roman"/>
          <w:color w:val="000000"/>
          <w:sz w:val="30"/>
          <w:szCs w:val="30"/>
        </w:rPr>
        <w:t>неудержание</w:t>
      </w:r>
      <w:proofErr w:type="spellEnd"/>
      <w:r w:rsidRPr="001A2385">
        <w:rPr>
          <w:rFonts w:ascii="Times New Roman" w:eastAsia="Times New Roman" w:hAnsi="Times New Roman" w:cs="Times New Roman"/>
          <w:color w:val="000000"/>
          <w:sz w:val="30"/>
          <w:szCs w:val="30"/>
        </w:rPr>
        <w:t xml:space="preserve"> подоходного налога с сумм, выданных работникам под отчет, при отсутствии документов, подтверждающих фактическое расходование денежных средств в интересах организации;</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29" w:name="34"/>
      <w:bookmarkEnd w:id="29"/>
      <w:r w:rsidRPr="001A2385">
        <w:rPr>
          <w:rFonts w:ascii="Times New Roman" w:eastAsia="Times New Roman" w:hAnsi="Times New Roman" w:cs="Times New Roman"/>
          <w:color w:val="000000"/>
          <w:sz w:val="30"/>
          <w:szCs w:val="30"/>
        </w:rPr>
        <w:t>при не возврате в установленный срок денежных средств, переданных под отчет на оплату расходов на служебные командировки или иных расходов.</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0" w:name="35"/>
      <w:bookmarkEnd w:id="30"/>
      <w:r w:rsidRPr="001A2385">
        <w:rPr>
          <w:rFonts w:ascii="Times New Roman" w:eastAsia="Times New Roman" w:hAnsi="Times New Roman" w:cs="Times New Roman"/>
          <w:b/>
          <w:bCs/>
          <w:color w:val="000000"/>
          <w:sz w:val="30"/>
          <w:szCs w:val="30"/>
        </w:rPr>
        <w:t>Основные нарушения при расчете части прибыли государственных унитарных предприятий</w:t>
      </w:r>
      <w:r w:rsidRPr="001A2385">
        <w:rPr>
          <w:rFonts w:ascii="Times New Roman" w:eastAsia="Times New Roman" w:hAnsi="Times New Roman" w:cs="Times New Roman"/>
          <w:color w:val="000000"/>
          <w:sz w:val="30"/>
          <w:szCs w:val="30"/>
        </w:rPr>
        <w:t>:</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b/>
          <w:bCs/>
          <w:color w:val="000000"/>
          <w:sz w:val="30"/>
          <w:szCs w:val="30"/>
        </w:rPr>
      </w:pPr>
      <w:bookmarkStart w:id="31" w:name="36"/>
      <w:bookmarkEnd w:id="31"/>
      <w:r w:rsidRPr="001A2385">
        <w:rPr>
          <w:rFonts w:ascii="Times New Roman" w:eastAsia="Times New Roman" w:hAnsi="Times New Roman" w:cs="Times New Roman"/>
          <w:b/>
          <w:bCs/>
          <w:color w:val="000000"/>
          <w:sz w:val="30"/>
          <w:szCs w:val="30"/>
        </w:rPr>
        <w:t>в части определения расходов, учитываемых при налогообложении прибыли:</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2" w:name="37"/>
      <w:bookmarkEnd w:id="32"/>
      <w:r w:rsidRPr="001A2385">
        <w:rPr>
          <w:rFonts w:ascii="Times New Roman" w:eastAsia="Times New Roman" w:hAnsi="Times New Roman" w:cs="Times New Roman"/>
          <w:color w:val="000000"/>
          <w:sz w:val="30"/>
          <w:szCs w:val="30"/>
        </w:rPr>
        <w:t>включение в состав расходов процентов по просроченным кредитам и займам;</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3" w:name="38"/>
      <w:bookmarkEnd w:id="33"/>
      <w:proofErr w:type="gramStart"/>
      <w:r w:rsidRPr="001A2385">
        <w:rPr>
          <w:rFonts w:ascii="Times New Roman" w:eastAsia="Times New Roman" w:hAnsi="Times New Roman" w:cs="Times New Roman"/>
          <w:color w:val="000000"/>
          <w:sz w:val="30"/>
          <w:szCs w:val="30"/>
        </w:rPr>
        <w:t>включение в расходы выплат физическим лицам, работающим по трудовым договорам, в денежной и натуральной формах, не предусмотренных законодательством, или сверх размеров, предусмотренных законодательством (материальная помощь, премии, выплачиваемые за счет прибыли и иные выплаты, не предусмотренные законодательством);</w:t>
      </w:r>
      <w:proofErr w:type="gramEnd"/>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4" w:name="39"/>
      <w:bookmarkEnd w:id="34"/>
      <w:r w:rsidRPr="001A2385">
        <w:rPr>
          <w:rFonts w:ascii="Times New Roman" w:eastAsia="Times New Roman" w:hAnsi="Times New Roman" w:cs="Times New Roman"/>
          <w:color w:val="000000"/>
          <w:sz w:val="30"/>
          <w:szCs w:val="30"/>
        </w:rPr>
        <w:t>включение в расходы стоимости топливно-энергетических ресурсов, израсходованных сверх норм, установленных в соответствии с законодательством.</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5" w:name="40"/>
      <w:bookmarkEnd w:id="35"/>
      <w:r w:rsidRPr="001A2385">
        <w:rPr>
          <w:rFonts w:ascii="Times New Roman" w:eastAsia="Times New Roman" w:hAnsi="Times New Roman" w:cs="Times New Roman"/>
          <w:b/>
          <w:bCs/>
          <w:color w:val="000000"/>
          <w:sz w:val="30"/>
          <w:szCs w:val="30"/>
        </w:rPr>
        <w:t>в части определения внереализационных доходов (расходов)</w:t>
      </w:r>
      <w:r w:rsidRPr="001A2385">
        <w:rPr>
          <w:rFonts w:ascii="Times New Roman" w:eastAsia="Times New Roman" w:hAnsi="Times New Roman" w:cs="Times New Roman"/>
          <w:color w:val="000000"/>
          <w:sz w:val="30"/>
          <w:szCs w:val="30"/>
        </w:rPr>
        <w:t>:</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6" w:name="41"/>
      <w:bookmarkEnd w:id="36"/>
      <w:r w:rsidRPr="001A2385">
        <w:rPr>
          <w:rFonts w:ascii="Times New Roman" w:eastAsia="Times New Roman" w:hAnsi="Times New Roman" w:cs="Times New Roman"/>
          <w:color w:val="000000"/>
          <w:sz w:val="30"/>
          <w:szCs w:val="30"/>
        </w:rPr>
        <w:t>неверное определение доходов от продажи иностранной валюты в сумме положительной разницы, образовавшейся вследствие отклонения курса продажи иностранной валюты от официального курса;</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7" w:name="42"/>
      <w:bookmarkEnd w:id="37"/>
      <w:proofErr w:type="spellStart"/>
      <w:r w:rsidRPr="001A2385">
        <w:rPr>
          <w:rFonts w:ascii="Times New Roman" w:eastAsia="Times New Roman" w:hAnsi="Times New Roman" w:cs="Times New Roman"/>
          <w:color w:val="000000"/>
          <w:sz w:val="30"/>
          <w:szCs w:val="30"/>
        </w:rPr>
        <w:t>невключение</w:t>
      </w:r>
      <w:proofErr w:type="spellEnd"/>
      <w:r w:rsidRPr="001A2385">
        <w:rPr>
          <w:rFonts w:ascii="Times New Roman" w:eastAsia="Times New Roman" w:hAnsi="Times New Roman" w:cs="Times New Roman"/>
          <w:color w:val="000000"/>
          <w:sz w:val="30"/>
          <w:szCs w:val="30"/>
        </w:rPr>
        <w:t xml:space="preserve"> в состав внереализационных доходов сумм неустоек (штрафов, пеней), сумм, причитающихся к получению в результате применения иных мер ответственности за нарушение обязательств.</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8" w:name="43"/>
      <w:bookmarkEnd w:id="38"/>
      <w:r w:rsidRPr="001A2385">
        <w:rPr>
          <w:rFonts w:ascii="Times New Roman" w:eastAsia="Times New Roman" w:hAnsi="Times New Roman" w:cs="Times New Roman"/>
          <w:b/>
          <w:bCs/>
          <w:color w:val="000000"/>
          <w:sz w:val="30"/>
          <w:szCs w:val="30"/>
        </w:rPr>
        <w:lastRenderedPageBreak/>
        <w:t>Прочие нарушения</w:t>
      </w:r>
      <w:r w:rsidRPr="001A2385">
        <w:rPr>
          <w:rFonts w:ascii="Times New Roman" w:eastAsia="Times New Roman" w:hAnsi="Times New Roman" w:cs="Times New Roman"/>
          <w:color w:val="000000"/>
          <w:sz w:val="30"/>
          <w:szCs w:val="30"/>
        </w:rPr>
        <w:t>:</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39" w:name="44"/>
      <w:bookmarkEnd w:id="39"/>
      <w:r w:rsidRPr="001A2385">
        <w:rPr>
          <w:rFonts w:ascii="Times New Roman" w:eastAsia="Times New Roman" w:hAnsi="Times New Roman" w:cs="Times New Roman"/>
          <w:color w:val="000000"/>
          <w:sz w:val="30"/>
          <w:szCs w:val="30"/>
        </w:rPr>
        <w:t>осуществление расчетов наличными белорусскими рублями с другими юридическими лицами, их обособленными подразделениями, индивидуальными предпринимателями, в том числе путем внесения наличных белорусских рублей непосредственно в кассы банков с последующим зачислением их на текущие (расчетные) банковские счета получателей, в общей сумме более 100 базовых величин на протяжении одного дня. За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статьей 12.19 Кодекса Республики Беларусь об административных правонарушениях предусмотрена административная ответственность в виде штрафа в размере до ста процентов от суммы такого превышения;</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40" w:name="45"/>
      <w:bookmarkEnd w:id="40"/>
      <w:proofErr w:type="spellStart"/>
      <w:r w:rsidRPr="001A2385">
        <w:rPr>
          <w:rFonts w:ascii="Times New Roman" w:eastAsia="Times New Roman" w:hAnsi="Times New Roman" w:cs="Times New Roman"/>
          <w:color w:val="000000"/>
          <w:sz w:val="30"/>
          <w:szCs w:val="30"/>
        </w:rPr>
        <w:t>несоздание</w:t>
      </w:r>
      <w:proofErr w:type="spellEnd"/>
      <w:r w:rsidRPr="001A2385">
        <w:rPr>
          <w:rFonts w:ascii="Times New Roman" w:eastAsia="Times New Roman" w:hAnsi="Times New Roman" w:cs="Times New Roman"/>
          <w:color w:val="000000"/>
          <w:sz w:val="30"/>
          <w:szCs w:val="30"/>
        </w:rPr>
        <w:t xml:space="preserve"> электронных счетов-фактур, когда создание является обязательным. За указанное нарушение статьей 13.8 КоАП предусмотрена административная ответственность в виде предупреждения или штрафа в размере от двух до двадцати базовых величин.</w:t>
      </w:r>
    </w:p>
    <w:p w:rsidR="001A2385" w:rsidRPr="001A2385" w:rsidRDefault="001A2385" w:rsidP="001A2385">
      <w:pPr>
        <w:widowControl w:val="0"/>
        <w:autoSpaceDE w:val="0"/>
        <w:autoSpaceDN w:val="0"/>
        <w:adjustRightInd w:val="0"/>
        <w:spacing w:before="200" w:after="0" w:line="240" w:lineRule="auto"/>
        <w:ind w:firstLine="538"/>
        <w:jc w:val="both"/>
        <w:rPr>
          <w:rFonts w:ascii="Times New Roman" w:eastAsia="Times New Roman" w:hAnsi="Times New Roman" w:cs="Times New Roman"/>
          <w:color w:val="000000"/>
          <w:sz w:val="30"/>
          <w:szCs w:val="30"/>
        </w:rPr>
      </w:pPr>
      <w:bookmarkStart w:id="41" w:name="46"/>
      <w:bookmarkEnd w:id="41"/>
      <w:r w:rsidRPr="001A2385">
        <w:rPr>
          <w:rFonts w:ascii="Times New Roman" w:eastAsia="Times New Roman" w:hAnsi="Times New Roman" w:cs="Times New Roman"/>
          <w:color w:val="000000"/>
          <w:sz w:val="30"/>
          <w:szCs w:val="30"/>
        </w:rPr>
        <w:t>Во избежание негативных последствий применения мер административной ответственности обращаем внимание организаций сельскохозяйственной сферы экономики на недопущение в дальнейшем приведенных нарушений законодательства.</w:t>
      </w:r>
    </w:p>
    <w:p w:rsidR="001A2385" w:rsidRPr="001A2385" w:rsidRDefault="001A2385" w:rsidP="001A2385">
      <w:pPr>
        <w:widowControl w:val="0"/>
        <w:autoSpaceDE w:val="0"/>
        <w:autoSpaceDN w:val="0"/>
        <w:adjustRightInd w:val="0"/>
        <w:spacing w:after="0" w:line="240" w:lineRule="auto"/>
        <w:jc w:val="both"/>
        <w:rPr>
          <w:rFonts w:ascii="Arial" w:eastAsia="Times New Roman" w:hAnsi="Arial" w:cs="Arial"/>
          <w:color w:val="000000"/>
          <w:sz w:val="21"/>
          <w:szCs w:val="21"/>
          <w:lang w:eastAsia="ru-RU"/>
        </w:rPr>
      </w:pPr>
      <w:bookmarkStart w:id="42" w:name="47"/>
      <w:bookmarkEnd w:id="42"/>
      <w:r w:rsidRPr="001A2385">
        <w:rPr>
          <w:rFonts w:ascii="Arial" w:eastAsia="Times New Roman" w:hAnsi="Arial" w:cs="Arial"/>
          <w:color w:val="000000"/>
        </w:rPr>
        <w:t> </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Пресс-центр инспекции МНС</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Республики Беларусь</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по Могилевской области</w:t>
      </w:r>
    </w:p>
    <w:p w:rsidR="001A2385" w:rsidRPr="001A2385" w:rsidRDefault="001A2385" w:rsidP="001A2385">
      <w:pPr>
        <w:spacing w:after="160" w:line="259" w:lineRule="auto"/>
        <w:rPr>
          <w:rFonts w:ascii="Calibri" w:eastAsia="Calibri" w:hAnsi="Calibri" w:cs="Times New Roman"/>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Pr="001A2385" w:rsidRDefault="001A2385" w:rsidP="001A2385">
      <w:pPr>
        <w:spacing w:after="0" w:line="280" w:lineRule="exact"/>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lastRenderedPageBreak/>
        <w:t>О транспортном налоге</w:t>
      </w:r>
    </w:p>
    <w:p w:rsidR="001A2385" w:rsidRPr="001A2385" w:rsidRDefault="001A2385" w:rsidP="001A2385">
      <w:pPr>
        <w:spacing w:after="0" w:line="360" w:lineRule="auto"/>
        <w:jc w:val="both"/>
        <w:rPr>
          <w:rFonts w:ascii="Times New Roman" w:eastAsia="Times New Roman" w:hAnsi="Times New Roman" w:cs="Times New Roman"/>
          <w:sz w:val="30"/>
          <w:szCs w:val="30"/>
          <w:lang w:eastAsia="ru-RU"/>
        </w:rPr>
      </w:pPr>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Министерство по налогам и сборам в связи с возникающими на практике вопросами, связанными с исчислением транспортного налога организациями и включением транспортного налога в состав затрат по производству и реализации товаров (работ, услуг), имущественных прав (далее – затраты по производству и реализации), сообщает следующее.</w:t>
      </w:r>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1. Согласно пункту 1 статьи 307-1 Налогового кодекса Республики Беларусь (далее - НК) плательщиками транспортного налога признаются организации. В соответствии с пунктом 1 статьи 307-2 НК объектом налогообложения транспортным налогом признаются транспортные средства, зарегистрированные за организациями в Государственной автомобильной инспекции Министерства внутренних дел (далее - ГАИ).</w:t>
      </w:r>
    </w:p>
    <w:p w:rsidR="001A2385" w:rsidRPr="001A2385" w:rsidRDefault="001A2385" w:rsidP="001A2385">
      <w:pPr>
        <w:autoSpaceDE w:val="0"/>
        <w:autoSpaceDN w:val="0"/>
        <w:adjustRightInd w:val="0"/>
        <w:spacing w:after="0" w:line="280" w:lineRule="exact"/>
        <w:ind w:firstLine="539"/>
        <w:jc w:val="both"/>
        <w:rPr>
          <w:rFonts w:ascii="Times New Roman" w:eastAsia="Calibri" w:hAnsi="Times New Roman" w:cs="Times New Roman"/>
          <w:i/>
          <w:sz w:val="28"/>
          <w:szCs w:val="30"/>
        </w:rPr>
      </w:pPr>
      <w:proofErr w:type="spellStart"/>
      <w:r w:rsidRPr="001A2385">
        <w:rPr>
          <w:rFonts w:ascii="Times New Roman" w:eastAsia="Calibri" w:hAnsi="Times New Roman" w:cs="Times New Roman"/>
          <w:i/>
          <w:sz w:val="28"/>
          <w:szCs w:val="30"/>
        </w:rPr>
        <w:t>Справочно</w:t>
      </w:r>
      <w:proofErr w:type="spellEnd"/>
      <w:r w:rsidRPr="001A2385">
        <w:rPr>
          <w:rFonts w:ascii="Times New Roman" w:eastAsia="Calibri" w:hAnsi="Times New Roman" w:cs="Times New Roman"/>
          <w:i/>
          <w:sz w:val="28"/>
          <w:szCs w:val="30"/>
        </w:rPr>
        <w:t xml:space="preserve">. </w:t>
      </w:r>
      <w:proofErr w:type="gramStart"/>
      <w:r w:rsidRPr="001A2385">
        <w:rPr>
          <w:rFonts w:ascii="Times New Roman" w:eastAsia="Calibri" w:hAnsi="Times New Roman" w:cs="Times New Roman"/>
          <w:i/>
          <w:sz w:val="28"/>
          <w:szCs w:val="30"/>
        </w:rPr>
        <w:t>В соответствии с Положением о порядке государственной регистрации и государственного учета транспортных средств, снятия их с учета и внесения изменений в документы, связанные с государственной регистрацией транспортных средств, утвержденным постановлением Совета Министров Республики Беларусь от 31.12.2002 № 1849, регистрация транспортного средства - административная процедура, осуществляемая регистрационными подразделениями ГАИ по заявлению собственника, при которой производятся выдача собственнику транспортного средства, иному лицу, которому оно</w:t>
      </w:r>
      <w:proofErr w:type="gramEnd"/>
      <w:r w:rsidRPr="001A2385">
        <w:rPr>
          <w:rFonts w:ascii="Times New Roman" w:eastAsia="Calibri" w:hAnsi="Times New Roman" w:cs="Times New Roman"/>
          <w:i/>
          <w:sz w:val="28"/>
          <w:szCs w:val="30"/>
        </w:rPr>
        <w:t xml:space="preserve"> принадлежит на праве хозяйственного ведения или оперативного управления (далее - собственник), транспортного средства регистрационного документа и регистрационных знаков.</w:t>
      </w:r>
    </w:p>
    <w:p w:rsidR="001A2385" w:rsidRPr="001A2385" w:rsidRDefault="001A2385" w:rsidP="001A2385">
      <w:pPr>
        <w:autoSpaceDE w:val="0"/>
        <w:autoSpaceDN w:val="0"/>
        <w:adjustRightInd w:val="0"/>
        <w:spacing w:after="0" w:line="280" w:lineRule="exact"/>
        <w:ind w:firstLine="539"/>
        <w:jc w:val="both"/>
        <w:rPr>
          <w:rFonts w:ascii="Times New Roman" w:eastAsia="Calibri" w:hAnsi="Times New Roman" w:cs="Times New Roman"/>
          <w:i/>
          <w:sz w:val="28"/>
          <w:szCs w:val="30"/>
        </w:rPr>
      </w:pPr>
      <w:r w:rsidRPr="001A2385">
        <w:rPr>
          <w:rFonts w:ascii="Times New Roman" w:eastAsia="Calibri" w:hAnsi="Times New Roman" w:cs="Times New Roman"/>
          <w:i/>
          <w:sz w:val="28"/>
          <w:szCs w:val="30"/>
        </w:rPr>
        <w:t>По общему правилу транспортные средства регистрируются за собственниками, указанными в документах, подтверждающих законность приобретения (получения) транспортного средства. После регистрации транспортного средства собственнику выдается свидетельство о регистрации, форма бланка которого устанавливается МВД.</w:t>
      </w:r>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В соответствии с </w:t>
      </w:r>
      <w:proofErr w:type="gramStart"/>
      <w:r w:rsidRPr="001A2385">
        <w:rPr>
          <w:rFonts w:ascii="Times New Roman" w:eastAsia="Calibri" w:hAnsi="Times New Roman" w:cs="Times New Roman"/>
          <w:sz w:val="30"/>
          <w:szCs w:val="30"/>
        </w:rPr>
        <w:t>п</w:t>
      </w:r>
      <w:proofErr w:type="gramEnd"/>
      <w:r w:rsidRPr="001A2385">
        <w:rPr>
          <w:rFonts w:ascii="Times New Roman" w:eastAsia="Times New Roman" w:hAnsi="Times New Roman" w:cs="Times New Roman"/>
          <w:sz w:val="20"/>
          <w:szCs w:val="20"/>
          <w:lang w:eastAsia="ru-RU"/>
        </w:rPr>
        <w:fldChar w:fldCharType="begin"/>
      </w:r>
      <w:r w:rsidRPr="001A2385">
        <w:rPr>
          <w:rFonts w:ascii="Times New Roman" w:eastAsia="Times New Roman" w:hAnsi="Times New Roman" w:cs="Times New Roman"/>
          <w:sz w:val="20"/>
          <w:szCs w:val="20"/>
          <w:lang w:eastAsia="ru-RU"/>
        </w:rPr>
        <w:instrText xml:space="preserve"> HYPERLINK "consultantplus://offline/ref=9FF86740DB200B47E39A76213195E688389E3366F744DB0910BE19EB5313D009641D3E1B4C1D0CC7AF069B4379553C279FDEE8F55A2DC347D4BA58D71AnFuCI" </w:instrText>
      </w:r>
      <w:r w:rsidRPr="001A2385">
        <w:rPr>
          <w:rFonts w:ascii="Times New Roman" w:eastAsia="Times New Roman" w:hAnsi="Times New Roman" w:cs="Times New Roman"/>
          <w:sz w:val="20"/>
          <w:szCs w:val="20"/>
          <w:lang w:eastAsia="ru-RU"/>
        </w:rPr>
        <w:fldChar w:fldCharType="separate"/>
      </w:r>
      <w:r w:rsidRPr="001A2385">
        <w:rPr>
          <w:rFonts w:ascii="Times New Roman" w:eastAsia="Calibri" w:hAnsi="Times New Roman" w:cs="Times New Roman"/>
          <w:sz w:val="30"/>
          <w:szCs w:val="30"/>
        </w:rPr>
        <w:t>унктом 3 статьи 14</w:t>
      </w:r>
      <w:r w:rsidRPr="001A2385">
        <w:rPr>
          <w:rFonts w:ascii="Times New Roman" w:eastAsia="Calibri" w:hAnsi="Times New Roman" w:cs="Times New Roman"/>
          <w:sz w:val="30"/>
          <w:szCs w:val="30"/>
        </w:rPr>
        <w:fldChar w:fldCharType="end"/>
      </w:r>
      <w:r w:rsidRPr="001A2385">
        <w:rPr>
          <w:rFonts w:ascii="Times New Roman" w:eastAsia="Calibri" w:hAnsi="Times New Roman" w:cs="Times New Roman"/>
          <w:sz w:val="30"/>
          <w:szCs w:val="30"/>
        </w:rPr>
        <w:t xml:space="preserve"> НК филиал, представительство или иное обособленное подразделение юридического лица Республики Беларусь, имеющие отдельный баланс,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 исчисляют суммы налогов, сборов (пошлин) и исполняют налоговые обязательства этого юридического лица в части своей деятельности.</w:t>
      </w:r>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proofErr w:type="gramStart"/>
      <w:r w:rsidRPr="001A2385">
        <w:rPr>
          <w:rFonts w:ascii="Times New Roman" w:eastAsia="Calibri" w:hAnsi="Times New Roman" w:cs="Times New Roman"/>
          <w:sz w:val="30"/>
          <w:szCs w:val="30"/>
        </w:rPr>
        <w:t>Учитывая изложенное, в случае, когда в свидетельстве о регистрации транспортного средства в качестве собственника транспортного средства указан филиал, удовлетворяющий нормам пункта 3 статьи 14 НК, такой филиал исполняет налоговые обязательства юридического лица по транспортному налогу: исчисляет и уплачивает транспортный налог в бюджет, представляет налоговую декларацию (расчет) по транспортному налогу с организаций.</w:t>
      </w:r>
      <w:proofErr w:type="gramEnd"/>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2. Статьей 307-10 НК установлено, что суммы транспортного налога включаются плательщиками-организациями в затраты по производству и </w:t>
      </w:r>
      <w:r w:rsidRPr="001A2385">
        <w:rPr>
          <w:rFonts w:ascii="Times New Roman" w:eastAsia="Calibri" w:hAnsi="Times New Roman" w:cs="Times New Roman"/>
          <w:sz w:val="30"/>
          <w:szCs w:val="30"/>
        </w:rPr>
        <w:lastRenderedPageBreak/>
        <w:t>реализации. Особенностей включения сумм транспортного налога в состав затрат по производству и реализации НК не установлено.</w:t>
      </w:r>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Статьей 307-6 НК установлено, что транспортный налог за налоговый период (календарный год) исчисляется как произведение налоговой базы (количество транспортных средств) и налоговой ставки. </w:t>
      </w:r>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proofErr w:type="gramStart"/>
      <w:r w:rsidRPr="001A2385">
        <w:rPr>
          <w:rFonts w:ascii="Times New Roman" w:eastAsia="Calibri" w:hAnsi="Times New Roman" w:cs="Times New Roman"/>
          <w:sz w:val="30"/>
          <w:szCs w:val="30"/>
        </w:rPr>
        <w:t>В соответствии с пунктами 1, 4 и 5 статьи 307-7 НК по транспортным средствам, в отношении которых в течение налогового периода (календарного года) была осуществлена регистрация в ГАИ, а также произошло истечение срока действия разрешения на допуск транспортного средства к участию в дорожном движении, за выдачу которого была уплачена государственная пошлина, (осуществлено снятие с учета в ГАИ), транспортный налог исчисляется</w:t>
      </w:r>
      <w:proofErr w:type="gramEnd"/>
      <w:r w:rsidRPr="001A2385">
        <w:rPr>
          <w:rFonts w:ascii="Times New Roman" w:eastAsia="Calibri" w:hAnsi="Times New Roman" w:cs="Times New Roman"/>
          <w:sz w:val="30"/>
          <w:szCs w:val="30"/>
        </w:rPr>
        <w:t xml:space="preserve"> (прекращает исчисляться) с 1-го числа месяца, следующего за месяцем, в котором, соответственно осуществлена государственная регистрация транспортного средства транспортного налога, произошло истечение </w:t>
      </w:r>
      <w:proofErr w:type="gramStart"/>
      <w:r w:rsidRPr="001A2385">
        <w:rPr>
          <w:rFonts w:ascii="Times New Roman" w:eastAsia="Calibri" w:hAnsi="Times New Roman" w:cs="Times New Roman"/>
          <w:sz w:val="30"/>
          <w:szCs w:val="30"/>
        </w:rPr>
        <w:t>срока действия разрешения действия разрешения</w:t>
      </w:r>
      <w:proofErr w:type="gramEnd"/>
      <w:r w:rsidRPr="001A2385">
        <w:rPr>
          <w:rFonts w:ascii="Times New Roman" w:eastAsia="Calibri" w:hAnsi="Times New Roman" w:cs="Times New Roman"/>
          <w:sz w:val="30"/>
          <w:szCs w:val="30"/>
        </w:rPr>
        <w:t xml:space="preserve"> на допуск транспортного средства к участию в дорожном движении (осуществлено снятие транспортного средства с учета в ГАИ).</w:t>
      </w:r>
    </w:p>
    <w:p w:rsidR="001A2385" w:rsidRPr="001A2385" w:rsidRDefault="001A2385" w:rsidP="001A2385">
      <w:pPr>
        <w:autoSpaceDE w:val="0"/>
        <w:autoSpaceDN w:val="0"/>
        <w:adjustRightInd w:val="0"/>
        <w:spacing w:after="0" w:line="240" w:lineRule="auto"/>
        <w:ind w:firstLine="53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На основании пункта 8 статьи 307-7 и пункта 4 статьи 307-8 НК организации за I, II и III кварталы уплачивают авансовые платежи по транспортному налогу, которые исчисляются размере одной четвертой суммы транспортного налога, исчисленной исходя из ставки транспортного налога и наличия транспортных средств начало I, II и III кварталов соответственно.</w:t>
      </w:r>
    </w:p>
    <w:p w:rsidR="001A2385" w:rsidRPr="001A2385" w:rsidRDefault="001A2385" w:rsidP="001A2385">
      <w:pPr>
        <w:autoSpaceDE w:val="0"/>
        <w:autoSpaceDN w:val="0"/>
        <w:adjustRightInd w:val="0"/>
        <w:spacing w:after="0" w:line="240" w:lineRule="auto"/>
        <w:ind w:firstLine="540"/>
        <w:jc w:val="both"/>
        <w:rPr>
          <w:rFonts w:ascii="Times New Roman" w:eastAsia="Calibri" w:hAnsi="Times New Roman" w:cs="Times New Roman"/>
          <w:sz w:val="30"/>
          <w:szCs w:val="30"/>
        </w:rPr>
      </w:pPr>
      <w:proofErr w:type="gramStart"/>
      <w:r w:rsidRPr="001A2385">
        <w:rPr>
          <w:rFonts w:ascii="Times New Roman" w:eastAsia="Calibri" w:hAnsi="Times New Roman" w:cs="Times New Roman"/>
          <w:sz w:val="30"/>
          <w:szCs w:val="30"/>
        </w:rPr>
        <w:t>Согласно пункту 1 статей 39, 170 НК затраты по производству и реализации представляют собой стоимостную оценку использованных в процессе производства и реализации товаров (работ, услуг), имущественных прав природных ресурсов, сырья, материалов, топлива, энергии, основных средств, нематериальных активов, трудовых ресурсов и иных расходов на их производство и реализацию, отражаемых в бухгалтерском учете.</w:t>
      </w:r>
      <w:proofErr w:type="gramEnd"/>
    </w:p>
    <w:p w:rsidR="001A2385" w:rsidRPr="001A2385" w:rsidRDefault="001A2385" w:rsidP="001A2385">
      <w:pPr>
        <w:autoSpaceDE w:val="0"/>
        <w:autoSpaceDN w:val="0"/>
        <w:adjustRightInd w:val="0"/>
        <w:spacing w:after="0" w:line="240" w:lineRule="auto"/>
        <w:ind w:firstLine="539"/>
        <w:jc w:val="both"/>
        <w:rPr>
          <w:rFonts w:ascii="Times New Roman" w:eastAsia="Times New Roman" w:hAnsi="Times New Roman" w:cs="Times New Roman"/>
          <w:color w:val="242424"/>
          <w:sz w:val="30"/>
          <w:szCs w:val="20"/>
          <w:lang w:eastAsia="ru-RU"/>
        </w:rPr>
      </w:pPr>
      <w:r w:rsidRPr="001A2385">
        <w:rPr>
          <w:rFonts w:ascii="Times New Roman" w:eastAsia="Times New Roman" w:hAnsi="Times New Roman" w:cs="Times New Roman"/>
          <w:color w:val="242424"/>
          <w:sz w:val="30"/>
          <w:szCs w:val="20"/>
          <w:lang w:eastAsia="ru-RU"/>
        </w:rPr>
        <w:t>С учетом изложенного, организации могут самостоятельно выбрать один из нижеперечисленных способов включения транспортного налога, отраженного в бухгалтерском учете, в состав затрат по производству и реализации:</w:t>
      </w:r>
    </w:p>
    <w:p w:rsidR="001A2385" w:rsidRPr="001A2385" w:rsidRDefault="001A2385" w:rsidP="001A2385">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242424"/>
          <w:sz w:val="30"/>
          <w:szCs w:val="20"/>
          <w:lang w:eastAsia="ru-RU"/>
        </w:rPr>
      </w:pPr>
      <w:r w:rsidRPr="001A2385">
        <w:rPr>
          <w:rFonts w:ascii="Times New Roman" w:eastAsia="Times New Roman" w:hAnsi="Times New Roman" w:cs="Times New Roman"/>
          <w:color w:val="242424"/>
          <w:sz w:val="30"/>
          <w:szCs w:val="20"/>
          <w:lang w:eastAsia="ru-RU"/>
        </w:rPr>
        <w:t>ежеквартально в сумме исчисленного транспортного налога за отчетный квартал исходя из количества транспортных средств, подлежащих налогообложению транспортным налогом в каждом месяце квартала, и ставок налога (на основании пунктов 1, 4, 5 статьи 307-7 НК);</w:t>
      </w:r>
    </w:p>
    <w:p w:rsidR="001A2385" w:rsidRPr="001A2385" w:rsidRDefault="001A2385" w:rsidP="001A2385">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242424"/>
          <w:sz w:val="30"/>
          <w:szCs w:val="20"/>
          <w:lang w:eastAsia="ru-RU"/>
        </w:rPr>
      </w:pPr>
      <w:r w:rsidRPr="001A2385">
        <w:rPr>
          <w:rFonts w:ascii="Times New Roman" w:eastAsia="Times New Roman" w:hAnsi="Times New Roman" w:cs="Times New Roman"/>
          <w:color w:val="242424"/>
          <w:sz w:val="30"/>
          <w:szCs w:val="20"/>
          <w:lang w:eastAsia="ru-RU"/>
        </w:rPr>
        <w:t xml:space="preserve">I, II и III </w:t>
      </w:r>
      <w:proofErr w:type="gramStart"/>
      <w:r w:rsidRPr="001A2385">
        <w:rPr>
          <w:rFonts w:ascii="Times New Roman" w:eastAsia="Times New Roman" w:hAnsi="Times New Roman" w:cs="Times New Roman"/>
          <w:color w:val="242424"/>
          <w:sz w:val="30"/>
          <w:szCs w:val="20"/>
          <w:lang w:eastAsia="ru-RU"/>
        </w:rPr>
        <w:t>кварталах</w:t>
      </w:r>
      <w:proofErr w:type="gramEnd"/>
      <w:r w:rsidRPr="001A2385">
        <w:rPr>
          <w:rFonts w:ascii="Times New Roman" w:eastAsia="Times New Roman" w:hAnsi="Times New Roman" w:cs="Times New Roman"/>
          <w:color w:val="242424"/>
          <w:sz w:val="30"/>
          <w:szCs w:val="20"/>
          <w:lang w:eastAsia="ru-RU"/>
        </w:rPr>
        <w:t xml:space="preserve"> – в сумме авансовых платежей за I, II и III кварталы соответственно; </w:t>
      </w:r>
      <w:proofErr w:type="gramStart"/>
      <w:r w:rsidRPr="001A2385">
        <w:rPr>
          <w:rFonts w:ascii="Times New Roman" w:eastAsia="Times New Roman" w:hAnsi="Times New Roman" w:cs="Times New Roman"/>
          <w:color w:val="242424"/>
          <w:sz w:val="30"/>
          <w:szCs w:val="20"/>
          <w:lang w:eastAsia="ru-RU"/>
        </w:rPr>
        <w:t xml:space="preserve">в IV квартале – в сумме увеличения или уменьшения нарастающим итогом затрат по производству и </w:t>
      </w:r>
      <w:r w:rsidRPr="001A2385">
        <w:rPr>
          <w:rFonts w:ascii="Times New Roman" w:eastAsia="Times New Roman" w:hAnsi="Times New Roman" w:cs="Times New Roman"/>
          <w:color w:val="242424"/>
          <w:sz w:val="30"/>
          <w:szCs w:val="20"/>
          <w:lang w:eastAsia="ru-RU"/>
        </w:rPr>
        <w:lastRenderedPageBreak/>
        <w:t>реализации на сумму, определенной в виде разницы между годовой суммой транспортного налога, отраженной в налоговой декларации (расчете) по транспортному налогу за календарный год и суммой авансовых платежей за I-III кварталы (на основании пункта 8 статьи 307-7 и пункт 4 статьи 307-8 НК).</w:t>
      </w:r>
      <w:proofErr w:type="gramEnd"/>
    </w:p>
    <w:p w:rsidR="001A2385" w:rsidRPr="001A2385" w:rsidRDefault="001A2385" w:rsidP="001A2385">
      <w:pPr>
        <w:spacing w:after="0" w:line="240" w:lineRule="auto"/>
        <w:rPr>
          <w:rFonts w:ascii="Times New Roman" w:eastAsia="Calibri" w:hAnsi="Times New Roman" w:cs="Times New Roman"/>
          <w:sz w:val="30"/>
          <w:szCs w:val="24"/>
        </w:rPr>
      </w:pPr>
    </w:p>
    <w:p w:rsidR="001A2385" w:rsidRPr="001A2385" w:rsidRDefault="001A2385" w:rsidP="001A2385">
      <w:pPr>
        <w:widowControl w:val="0"/>
        <w:autoSpaceDE w:val="0"/>
        <w:autoSpaceDN w:val="0"/>
        <w:adjustRightInd w:val="0"/>
        <w:spacing w:after="0" w:line="240" w:lineRule="auto"/>
        <w:jc w:val="both"/>
        <w:rPr>
          <w:rFonts w:ascii="Arial" w:eastAsia="Times New Roman" w:hAnsi="Arial" w:cs="Arial"/>
          <w:color w:val="000000"/>
          <w:sz w:val="21"/>
          <w:szCs w:val="21"/>
          <w:lang w:eastAsia="ru-RU"/>
        </w:rPr>
      </w:pPr>
      <w:r w:rsidRPr="001A2385">
        <w:rPr>
          <w:rFonts w:ascii="Arial" w:eastAsia="Times New Roman" w:hAnsi="Arial" w:cs="Arial"/>
          <w:color w:val="000000"/>
        </w:rPr>
        <w:t> </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Пресс-центр инспекции МНС</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Республики Беларусь</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по Могилевской области</w:t>
      </w:r>
    </w:p>
    <w:p w:rsidR="001A2385" w:rsidRPr="001A2385" w:rsidRDefault="001A2385" w:rsidP="001A2385">
      <w:pPr>
        <w:spacing w:after="160" w:line="259" w:lineRule="auto"/>
        <w:rPr>
          <w:rFonts w:ascii="Calibri" w:eastAsia="Calibri" w:hAnsi="Calibri" w:cs="Times New Roman"/>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Pr="001A2385" w:rsidRDefault="001A2385" w:rsidP="001A2385">
      <w:pPr>
        <w:spacing w:after="0" w:line="240" w:lineRule="auto"/>
        <w:jc w:val="both"/>
        <w:outlineLvl w:val="0"/>
        <w:rPr>
          <w:rFonts w:ascii="Times New Roman" w:eastAsia="Times New Roman" w:hAnsi="Times New Roman" w:cs="Times New Roman"/>
          <w:b/>
          <w:bCs/>
          <w:caps/>
          <w:kern w:val="36"/>
          <w:sz w:val="30"/>
          <w:szCs w:val="30"/>
          <w:lang w:eastAsia="ru-RU"/>
        </w:rPr>
      </w:pPr>
      <w:r w:rsidRPr="001A2385">
        <w:rPr>
          <w:rFonts w:ascii="Times New Roman" w:eastAsia="Times New Roman" w:hAnsi="Times New Roman" w:cs="Times New Roman"/>
          <w:b/>
          <w:bCs/>
          <w:caps/>
          <w:kern w:val="36"/>
          <w:sz w:val="30"/>
          <w:szCs w:val="30"/>
          <w:lang w:eastAsia="ru-RU"/>
        </w:rPr>
        <w:lastRenderedPageBreak/>
        <w:t xml:space="preserve">О </w:t>
      </w:r>
      <w:r w:rsidRPr="001A2385">
        <w:rPr>
          <w:rFonts w:ascii="Times New Roman" w:eastAsia="Times New Roman" w:hAnsi="Times New Roman" w:cs="Times New Roman"/>
          <w:b/>
          <w:bCs/>
          <w:kern w:val="36"/>
          <w:sz w:val="30"/>
          <w:szCs w:val="30"/>
          <w:lang w:eastAsia="ru-RU"/>
        </w:rPr>
        <w:t>приеме денежных сре</w:t>
      </w:r>
      <w:proofErr w:type="gramStart"/>
      <w:r w:rsidRPr="001A2385">
        <w:rPr>
          <w:rFonts w:ascii="Times New Roman" w:eastAsia="Times New Roman" w:hAnsi="Times New Roman" w:cs="Times New Roman"/>
          <w:b/>
          <w:bCs/>
          <w:kern w:val="36"/>
          <w:sz w:val="30"/>
          <w:szCs w:val="30"/>
          <w:lang w:eastAsia="ru-RU"/>
        </w:rPr>
        <w:t>дств пр</w:t>
      </w:r>
      <w:proofErr w:type="gramEnd"/>
      <w:r w:rsidRPr="001A2385">
        <w:rPr>
          <w:rFonts w:ascii="Times New Roman" w:eastAsia="Times New Roman" w:hAnsi="Times New Roman" w:cs="Times New Roman"/>
          <w:b/>
          <w:bCs/>
          <w:kern w:val="36"/>
          <w:sz w:val="30"/>
          <w:szCs w:val="30"/>
          <w:lang w:eastAsia="ru-RU"/>
        </w:rPr>
        <w:t>и организации общественного питания в учреждениях образования</w:t>
      </w:r>
    </w:p>
    <w:p w:rsidR="001A2385" w:rsidRPr="001A2385" w:rsidRDefault="001A2385" w:rsidP="001A2385">
      <w:pPr>
        <w:spacing w:after="0" w:line="240" w:lineRule="auto"/>
        <w:jc w:val="both"/>
        <w:outlineLvl w:val="0"/>
        <w:rPr>
          <w:rFonts w:ascii="Times New Roman" w:eastAsia="Times New Roman" w:hAnsi="Times New Roman" w:cs="Times New Roman"/>
          <w:b/>
          <w:bCs/>
          <w:caps/>
          <w:kern w:val="36"/>
          <w:sz w:val="30"/>
          <w:szCs w:val="30"/>
          <w:lang w:eastAsia="ru-RU"/>
        </w:rPr>
      </w:pP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Юридические лица и индивидуальные предприниматели организуют питание учащихся в объектах общественного питания, которые расположены в зданиях учреждений образования. В целях недопущения ошибок при приеме денежных средств организаторами общественного питания необходимо учитывать следующее.</w:t>
      </w:r>
    </w:p>
    <w:p w:rsidR="001A2385" w:rsidRPr="001A2385" w:rsidRDefault="001A2385" w:rsidP="001A2385">
      <w:pPr>
        <w:spacing w:before="100" w:beforeAutospacing="1" w:after="0" w:line="240" w:lineRule="auto"/>
        <w:ind w:firstLine="601"/>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b/>
          <w:bCs/>
          <w:sz w:val="30"/>
          <w:szCs w:val="30"/>
          <w:lang w:eastAsia="ru-RU"/>
        </w:rPr>
        <w:t>Кассовое оборудование</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В соответствии с подпунктом 1.17 пункта 1 статьи 22 Налогового кодекса Республики Беларусь при реализации товаров (работ, услуг) за наличный расчет плательщик обязан обеспечивать прием наличных денежных сре</w:t>
      </w:r>
      <w:proofErr w:type="gramStart"/>
      <w:r w:rsidRPr="001A2385">
        <w:rPr>
          <w:rFonts w:ascii="Times New Roman" w:eastAsia="Times New Roman" w:hAnsi="Times New Roman" w:cs="Times New Roman"/>
          <w:sz w:val="30"/>
          <w:szCs w:val="30"/>
          <w:lang w:eastAsia="ru-RU"/>
        </w:rPr>
        <w:t>дств в п</w:t>
      </w:r>
      <w:proofErr w:type="gramEnd"/>
      <w:r w:rsidRPr="001A2385">
        <w:rPr>
          <w:rFonts w:ascii="Times New Roman" w:eastAsia="Times New Roman" w:hAnsi="Times New Roman" w:cs="Times New Roman"/>
          <w:sz w:val="30"/>
          <w:szCs w:val="30"/>
          <w:lang w:eastAsia="ru-RU"/>
        </w:rPr>
        <w:t>орядке, определяемом законодательством.</w:t>
      </w:r>
    </w:p>
    <w:p w:rsidR="001A2385" w:rsidRPr="001A2385" w:rsidRDefault="001A2385" w:rsidP="001A2385">
      <w:pPr>
        <w:spacing w:after="0" w:line="240" w:lineRule="auto"/>
        <w:ind w:firstLine="720"/>
        <w:jc w:val="both"/>
        <w:rPr>
          <w:rFonts w:ascii="Times New Roman" w:eastAsia="Times New Roman" w:hAnsi="Times New Roman" w:cs="Times New Roman"/>
          <w:sz w:val="30"/>
          <w:szCs w:val="30"/>
          <w:lang w:eastAsia="ru-RU"/>
        </w:rPr>
      </w:pPr>
      <w:proofErr w:type="gramStart"/>
      <w:r w:rsidRPr="001A2385">
        <w:rPr>
          <w:rFonts w:ascii="Times New Roman" w:eastAsia="Times New Roman" w:hAnsi="Times New Roman" w:cs="Times New Roman"/>
          <w:sz w:val="30"/>
          <w:szCs w:val="30"/>
          <w:lang w:eastAsia="ru-RU"/>
        </w:rPr>
        <w:t>Порядок приема наличных денежных средств при продаже товаров, выполнении работ, оказании услуг, определен Положением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средств в случае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w:t>
      </w:r>
      <w:proofErr w:type="gramEnd"/>
      <w:r w:rsidRPr="001A2385">
        <w:rPr>
          <w:rFonts w:ascii="Times New Roman" w:eastAsia="Times New Roman" w:hAnsi="Times New Roman" w:cs="Times New Roman"/>
          <w:sz w:val="30"/>
          <w:szCs w:val="30"/>
          <w:lang w:eastAsia="ru-RU"/>
        </w:rPr>
        <w:t xml:space="preserve"> электронных интерактивных игр, утвержденным постановлением Совета Министров Республики Беларусь и Национального банка Республики Беларусь от 06.07.2011 № 924/16 (далее – постановление № 924/16, Положение).</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Исходя из норм Положения, по общему правилу, прием наличных денежных сре</w:t>
      </w:r>
      <w:proofErr w:type="gramStart"/>
      <w:r w:rsidRPr="001A2385">
        <w:rPr>
          <w:rFonts w:ascii="Times New Roman" w:eastAsia="Times New Roman" w:hAnsi="Times New Roman" w:cs="Times New Roman"/>
          <w:sz w:val="30"/>
          <w:szCs w:val="30"/>
          <w:lang w:eastAsia="ru-RU"/>
        </w:rPr>
        <w:t>дств пр</w:t>
      </w:r>
      <w:proofErr w:type="gramEnd"/>
      <w:r w:rsidRPr="001A2385">
        <w:rPr>
          <w:rFonts w:ascii="Times New Roman" w:eastAsia="Times New Roman" w:hAnsi="Times New Roman" w:cs="Times New Roman"/>
          <w:sz w:val="30"/>
          <w:szCs w:val="30"/>
          <w:lang w:eastAsia="ru-RU"/>
        </w:rPr>
        <w:t>и организации общественного питания в объектах общественного питания, расположенных в зданиях учреждений образования, следует осуществлять с использованием кассового оборудования.</w:t>
      </w:r>
    </w:p>
    <w:p w:rsidR="001A2385" w:rsidRPr="001A2385" w:rsidRDefault="001A2385" w:rsidP="001A2385">
      <w:pPr>
        <w:spacing w:before="100" w:beforeAutospacing="1" w:after="0" w:line="240" w:lineRule="auto"/>
        <w:ind w:firstLine="601"/>
        <w:jc w:val="both"/>
        <w:rPr>
          <w:rFonts w:ascii="Times New Roman" w:eastAsia="Times New Roman" w:hAnsi="Times New Roman" w:cs="Times New Roman"/>
          <w:b/>
          <w:bCs/>
          <w:sz w:val="30"/>
          <w:szCs w:val="30"/>
          <w:lang w:eastAsia="ru-RU"/>
        </w:rPr>
      </w:pPr>
      <w:r w:rsidRPr="001A2385">
        <w:rPr>
          <w:rFonts w:ascii="Times New Roman" w:eastAsia="Times New Roman" w:hAnsi="Times New Roman" w:cs="Times New Roman"/>
          <w:b/>
          <w:bCs/>
          <w:sz w:val="30"/>
          <w:szCs w:val="30"/>
          <w:lang w:eastAsia="ru-RU"/>
        </w:rPr>
        <w:t>Платежные терминалы</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Юридические лица и индивидуальные предприниматели обязаны установить и использовать платежные терминалы в объектах общественного питания, расположенных в капитальных строениях (зданиях и сооружениях) (подпункт 2.8 пункта 2 постановления №924/16, пункт 2 приложения 1 к постановлению №924/16).</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Исключение составляют объекты общепита, расположенные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w:t>
      </w:r>
      <w:r w:rsidRPr="001A2385">
        <w:rPr>
          <w:rFonts w:ascii="Times New Roman" w:eastAsia="Times New Roman" w:hAnsi="Times New Roman" w:cs="Times New Roman"/>
          <w:sz w:val="30"/>
          <w:szCs w:val="30"/>
          <w:lang w:eastAsia="ru-RU"/>
        </w:rPr>
        <w:lastRenderedPageBreak/>
        <w:t>спортивных учреждениях, в которых установка платежных терминалов не обязательна.</w:t>
      </w:r>
    </w:p>
    <w:p w:rsidR="001A2385" w:rsidRPr="001A2385" w:rsidRDefault="001A2385" w:rsidP="001A2385">
      <w:pPr>
        <w:spacing w:before="100" w:beforeAutospacing="1" w:after="0" w:line="240" w:lineRule="auto"/>
        <w:ind w:firstLine="601"/>
        <w:jc w:val="both"/>
        <w:rPr>
          <w:rFonts w:ascii="Times New Roman" w:eastAsia="Times New Roman" w:hAnsi="Times New Roman" w:cs="Times New Roman"/>
          <w:b/>
          <w:bCs/>
          <w:sz w:val="30"/>
          <w:szCs w:val="30"/>
          <w:u w:val="single"/>
          <w:lang w:eastAsia="ru-RU"/>
        </w:rPr>
      </w:pPr>
      <w:r w:rsidRPr="001A2385">
        <w:rPr>
          <w:rFonts w:ascii="Times New Roman" w:eastAsia="Times New Roman" w:hAnsi="Times New Roman" w:cs="Times New Roman"/>
          <w:b/>
          <w:sz w:val="30"/>
          <w:szCs w:val="30"/>
          <w:lang w:eastAsia="ru-RU"/>
        </w:rPr>
        <w:t>Средство контроля налоговых органов (СКНО)</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 xml:space="preserve">В соответствии с подпунктом 2.6 пункта 2 постановления № 924/16 принимать наличные денежные средства и (или) денежных средств при осуществлении расчетов в безналичной форме посредством банковских платежных карточек с применением кассового оборудования </w:t>
      </w:r>
      <w:proofErr w:type="gramStart"/>
      <w:r w:rsidRPr="001A2385">
        <w:rPr>
          <w:rFonts w:ascii="Times New Roman" w:eastAsia="Times New Roman" w:hAnsi="Times New Roman" w:cs="Times New Roman"/>
          <w:sz w:val="30"/>
          <w:szCs w:val="30"/>
          <w:lang w:eastAsia="ru-RU"/>
        </w:rPr>
        <w:t>с</w:t>
      </w:r>
      <w:proofErr w:type="gramEnd"/>
      <w:r w:rsidRPr="001A2385">
        <w:rPr>
          <w:rFonts w:ascii="Times New Roman" w:eastAsia="Times New Roman" w:hAnsi="Times New Roman" w:cs="Times New Roman"/>
          <w:sz w:val="30"/>
          <w:szCs w:val="30"/>
          <w:lang w:eastAsia="ru-RU"/>
        </w:rPr>
        <w:t xml:space="preserve"> установленным СКНО обязаны:</w:t>
      </w:r>
    </w:p>
    <w:p w:rsidR="001A2385" w:rsidRPr="001A2385" w:rsidRDefault="001A2385" w:rsidP="001A2385">
      <w:pPr>
        <w:spacing w:after="0" w:line="240" w:lineRule="auto"/>
        <w:ind w:firstLine="600"/>
        <w:jc w:val="both"/>
        <w:rPr>
          <w:rFonts w:ascii="Times New Roman" w:eastAsia="Times New Roman" w:hAnsi="Times New Roman" w:cs="Times New Roman"/>
          <w:b/>
          <w:sz w:val="30"/>
          <w:szCs w:val="30"/>
          <w:lang w:eastAsia="ru-RU"/>
        </w:rPr>
      </w:pPr>
      <w:r w:rsidRPr="001A2385">
        <w:rPr>
          <w:rFonts w:ascii="Times New Roman" w:eastAsia="Times New Roman" w:hAnsi="Times New Roman" w:cs="Times New Roman"/>
          <w:b/>
          <w:sz w:val="30"/>
          <w:szCs w:val="30"/>
          <w:lang w:eastAsia="ru-RU"/>
        </w:rPr>
        <w:t xml:space="preserve">все юридические лица </w:t>
      </w:r>
      <w:r w:rsidRPr="001A2385">
        <w:rPr>
          <w:rFonts w:ascii="Times New Roman" w:eastAsia="Times New Roman" w:hAnsi="Times New Roman" w:cs="Times New Roman"/>
          <w:sz w:val="30"/>
          <w:szCs w:val="30"/>
          <w:lang w:eastAsia="ru-RU"/>
        </w:rPr>
        <w:t>(сроки установки СКНО для данной категории субъектов хозяйствования истекли)</w:t>
      </w:r>
      <w:r w:rsidRPr="001A2385">
        <w:rPr>
          <w:rFonts w:ascii="Times New Roman" w:eastAsia="Times New Roman" w:hAnsi="Times New Roman" w:cs="Times New Roman"/>
          <w:b/>
          <w:sz w:val="30"/>
          <w:szCs w:val="30"/>
          <w:lang w:eastAsia="ru-RU"/>
        </w:rPr>
        <w:t>;</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b/>
          <w:sz w:val="30"/>
          <w:szCs w:val="30"/>
          <w:lang w:eastAsia="ru-RU"/>
        </w:rPr>
        <w:t>индивидуальные предприниматели</w:t>
      </w:r>
      <w:r w:rsidRPr="001A2385">
        <w:rPr>
          <w:rFonts w:ascii="Times New Roman" w:eastAsia="Times New Roman" w:hAnsi="Times New Roman" w:cs="Times New Roman"/>
          <w:sz w:val="30"/>
          <w:szCs w:val="30"/>
          <w:lang w:eastAsia="ru-RU"/>
        </w:rPr>
        <w:t xml:space="preserve"> с местом нахождения объектов общественного питания:</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 xml:space="preserve">в городах областного подчинения и </w:t>
      </w:r>
      <w:proofErr w:type="spellStart"/>
      <w:r w:rsidRPr="001A2385">
        <w:rPr>
          <w:rFonts w:ascii="Times New Roman" w:eastAsia="Times New Roman" w:hAnsi="Times New Roman" w:cs="Times New Roman"/>
          <w:sz w:val="30"/>
          <w:szCs w:val="30"/>
          <w:lang w:eastAsia="ru-RU"/>
        </w:rPr>
        <w:t>г</w:t>
      </w:r>
      <w:proofErr w:type="gramStart"/>
      <w:r w:rsidRPr="001A2385">
        <w:rPr>
          <w:rFonts w:ascii="Times New Roman" w:eastAsia="Times New Roman" w:hAnsi="Times New Roman" w:cs="Times New Roman"/>
          <w:sz w:val="30"/>
          <w:szCs w:val="30"/>
          <w:lang w:eastAsia="ru-RU"/>
        </w:rPr>
        <w:t>.М</w:t>
      </w:r>
      <w:proofErr w:type="gramEnd"/>
      <w:r w:rsidRPr="001A2385">
        <w:rPr>
          <w:rFonts w:ascii="Times New Roman" w:eastAsia="Times New Roman" w:hAnsi="Times New Roman" w:cs="Times New Roman"/>
          <w:sz w:val="30"/>
          <w:szCs w:val="30"/>
          <w:lang w:eastAsia="ru-RU"/>
        </w:rPr>
        <w:t>инске</w:t>
      </w:r>
      <w:proofErr w:type="spellEnd"/>
      <w:r w:rsidRPr="001A2385">
        <w:rPr>
          <w:rFonts w:ascii="Times New Roman" w:eastAsia="Times New Roman" w:hAnsi="Times New Roman" w:cs="Times New Roman"/>
          <w:sz w:val="30"/>
          <w:szCs w:val="30"/>
          <w:lang w:eastAsia="ru-RU"/>
        </w:rPr>
        <w:t xml:space="preserve"> – с 01.09.2019;</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в городах районного подчинения – с 01.10.2019;</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на остальной территории Республики Беларусь – с 01.11.2019.</w:t>
      </w:r>
    </w:p>
    <w:p w:rsidR="001A2385" w:rsidRPr="001A2385" w:rsidRDefault="001A2385" w:rsidP="001A2385">
      <w:pPr>
        <w:spacing w:before="120" w:after="0" w:line="240" w:lineRule="auto"/>
        <w:ind w:firstLine="601"/>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 xml:space="preserve">Вместе с тем, при условии заключения гражданско-правового договора с РУП «Информационно-издательский центр по налогам и сборам» на установку, обслуживание, снятие СКНО (далее – договор) право осуществлять прием наличных денежных средств и (или) банковских платежных карточек с применением кассовых суммирующих аппаратов без СКНО имеют </w:t>
      </w:r>
      <w:r w:rsidRPr="001A2385">
        <w:rPr>
          <w:rFonts w:ascii="Times New Roman" w:eastAsia="Times New Roman" w:hAnsi="Times New Roman" w:cs="Times New Roman"/>
          <w:b/>
          <w:sz w:val="30"/>
          <w:szCs w:val="30"/>
          <w:lang w:eastAsia="ru-RU"/>
        </w:rPr>
        <w:t>индивидуальные предприниматели</w:t>
      </w:r>
      <w:r w:rsidRPr="001A2385">
        <w:rPr>
          <w:rFonts w:ascii="Times New Roman" w:eastAsia="Times New Roman" w:hAnsi="Times New Roman" w:cs="Times New Roman"/>
          <w:sz w:val="30"/>
          <w:szCs w:val="30"/>
          <w:lang w:eastAsia="ru-RU"/>
        </w:rPr>
        <w:t>, осуществляющие деятельность:</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 xml:space="preserve">в городах областного подчинения и </w:t>
      </w:r>
      <w:proofErr w:type="spellStart"/>
      <w:r w:rsidRPr="001A2385">
        <w:rPr>
          <w:rFonts w:ascii="Times New Roman" w:eastAsia="Times New Roman" w:hAnsi="Times New Roman" w:cs="Times New Roman"/>
          <w:sz w:val="30"/>
          <w:szCs w:val="30"/>
          <w:lang w:eastAsia="ru-RU"/>
        </w:rPr>
        <w:t>г</w:t>
      </w:r>
      <w:proofErr w:type="gramStart"/>
      <w:r w:rsidRPr="001A2385">
        <w:rPr>
          <w:rFonts w:ascii="Times New Roman" w:eastAsia="Times New Roman" w:hAnsi="Times New Roman" w:cs="Times New Roman"/>
          <w:sz w:val="30"/>
          <w:szCs w:val="30"/>
          <w:lang w:eastAsia="ru-RU"/>
        </w:rPr>
        <w:t>.М</w:t>
      </w:r>
      <w:proofErr w:type="gramEnd"/>
      <w:r w:rsidRPr="001A2385">
        <w:rPr>
          <w:rFonts w:ascii="Times New Roman" w:eastAsia="Times New Roman" w:hAnsi="Times New Roman" w:cs="Times New Roman"/>
          <w:sz w:val="30"/>
          <w:szCs w:val="30"/>
          <w:lang w:eastAsia="ru-RU"/>
        </w:rPr>
        <w:t>инске</w:t>
      </w:r>
      <w:proofErr w:type="spellEnd"/>
      <w:r w:rsidRPr="001A2385">
        <w:rPr>
          <w:rFonts w:ascii="Times New Roman" w:eastAsia="Times New Roman" w:hAnsi="Times New Roman" w:cs="Times New Roman"/>
          <w:sz w:val="30"/>
          <w:szCs w:val="30"/>
          <w:lang w:eastAsia="ru-RU"/>
        </w:rPr>
        <w:t xml:space="preserve"> – до 01.10.2020 (договор до 01.09.2019);</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в городах районного подчинения – до 01.11.2020 (договор до 01.10.2019);</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на остальной территории Республики Беларусь – до 01.12.2020 (договор до 01.11.2019)</w:t>
      </w:r>
    </w:p>
    <w:p w:rsidR="001A2385" w:rsidRPr="001A2385" w:rsidRDefault="001A2385" w:rsidP="001A2385">
      <w:pPr>
        <w:spacing w:before="120" w:after="0" w:line="240" w:lineRule="auto"/>
        <w:ind w:firstLine="601"/>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С учетом изложенного, кассовое оборудование объектов общественного питания, расположенное в учреждениях образования:</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b/>
          <w:sz w:val="30"/>
          <w:szCs w:val="30"/>
          <w:lang w:eastAsia="ru-RU"/>
        </w:rPr>
        <w:t>юридическими лицами</w:t>
      </w:r>
      <w:r w:rsidRPr="001A2385">
        <w:rPr>
          <w:rFonts w:ascii="Times New Roman" w:eastAsia="Times New Roman" w:hAnsi="Times New Roman" w:cs="Times New Roman"/>
          <w:sz w:val="30"/>
          <w:szCs w:val="30"/>
          <w:lang w:eastAsia="ru-RU"/>
        </w:rPr>
        <w:t xml:space="preserve"> применяется только </w:t>
      </w:r>
      <w:proofErr w:type="gramStart"/>
      <w:r w:rsidRPr="001A2385">
        <w:rPr>
          <w:rFonts w:ascii="Times New Roman" w:eastAsia="Times New Roman" w:hAnsi="Times New Roman" w:cs="Times New Roman"/>
          <w:sz w:val="30"/>
          <w:szCs w:val="30"/>
          <w:lang w:eastAsia="ru-RU"/>
        </w:rPr>
        <w:t>с</w:t>
      </w:r>
      <w:proofErr w:type="gramEnd"/>
      <w:r w:rsidRPr="001A2385">
        <w:rPr>
          <w:rFonts w:ascii="Times New Roman" w:eastAsia="Times New Roman" w:hAnsi="Times New Roman" w:cs="Times New Roman"/>
          <w:sz w:val="30"/>
          <w:szCs w:val="30"/>
          <w:lang w:eastAsia="ru-RU"/>
        </w:rPr>
        <w:t xml:space="preserve"> установленными СКНО;</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b/>
          <w:sz w:val="30"/>
          <w:szCs w:val="30"/>
          <w:lang w:eastAsia="ru-RU"/>
        </w:rPr>
        <w:t>индивидуальными предпринимателями</w:t>
      </w:r>
      <w:r w:rsidRPr="001A2385">
        <w:rPr>
          <w:rFonts w:ascii="Times New Roman" w:eastAsia="Times New Roman" w:hAnsi="Times New Roman" w:cs="Times New Roman"/>
          <w:sz w:val="30"/>
          <w:szCs w:val="30"/>
          <w:lang w:eastAsia="ru-RU"/>
        </w:rPr>
        <w:t xml:space="preserve"> – подлежит оснащению СКНО, в сроки, определенные подпунктом 2.6 пункта 2 постановления № 924/16.</w:t>
      </w:r>
    </w:p>
    <w:p w:rsidR="001A2385" w:rsidRPr="001A2385" w:rsidRDefault="001A2385" w:rsidP="001A2385">
      <w:pPr>
        <w:spacing w:before="100" w:beforeAutospacing="1" w:after="0" w:line="240" w:lineRule="auto"/>
        <w:ind w:firstLine="601"/>
        <w:jc w:val="both"/>
        <w:rPr>
          <w:rFonts w:ascii="Times New Roman" w:eastAsia="Times New Roman" w:hAnsi="Times New Roman" w:cs="Times New Roman"/>
          <w:b/>
          <w:sz w:val="30"/>
          <w:szCs w:val="30"/>
          <w:lang w:eastAsia="ru-RU"/>
        </w:rPr>
      </w:pPr>
      <w:r w:rsidRPr="001A2385">
        <w:rPr>
          <w:rFonts w:ascii="Times New Roman" w:eastAsia="Times New Roman" w:hAnsi="Times New Roman" w:cs="Times New Roman"/>
          <w:b/>
          <w:sz w:val="30"/>
          <w:szCs w:val="30"/>
          <w:lang w:eastAsia="ru-RU"/>
        </w:rPr>
        <w:t>Меры ответственности</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1. В соответствии со статьей 12.18 Кодекса Республики Беларусь об административных правонарушениях (далее – КоАП):</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 xml:space="preserve">-за неприменение кассового оборудования в установленных законодательством случаях при реализации товаров (работ, услуг) за наличный расчет или </w:t>
      </w:r>
      <w:proofErr w:type="spellStart"/>
      <w:r w:rsidRPr="001A2385">
        <w:rPr>
          <w:rFonts w:ascii="Times New Roman" w:eastAsia="Times New Roman" w:hAnsi="Times New Roman" w:cs="Times New Roman"/>
          <w:sz w:val="30"/>
          <w:szCs w:val="30"/>
          <w:lang w:eastAsia="ru-RU"/>
        </w:rPr>
        <w:t>неоформление</w:t>
      </w:r>
      <w:proofErr w:type="spellEnd"/>
      <w:r w:rsidRPr="001A2385">
        <w:rPr>
          <w:rFonts w:ascii="Times New Roman" w:eastAsia="Times New Roman" w:hAnsi="Times New Roman" w:cs="Times New Roman"/>
          <w:sz w:val="30"/>
          <w:szCs w:val="30"/>
          <w:lang w:eastAsia="ru-RU"/>
        </w:rPr>
        <w:t xml:space="preserve"> установленного законодательством </w:t>
      </w:r>
      <w:r w:rsidRPr="001A2385">
        <w:rPr>
          <w:rFonts w:ascii="Times New Roman" w:eastAsia="Times New Roman" w:hAnsi="Times New Roman" w:cs="Times New Roman"/>
          <w:sz w:val="30"/>
          <w:szCs w:val="30"/>
          <w:lang w:eastAsia="ru-RU"/>
        </w:rPr>
        <w:lastRenderedPageBreak/>
        <w:t>документа при реализации товаров (работ, услуг) за наличный расчет без применения кассового оборудования:</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налагается штраф от 2 до 30 базовых величин (БВ), на индивидуального предпринимателя – от 5 до 50 БВ, на юридическое лицо – до 100 БВ;</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-за невыдачу покупателю (потребителю) в установленных законодательством случаях платежного документа, подтверждающего факт приобретения товаров (работ, услуг) за наличный расчет:</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выносится предупреждение или налагается штраф – до 10 БВ.</w:t>
      </w:r>
    </w:p>
    <w:p w:rsidR="001A2385" w:rsidRPr="001A2385" w:rsidRDefault="001A2385" w:rsidP="001A2385">
      <w:pPr>
        <w:spacing w:before="120" w:after="0" w:line="240" w:lineRule="auto"/>
        <w:ind w:firstLine="601"/>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2. Согласно части первой статьи 12.20 КоАП:</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-за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w:t>
      </w:r>
    </w:p>
    <w:p w:rsidR="001A2385" w:rsidRPr="001A2385" w:rsidRDefault="001A2385" w:rsidP="001A2385">
      <w:pPr>
        <w:spacing w:after="0" w:line="240" w:lineRule="auto"/>
        <w:ind w:firstLine="600"/>
        <w:jc w:val="both"/>
        <w:rPr>
          <w:rFonts w:ascii="Times New Roman" w:eastAsia="Times New Roman" w:hAnsi="Times New Roman" w:cs="Times New Roman"/>
          <w:sz w:val="30"/>
          <w:szCs w:val="30"/>
          <w:lang w:eastAsia="ru-RU"/>
        </w:rPr>
      </w:pPr>
      <w:r w:rsidRPr="001A2385">
        <w:rPr>
          <w:rFonts w:ascii="Times New Roman" w:eastAsia="Times New Roman" w:hAnsi="Times New Roman" w:cs="Times New Roman"/>
          <w:sz w:val="30"/>
          <w:szCs w:val="30"/>
          <w:lang w:eastAsia="ru-RU"/>
        </w:rPr>
        <w:t>налагается штраф в размере до 50 БВ, на индивидуального предпринимателя – до 100 БВ, на юридическое лицо – до 200 БВ.</w:t>
      </w:r>
    </w:p>
    <w:p w:rsidR="001A2385" w:rsidRPr="001A2385" w:rsidRDefault="001A2385" w:rsidP="001A2385">
      <w:pPr>
        <w:spacing w:after="0" w:line="240" w:lineRule="auto"/>
        <w:rPr>
          <w:rFonts w:ascii="Times New Roman" w:eastAsia="Calibri" w:hAnsi="Times New Roman" w:cs="Times New Roman"/>
          <w:sz w:val="30"/>
          <w:szCs w:val="24"/>
        </w:rPr>
      </w:pPr>
    </w:p>
    <w:p w:rsidR="001A2385" w:rsidRPr="001A2385" w:rsidRDefault="001A2385" w:rsidP="001A2385">
      <w:pPr>
        <w:widowControl w:val="0"/>
        <w:autoSpaceDE w:val="0"/>
        <w:autoSpaceDN w:val="0"/>
        <w:adjustRightInd w:val="0"/>
        <w:spacing w:after="0" w:line="240" w:lineRule="auto"/>
        <w:jc w:val="both"/>
        <w:rPr>
          <w:rFonts w:ascii="Arial" w:eastAsia="Times New Roman" w:hAnsi="Arial" w:cs="Arial"/>
          <w:color w:val="000000"/>
          <w:sz w:val="21"/>
          <w:szCs w:val="21"/>
          <w:lang w:eastAsia="ru-RU"/>
        </w:rPr>
      </w:pPr>
      <w:r w:rsidRPr="001A2385">
        <w:rPr>
          <w:rFonts w:ascii="Arial" w:eastAsia="Times New Roman" w:hAnsi="Arial" w:cs="Arial"/>
          <w:color w:val="000000"/>
        </w:rPr>
        <w:t> </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Пресс-центр инспекции МНС</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Республики Беларусь</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по Могилевской области</w:t>
      </w:r>
    </w:p>
    <w:p w:rsidR="001A2385" w:rsidRPr="001A2385" w:rsidRDefault="001A2385" w:rsidP="001A2385">
      <w:pPr>
        <w:spacing w:after="160" w:line="259" w:lineRule="auto"/>
        <w:rPr>
          <w:rFonts w:ascii="Calibri" w:eastAsia="Calibri" w:hAnsi="Calibri" w:cs="Times New Roman"/>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Pr="001A2385" w:rsidRDefault="001A2385" w:rsidP="001A2385">
      <w:pPr>
        <w:spacing w:after="0" w:line="280" w:lineRule="exact"/>
        <w:ind w:right="4252"/>
        <w:jc w:val="both"/>
        <w:rPr>
          <w:rFonts w:ascii="Times New Roman" w:eastAsia="Calibri" w:hAnsi="Times New Roman" w:cs="Times New Roman"/>
          <w:b/>
          <w:sz w:val="30"/>
          <w:szCs w:val="30"/>
        </w:rPr>
      </w:pPr>
      <w:r w:rsidRPr="001A2385">
        <w:rPr>
          <w:rFonts w:ascii="Times New Roman" w:eastAsia="Calibri" w:hAnsi="Times New Roman" w:cs="Times New Roman"/>
          <w:b/>
          <w:sz w:val="30"/>
          <w:szCs w:val="30"/>
        </w:rPr>
        <w:lastRenderedPageBreak/>
        <w:t xml:space="preserve">Пошаговый алгоритм действий предприятий розничной торговли, осуществляющих реализацию товаров, подлежащих маркировке и (или) </w:t>
      </w:r>
      <w:proofErr w:type="spellStart"/>
      <w:r w:rsidRPr="001A2385">
        <w:rPr>
          <w:rFonts w:ascii="Times New Roman" w:eastAsia="Calibri" w:hAnsi="Times New Roman" w:cs="Times New Roman"/>
          <w:b/>
          <w:sz w:val="30"/>
          <w:szCs w:val="30"/>
        </w:rPr>
        <w:t>прослеживаемости</w:t>
      </w:r>
      <w:proofErr w:type="spellEnd"/>
      <w:r w:rsidRPr="001A2385">
        <w:rPr>
          <w:rFonts w:ascii="Times New Roman" w:eastAsia="Calibri" w:hAnsi="Times New Roman" w:cs="Times New Roman"/>
          <w:b/>
          <w:sz w:val="30"/>
          <w:szCs w:val="30"/>
        </w:rPr>
        <w:t xml:space="preserve"> (за исключением молочной продукции), по внедрению электронных накладных</w:t>
      </w:r>
    </w:p>
    <w:p w:rsidR="001A2385" w:rsidRPr="001A2385" w:rsidRDefault="001A2385" w:rsidP="001A2385">
      <w:pPr>
        <w:spacing w:after="0" w:line="259" w:lineRule="auto"/>
        <w:jc w:val="center"/>
        <w:rPr>
          <w:rFonts w:ascii="Times New Roman" w:eastAsia="Calibri" w:hAnsi="Times New Roman" w:cs="Times New Roman"/>
          <w:b/>
          <w:i/>
          <w:sz w:val="34"/>
          <w:szCs w:val="34"/>
          <w:u w:val="single"/>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1. Проанализировать ассортимент реализуемой продукции на предмет включения ее в перечень товаров, подлежащих маркировке средствами идентификации, и (или) перечень товаров, </w:t>
      </w:r>
      <w:proofErr w:type="gramStart"/>
      <w:r w:rsidRPr="001A2385">
        <w:rPr>
          <w:rFonts w:ascii="Times New Roman" w:eastAsia="Calibri" w:hAnsi="Times New Roman" w:cs="Times New Roman"/>
          <w:sz w:val="30"/>
          <w:szCs w:val="30"/>
        </w:rPr>
        <w:t>сведения</w:t>
      </w:r>
      <w:proofErr w:type="gramEnd"/>
      <w:r w:rsidRPr="001A2385">
        <w:rPr>
          <w:rFonts w:ascii="Times New Roman" w:eastAsia="Calibri" w:hAnsi="Times New Roman" w:cs="Times New Roman"/>
          <w:sz w:val="30"/>
          <w:szCs w:val="30"/>
        </w:rPr>
        <w:t xml:space="preserve"> об обороте которых являются предметом </w:t>
      </w:r>
      <w:proofErr w:type="spellStart"/>
      <w:r w:rsidRPr="001A2385">
        <w:rPr>
          <w:rFonts w:ascii="Times New Roman" w:eastAsia="Calibri" w:hAnsi="Times New Roman" w:cs="Times New Roman"/>
          <w:sz w:val="30"/>
          <w:szCs w:val="30"/>
        </w:rPr>
        <w:t>прослеживаемости</w:t>
      </w:r>
      <w:proofErr w:type="spellEnd"/>
      <w:r w:rsidRPr="001A2385">
        <w:rPr>
          <w:rFonts w:ascii="Times New Roman" w:eastAsia="Calibri" w:hAnsi="Times New Roman" w:cs="Times New Roman"/>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xml:space="preserve">. Перечень товаров, </w:t>
      </w:r>
      <w:proofErr w:type="gramStart"/>
      <w:r w:rsidRPr="001A2385">
        <w:rPr>
          <w:rFonts w:ascii="Times New Roman" w:eastAsia="Calibri" w:hAnsi="Times New Roman" w:cs="Times New Roman"/>
          <w:i/>
          <w:sz w:val="30"/>
          <w:szCs w:val="30"/>
        </w:rPr>
        <w:t>сведения</w:t>
      </w:r>
      <w:proofErr w:type="gramEnd"/>
      <w:r w:rsidRPr="001A2385">
        <w:rPr>
          <w:rFonts w:ascii="Times New Roman" w:eastAsia="Calibri" w:hAnsi="Times New Roman" w:cs="Times New Roman"/>
          <w:i/>
          <w:sz w:val="30"/>
          <w:szCs w:val="30"/>
        </w:rPr>
        <w:t xml:space="preserve"> об обороте которых являются предметом </w:t>
      </w:r>
      <w:proofErr w:type="spellStart"/>
      <w:r w:rsidRPr="001A2385">
        <w:rPr>
          <w:rFonts w:ascii="Times New Roman" w:eastAsia="Calibri" w:hAnsi="Times New Roman" w:cs="Times New Roman"/>
          <w:i/>
          <w:sz w:val="30"/>
          <w:szCs w:val="30"/>
        </w:rPr>
        <w:t>прослеживаемости</w:t>
      </w:r>
      <w:proofErr w:type="spellEnd"/>
      <w:r w:rsidRPr="001A2385">
        <w:rPr>
          <w:rFonts w:ascii="Times New Roman" w:eastAsia="Calibri" w:hAnsi="Times New Roman" w:cs="Times New Roman"/>
          <w:i/>
          <w:sz w:val="30"/>
          <w:szCs w:val="30"/>
        </w:rPr>
        <w:t xml:space="preserve">, определен постановлением Совета Министров Республики Беларусь от 23 апреля 2021 г. № 250 </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r w:rsidRPr="001A2385">
        <w:rPr>
          <w:rFonts w:ascii="Times New Roman" w:eastAsia="Calibri" w:hAnsi="Times New Roman" w:cs="Times New Roman"/>
          <w:i/>
          <w:sz w:val="30"/>
          <w:szCs w:val="30"/>
        </w:rPr>
        <w:t>Перечень товаров, подлежащих маркировке средствами идентификации, определен в приложении 2 к постановлению Совета Министров Республики Беларусь от 28 июля 2011 № 1030 (в редакции, вступающей в силу с 8 июля 2021 г.).</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2. Опросить поставщиков реализуемых товаров, включенных в перечень товаров, подлежащих маркировке средствами идентификации, на предмет планируемого ими способа нанесения средства идентификации на товары:</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без использования </w:t>
      </w:r>
      <w:proofErr w:type="spellStart"/>
      <w:r w:rsidRPr="001A2385">
        <w:rPr>
          <w:rFonts w:ascii="Times New Roman" w:eastAsia="Calibri" w:hAnsi="Times New Roman" w:cs="Times New Roman"/>
          <w:sz w:val="30"/>
          <w:szCs w:val="30"/>
        </w:rPr>
        <w:t>полиграфически</w:t>
      </w:r>
      <w:proofErr w:type="spellEnd"/>
      <w:r w:rsidRPr="001A2385">
        <w:rPr>
          <w:rFonts w:ascii="Times New Roman" w:eastAsia="Calibri" w:hAnsi="Times New Roman" w:cs="Times New Roman"/>
          <w:sz w:val="30"/>
          <w:szCs w:val="30"/>
        </w:rPr>
        <w:t xml:space="preserve"> защищенных материальных носителей или знаков защиты;</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с использованием </w:t>
      </w:r>
      <w:proofErr w:type="spellStart"/>
      <w:r w:rsidRPr="001A2385">
        <w:rPr>
          <w:rFonts w:ascii="Times New Roman" w:eastAsia="Calibri" w:hAnsi="Times New Roman" w:cs="Times New Roman"/>
          <w:sz w:val="30"/>
          <w:szCs w:val="30"/>
        </w:rPr>
        <w:t>полиграфически</w:t>
      </w:r>
      <w:proofErr w:type="spellEnd"/>
      <w:r w:rsidRPr="001A2385">
        <w:rPr>
          <w:rFonts w:ascii="Times New Roman" w:eastAsia="Calibri" w:hAnsi="Times New Roman" w:cs="Times New Roman"/>
          <w:sz w:val="30"/>
          <w:szCs w:val="30"/>
        </w:rPr>
        <w:t xml:space="preserve"> защищенных материальных носителей или знаков защиты.</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xml:space="preserve">. </w:t>
      </w:r>
      <w:proofErr w:type="gramStart"/>
      <w:r w:rsidRPr="001A2385">
        <w:rPr>
          <w:rFonts w:ascii="Times New Roman" w:eastAsia="Calibri" w:hAnsi="Times New Roman" w:cs="Times New Roman"/>
          <w:i/>
          <w:sz w:val="30"/>
          <w:szCs w:val="30"/>
        </w:rPr>
        <w:t>В соответствии с пунктом 3 Положения о маркировке товаров средствами идентификации, утвержденного Указом Президента Республики Беларусь 10 июня 2011 г. № 243 (в редакции, вступающей в силу с 8 июля 2021 г.) при выборе первого способа нанесения средства идентификации (</w:t>
      </w:r>
      <w:r w:rsidRPr="001A2385">
        <w:rPr>
          <w:rFonts w:ascii="Times New Roman" w:eastAsia="Calibri" w:hAnsi="Times New Roman" w:cs="Times New Roman"/>
          <w:b/>
          <w:i/>
          <w:sz w:val="30"/>
          <w:szCs w:val="30"/>
        </w:rPr>
        <w:t>без использования</w:t>
      </w:r>
      <w:r w:rsidRPr="001A2385">
        <w:rPr>
          <w:rFonts w:ascii="Times New Roman" w:eastAsia="Calibri" w:hAnsi="Times New Roman" w:cs="Times New Roman"/>
          <w:i/>
          <w:sz w:val="30"/>
          <w:szCs w:val="30"/>
        </w:rPr>
        <w:t xml:space="preserve"> </w:t>
      </w:r>
      <w:proofErr w:type="spellStart"/>
      <w:r w:rsidRPr="001A2385">
        <w:rPr>
          <w:rFonts w:ascii="Times New Roman" w:eastAsia="Calibri" w:hAnsi="Times New Roman" w:cs="Times New Roman"/>
          <w:i/>
          <w:sz w:val="30"/>
          <w:szCs w:val="30"/>
        </w:rPr>
        <w:t>полиграфически</w:t>
      </w:r>
      <w:proofErr w:type="spellEnd"/>
      <w:r w:rsidRPr="001A2385">
        <w:rPr>
          <w:rFonts w:ascii="Times New Roman" w:eastAsia="Calibri" w:hAnsi="Times New Roman" w:cs="Times New Roman"/>
          <w:i/>
          <w:sz w:val="30"/>
          <w:szCs w:val="30"/>
        </w:rPr>
        <w:t xml:space="preserve"> защищенных материальных носителей или знаков защиты) всем участниками оборота такой продукции (в том числе организациям розничной торговли) обязательно использование</w:t>
      </w:r>
      <w:proofErr w:type="gramEnd"/>
      <w:r w:rsidRPr="001A2385">
        <w:rPr>
          <w:rFonts w:ascii="Times New Roman" w:eastAsia="Calibri" w:hAnsi="Times New Roman" w:cs="Times New Roman"/>
          <w:i/>
          <w:sz w:val="30"/>
          <w:szCs w:val="30"/>
        </w:rPr>
        <w:t xml:space="preserve"> электронных накладных.</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r w:rsidRPr="001A2385">
        <w:rPr>
          <w:rFonts w:ascii="Times New Roman" w:eastAsia="Calibri" w:hAnsi="Times New Roman" w:cs="Times New Roman"/>
          <w:i/>
          <w:sz w:val="30"/>
          <w:szCs w:val="30"/>
        </w:rPr>
        <w:t xml:space="preserve">В соответствии с абзацем вторым пункта 14 Положения о функционировании системы </w:t>
      </w:r>
      <w:proofErr w:type="spellStart"/>
      <w:r w:rsidRPr="001A2385">
        <w:rPr>
          <w:rFonts w:ascii="Times New Roman" w:eastAsia="Calibri" w:hAnsi="Times New Roman" w:cs="Times New Roman"/>
          <w:i/>
          <w:sz w:val="30"/>
          <w:szCs w:val="30"/>
        </w:rPr>
        <w:t>прослеживаемости</w:t>
      </w:r>
      <w:proofErr w:type="spellEnd"/>
      <w:r w:rsidRPr="001A2385">
        <w:rPr>
          <w:rFonts w:ascii="Times New Roman" w:eastAsia="Calibri" w:hAnsi="Times New Roman" w:cs="Times New Roman"/>
          <w:i/>
          <w:sz w:val="30"/>
          <w:szCs w:val="30"/>
        </w:rPr>
        <w:t xml:space="preserve"> товаров, утвержденного Указом Президента Республики Беларусь от </w:t>
      </w:r>
      <w:r w:rsidRPr="001A2385">
        <w:rPr>
          <w:rFonts w:ascii="Times New Roman" w:eastAsia="Calibri" w:hAnsi="Times New Roman" w:cs="Times New Roman"/>
          <w:i/>
          <w:sz w:val="30"/>
          <w:szCs w:val="30"/>
        </w:rPr>
        <w:br/>
        <w:t xml:space="preserve">29 декабря 2020 г. № 496, при осуществлении операций, связанных с оборотом товаров, включенных в перечень товаров, </w:t>
      </w:r>
      <w:proofErr w:type="gramStart"/>
      <w:r w:rsidRPr="001A2385">
        <w:rPr>
          <w:rFonts w:ascii="Times New Roman" w:eastAsia="Calibri" w:hAnsi="Times New Roman" w:cs="Times New Roman"/>
          <w:i/>
          <w:sz w:val="30"/>
          <w:szCs w:val="30"/>
        </w:rPr>
        <w:t>сведения</w:t>
      </w:r>
      <w:proofErr w:type="gramEnd"/>
      <w:r w:rsidRPr="001A2385">
        <w:rPr>
          <w:rFonts w:ascii="Times New Roman" w:eastAsia="Calibri" w:hAnsi="Times New Roman" w:cs="Times New Roman"/>
          <w:i/>
          <w:sz w:val="30"/>
          <w:szCs w:val="30"/>
        </w:rPr>
        <w:t xml:space="preserve"> об обороте которых являются предметом информационного взаимодействия с государствами - членами Евразийского экономического союза, и (или) перечень товаров, сведения об обороте которых являются предметом </w:t>
      </w:r>
      <w:proofErr w:type="spellStart"/>
      <w:r w:rsidRPr="001A2385">
        <w:rPr>
          <w:rFonts w:ascii="Times New Roman" w:eastAsia="Calibri" w:hAnsi="Times New Roman" w:cs="Times New Roman"/>
          <w:i/>
          <w:sz w:val="30"/>
          <w:szCs w:val="30"/>
        </w:rPr>
        <w:t>прослеживаемости</w:t>
      </w:r>
      <w:proofErr w:type="spellEnd"/>
      <w:r w:rsidRPr="001A2385">
        <w:rPr>
          <w:rFonts w:ascii="Times New Roman" w:eastAsia="Calibri" w:hAnsi="Times New Roman" w:cs="Times New Roman"/>
          <w:i/>
          <w:sz w:val="30"/>
          <w:szCs w:val="30"/>
        </w:rPr>
        <w:t>, субъекты хозяйствования обязаны использовать электронные накладные, порядок создания, передачи и получения которых устанавливается Советом Министров Республики Беларусь.</w:t>
      </w:r>
    </w:p>
    <w:p w:rsidR="001A2385" w:rsidRPr="001A2385" w:rsidRDefault="001A2385" w:rsidP="001A2385">
      <w:pPr>
        <w:spacing w:after="0" w:line="259" w:lineRule="auto"/>
        <w:ind w:firstLine="709"/>
        <w:jc w:val="both"/>
        <w:rPr>
          <w:rFonts w:ascii="Times New Roman" w:eastAsia="Calibri" w:hAnsi="Times New Roman" w:cs="Times New Roman"/>
          <w:b/>
          <w:sz w:val="30"/>
          <w:szCs w:val="30"/>
        </w:rPr>
      </w:pPr>
      <w:r w:rsidRPr="001A2385">
        <w:rPr>
          <w:rFonts w:ascii="Times New Roman" w:eastAsia="Calibri" w:hAnsi="Times New Roman" w:cs="Times New Roman"/>
          <w:b/>
          <w:sz w:val="30"/>
          <w:szCs w:val="30"/>
        </w:rPr>
        <w:lastRenderedPageBreak/>
        <w:t xml:space="preserve">Важно. </w:t>
      </w:r>
      <w:proofErr w:type="gramStart"/>
      <w:r w:rsidRPr="001A2385">
        <w:rPr>
          <w:rFonts w:ascii="Times New Roman" w:eastAsia="Calibri" w:hAnsi="Times New Roman" w:cs="Times New Roman"/>
          <w:b/>
          <w:sz w:val="30"/>
          <w:szCs w:val="30"/>
        </w:rPr>
        <w:t xml:space="preserve">Поставщики  товаров, подлежащих маркировке и (или) </w:t>
      </w:r>
      <w:proofErr w:type="spellStart"/>
      <w:r w:rsidRPr="001A2385">
        <w:rPr>
          <w:rFonts w:ascii="Times New Roman" w:eastAsia="Calibri" w:hAnsi="Times New Roman" w:cs="Times New Roman"/>
          <w:b/>
          <w:sz w:val="30"/>
          <w:szCs w:val="30"/>
        </w:rPr>
        <w:t>прослеживаемости</w:t>
      </w:r>
      <w:proofErr w:type="spellEnd"/>
      <w:r w:rsidRPr="001A2385">
        <w:rPr>
          <w:rFonts w:ascii="Times New Roman" w:eastAsia="Calibri" w:hAnsi="Times New Roman" w:cs="Times New Roman"/>
          <w:b/>
          <w:sz w:val="30"/>
          <w:szCs w:val="30"/>
        </w:rPr>
        <w:t xml:space="preserve">, произведенных (поставляемых) в (из) Российской Федерации, обязаны использовать только электронные накладные. </w:t>
      </w:r>
      <w:proofErr w:type="gramEnd"/>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3. Получить международный идентификационный код участника хозяйственной операции (глобальный номер расположения - </w:t>
      </w:r>
      <w:proofErr w:type="spellStart"/>
      <w:r w:rsidRPr="001A2385">
        <w:rPr>
          <w:rFonts w:ascii="Times New Roman" w:eastAsia="Calibri" w:hAnsi="Times New Roman" w:cs="Times New Roman"/>
          <w:sz w:val="30"/>
          <w:szCs w:val="30"/>
        </w:rPr>
        <w:t>Global</w:t>
      </w:r>
      <w:proofErr w:type="spellEnd"/>
      <w:r w:rsidRPr="001A2385">
        <w:rPr>
          <w:rFonts w:ascii="Times New Roman" w:eastAsia="Calibri" w:hAnsi="Times New Roman" w:cs="Times New Roman"/>
          <w:sz w:val="30"/>
          <w:szCs w:val="30"/>
        </w:rPr>
        <w:t xml:space="preserve"> </w:t>
      </w:r>
      <w:proofErr w:type="spellStart"/>
      <w:r w:rsidRPr="001A2385">
        <w:rPr>
          <w:rFonts w:ascii="Times New Roman" w:eastAsia="Calibri" w:hAnsi="Times New Roman" w:cs="Times New Roman"/>
          <w:sz w:val="30"/>
          <w:szCs w:val="30"/>
        </w:rPr>
        <w:t>Location</w:t>
      </w:r>
      <w:proofErr w:type="spellEnd"/>
      <w:r w:rsidRPr="001A2385">
        <w:rPr>
          <w:rFonts w:ascii="Times New Roman" w:eastAsia="Calibri" w:hAnsi="Times New Roman" w:cs="Times New Roman"/>
          <w:sz w:val="30"/>
          <w:szCs w:val="30"/>
        </w:rPr>
        <w:t xml:space="preserve"> </w:t>
      </w:r>
      <w:proofErr w:type="spellStart"/>
      <w:r w:rsidRPr="001A2385">
        <w:rPr>
          <w:rFonts w:ascii="Times New Roman" w:eastAsia="Calibri" w:hAnsi="Times New Roman" w:cs="Times New Roman"/>
          <w:sz w:val="30"/>
          <w:szCs w:val="30"/>
        </w:rPr>
        <w:t>Number</w:t>
      </w:r>
      <w:proofErr w:type="spellEnd"/>
      <w:r w:rsidRPr="001A2385">
        <w:rPr>
          <w:rFonts w:ascii="Times New Roman" w:eastAsia="Calibri" w:hAnsi="Times New Roman" w:cs="Times New Roman"/>
          <w:sz w:val="30"/>
          <w:szCs w:val="30"/>
        </w:rPr>
        <w:t xml:space="preserve"> (GLN), присваиваемый системой автоматической идентификации ГС</w:t>
      </w:r>
      <w:proofErr w:type="gramStart"/>
      <w:r w:rsidRPr="001A2385">
        <w:rPr>
          <w:rFonts w:ascii="Times New Roman" w:eastAsia="Calibri" w:hAnsi="Times New Roman" w:cs="Times New Roman"/>
          <w:sz w:val="30"/>
          <w:szCs w:val="30"/>
        </w:rPr>
        <w:t>1</w:t>
      </w:r>
      <w:proofErr w:type="gramEnd"/>
      <w:r w:rsidRPr="001A2385">
        <w:rPr>
          <w:rFonts w:ascii="Times New Roman" w:eastAsia="Calibri" w:hAnsi="Times New Roman" w:cs="Times New Roman"/>
          <w:sz w:val="30"/>
          <w:szCs w:val="30"/>
        </w:rPr>
        <w:t xml:space="preserve"> Беларуси.</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Указанный реквизит является обязательным для заполнения при составлении электронных накладных.</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Получение GLN осуществляется в ассоциации ГС</w:t>
      </w:r>
      <w:proofErr w:type="gramStart"/>
      <w:r w:rsidRPr="001A2385">
        <w:rPr>
          <w:rFonts w:ascii="Times New Roman" w:eastAsia="Calibri" w:hAnsi="Times New Roman" w:cs="Times New Roman"/>
          <w:sz w:val="30"/>
          <w:szCs w:val="30"/>
        </w:rPr>
        <w:t>1</w:t>
      </w:r>
      <w:proofErr w:type="gramEnd"/>
      <w:r w:rsidRPr="001A2385">
        <w:rPr>
          <w:rFonts w:ascii="Times New Roman" w:eastAsia="Calibri" w:hAnsi="Times New Roman" w:cs="Times New Roman"/>
          <w:sz w:val="30"/>
          <w:szCs w:val="30"/>
        </w:rPr>
        <w:t xml:space="preserve"> Беларуси </w:t>
      </w:r>
      <w:r w:rsidRPr="001A2385">
        <w:rPr>
          <w:rFonts w:ascii="Times New Roman" w:eastAsia="Calibri" w:hAnsi="Times New Roman" w:cs="Times New Roman"/>
          <w:sz w:val="30"/>
          <w:szCs w:val="30"/>
        </w:rPr>
        <w:br/>
        <w:t xml:space="preserve">(г. Минск, ул. </w:t>
      </w:r>
      <w:proofErr w:type="spellStart"/>
      <w:r w:rsidRPr="001A2385">
        <w:rPr>
          <w:rFonts w:ascii="Times New Roman" w:eastAsia="Calibri" w:hAnsi="Times New Roman" w:cs="Times New Roman"/>
          <w:sz w:val="30"/>
          <w:szCs w:val="30"/>
        </w:rPr>
        <w:t>Судмалиса</w:t>
      </w:r>
      <w:proofErr w:type="spellEnd"/>
      <w:r w:rsidRPr="001A2385">
        <w:rPr>
          <w:rFonts w:ascii="Times New Roman" w:eastAsia="Calibri" w:hAnsi="Times New Roman" w:cs="Times New Roman"/>
          <w:sz w:val="30"/>
          <w:szCs w:val="30"/>
        </w:rPr>
        <w:t>, 22, 4 этаж, тел.: (+375 17) 298-09-13, 298-06-60, 230-89-52; факс (+375 17) 298-03-01, e-</w:t>
      </w:r>
      <w:proofErr w:type="spellStart"/>
      <w:r w:rsidRPr="001A2385">
        <w:rPr>
          <w:rFonts w:ascii="Times New Roman" w:eastAsia="Calibri" w:hAnsi="Times New Roman" w:cs="Times New Roman"/>
          <w:sz w:val="30"/>
          <w:szCs w:val="30"/>
        </w:rPr>
        <w:t>mail</w:t>
      </w:r>
      <w:proofErr w:type="spellEnd"/>
      <w:r w:rsidRPr="001A2385">
        <w:rPr>
          <w:rFonts w:ascii="Times New Roman" w:eastAsia="Calibri" w:hAnsi="Times New Roman" w:cs="Times New Roman"/>
          <w:sz w:val="30"/>
          <w:szCs w:val="30"/>
        </w:rPr>
        <w:t xml:space="preserve">: </w:t>
      </w:r>
      <w:hyperlink r:id="rId14" w:history="1">
        <w:r w:rsidRPr="001A2385">
          <w:rPr>
            <w:rFonts w:ascii="Times New Roman" w:eastAsia="Calibri" w:hAnsi="Times New Roman" w:cs="Times New Roman"/>
            <w:sz w:val="30"/>
            <w:szCs w:val="30"/>
          </w:rPr>
          <w:t>info@gs1by.by</w:t>
        </w:r>
      </w:hyperlink>
      <w:r w:rsidRPr="001A2385">
        <w:rPr>
          <w:rFonts w:ascii="Times New Roman" w:eastAsia="Calibri" w:hAnsi="Times New Roman" w:cs="Times New Roman"/>
          <w:sz w:val="30"/>
          <w:szCs w:val="30"/>
        </w:rPr>
        <w:t xml:space="preserve">, прейскурант размещен на: </w:t>
      </w:r>
      <w:hyperlink r:id="rId15" w:history="1">
        <w:r w:rsidRPr="001A2385">
          <w:rPr>
            <w:rFonts w:ascii="Times New Roman" w:eastAsia="Calibri" w:hAnsi="Times New Roman" w:cs="Times New Roman"/>
            <w:sz w:val="30"/>
            <w:szCs w:val="30"/>
          </w:rPr>
          <w:t>http://gs1by.by/</w:t>
        </w:r>
      </w:hyperlink>
      <w:r w:rsidRPr="001A2385">
        <w:rPr>
          <w:rFonts w:ascii="Times New Roman" w:eastAsia="Calibri" w:hAnsi="Times New Roman" w:cs="Times New Roman"/>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xml:space="preserve">. Пошаговая инструкция размещена по ссылке </w:t>
      </w:r>
      <w:hyperlink r:id="rId16" w:history="1">
        <w:r w:rsidRPr="001A2385">
          <w:rPr>
            <w:rFonts w:ascii="Times New Roman" w:eastAsia="Calibri" w:hAnsi="Times New Roman" w:cs="Times New Roman"/>
            <w:i/>
            <w:sz w:val="30"/>
            <w:szCs w:val="30"/>
          </w:rPr>
          <w:t>http://gs1by.by/%d0%bf%d0%be%d0%bb%d1%83%d1%87%d0%b5%d0%bd%d0%b8%d0%b5-%d0%bd%d0%be%d0%bc%d0%b5%d1%80%d0%b0-gln/</w:t>
        </w:r>
      </w:hyperlink>
      <w:r w:rsidRPr="001A2385">
        <w:rPr>
          <w:rFonts w:ascii="Times New Roman" w:eastAsia="Calibri" w:hAnsi="Times New Roman" w:cs="Times New Roman"/>
          <w:i/>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4. Получить электронную цифровую подпись (далее – ЭЦП) для лица (лиц), осуществляющих приемку товаров и подписание накладных (в случае их отсутствия).</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roofErr w:type="gramStart"/>
      <w:r w:rsidRPr="001A2385">
        <w:rPr>
          <w:rFonts w:ascii="Times New Roman" w:eastAsia="Calibri" w:hAnsi="Times New Roman" w:cs="Times New Roman"/>
          <w:sz w:val="30"/>
          <w:szCs w:val="30"/>
        </w:rPr>
        <w:t>Возможно</w:t>
      </w:r>
      <w:proofErr w:type="gramEnd"/>
      <w:r w:rsidRPr="001A2385">
        <w:rPr>
          <w:rFonts w:ascii="Times New Roman" w:eastAsia="Calibri" w:hAnsi="Times New Roman" w:cs="Times New Roman"/>
          <w:sz w:val="30"/>
          <w:szCs w:val="30"/>
        </w:rPr>
        <w:t xml:space="preserve"> осуществить в Республиканском унитарном предприятии «Национальный центр электронных услуг» (далее – НЦЭУ) (г. Минск, пр. </w:t>
      </w:r>
      <w:proofErr w:type="spellStart"/>
      <w:proofErr w:type="gramStart"/>
      <w:r w:rsidRPr="001A2385">
        <w:rPr>
          <w:rFonts w:ascii="Times New Roman" w:eastAsia="Calibri" w:hAnsi="Times New Roman" w:cs="Times New Roman"/>
          <w:sz w:val="30"/>
          <w:szCs w:val="30"/>
        </w:rPr>
        <w:t>Машерова</w:t>
      </w:r>
      <w:proofErr w:type="spellEnd"/>
      <w:r w:rsidRPr="001A2385">
        <w:rPr>
          <w:rFonts w:ascii="Times New Roman" w:eastAsia="Calibri" w:hAnsi="Times New Roman" w:cs="Times New Roman"/>
          <w:sz w:val="30"/>
          <w:szCs w:val="30"/>
        </w:rPr>
        <w:t xml:space="preserve">, 25, пом. 200, тел. (017) 311 30 00 (доб. 707)) либо в иных региональных регистрационных центрах, перечень которых размещен на сайте НЦЭУ </w:t>
      </w:r>
      <w:hyperlink r:id="rId17" w:history="1">
        <w:r w:rsidRPr="001A2385">
          <w:rPr>
            <w:rFonts w:ascii="Times New Roman" w:eastAsia="Calibri" w:hAnsi="Times New Roman" w:cs="Times New Roman"/>
            <w:sz w:val="30"/>
            <w:szCs w:val="30"/>
          </w:rPr>
          <w:t>www.nces.by</w:t>
        </w:r>
      </w:hyperlink>
      <w:r w:rsidRPr="001A2385">
        <w:rPr>
          <w:rFonts w:ascii="Times New Roman" w:eastAsia="Calibri" w:hAnsi="Times New Roman" w:cs="Times New Roman"/>
          <w:sz w:val="30"/>
          <w:szCs w:val="30"/>
        </w:rPr>
        <w:t>.</w:t>
      </w:r>
      <w:proofErr w:type="gramEnd"/>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Информация и справочные документы по получению ЭЦП размещены по ссылке https://nces.by/pki/.</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5. Определить оператора электронного документооборота </w:t>
      </w:r>
      <w:r w:rsidRPr="001A2385">
        <w:rPr>
          <w:rFonts w:ascii="Times New Roman" w:eastAsia="Calibri" w:hAnsi="Times New Roman" w:cs="Times New Roman"/>
          <w:sz w:val="30"/>
          <w:szCs w:val="30"/>
        </w:rPr>
        <w:br/>
        <w:t>(EDI-провайдера), с использованием услуг которого будет осуществляться электронный документооборот в части электронных накладных, и заключить с ним договор.</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xml:space="preserve">. В настоящее время операторами электронного документооборота (EDI-провайдерами), осуществляющими передачу и получение электронных накладных, являются 6 юридических лиц Республики Беларусь: ООО «Современные технологии торговли», </w:t>
      </w:r>
      <w:r w:rsidRPr="001A2385">
        <w:rPr>
          <w:rFonts w:ascii="Times New Roman" w:eastAsia="Calibri" w:hAnsi="Times New Roman" w:cs="Times New Roman"/>
          <w:i/>
          <w:sz w:val="30"/>
          <w:szCs w:val="30"/>
        </w:rPr>
        <w:br/>
        <w:t>ООО «Электронные документы и накладные», ООО «Информационные производственные архитектуры», РУП «Издательство «</w:t>
      </w:r>
      <w:proofErr w:type="spellStart"/>
      <w:r w:rsidRPr="001A2385">
        <w:rPr>
          <w:rFonts w:ascii="Times New Roman" w:eastAsia="Calibri" w:hAnsi="Times New Roman" w:cs="Times New Roman"/>
          <w:i/>
          <w:sz w:val="30"/>
          <w:szCs w:val="30"/>
        </w:rPr>
        <w:t>Белбланкавыд</w:t>
      </w:r>
      <w:proofErr w:type="spellEnd"/>
      <w:r w:rsidRPr="001A2385">
        <w:rPr>
          <w:rFonts w:ascii="Times New Roman" w:eastAsia="Calibri" w:hAnsi="Times New Roman" w:cs="Times New Roman"/>
          <w:i/>
          <w:sz w:val="30"/>
          <w:szCs w:val="30"/>
        </w:rPr>
        <w:t>», РУП «Производственное объединение «</w:t>
      </w:r>
      <w:proofErr w:type="spellStart"/>
      <w:r w:rsidRPr="001A2385">
        <w:rPr>
          <w:rFonts w:ascii="Times New Roman" w:eastAsia="Calibri" w:hAnsi="Times New Roman" w:cs="Times New Roman"/>
          <w:i/>
          <w:sz w:val="30"/>
          <w:szCs w:val="30"/>
        </w:rPr>
        <w:t>Белоруснефть</w:t>
      </w:r>
      <w:proofErr w:type="spellEnd"/>
      <w:r w:rsidRPr="001A2385">
        <w:rPr>
          <w:rFonts w:ascii="Times New Roman" w:eastAsia="Calibri" w:hAnsi="Times New Roman" w:cs="Times New Roman"/>
          <w:i/>
          <w:sz w:val="30"/>
          <w:szCs w:val="30"/>
        </w:rPr>
        <w:t xml:space="preserve">» </w:t>
      </w:r>
      <w:proofErr w:type="gramStart"/>
      <w:r w:rsidRPr="001A2385">
        <w:rPr>
          <w:rFonts w:ascii="Times New Roman" w:eastAsia="Calibri" w:hAnsi="Times New Roman" w:cs="Times New Roman"/>
          <w:i/>
          <w:sz w:val="30"/>
          <w:szCs w:val="30"/>
        </w:rPr>
        <w:t>и ООО</w:t>
      </w:r>
      <w:proofErr w:type="gramEnd"/>
      <w:r w:rsidRPr="001A2385">
        <w:rPr>
          <w:rFonts w:ascii="Times New Roman" w:eastAsia="Calibri" w:hAnsi="Times New Roman" w:cs="Times New Roman"/>
          <w:i/>
          <w:sz w:val="30"/>
          <w:szCs w:val="30"/>
        </w:rPr>
        <w:t xml:space="preserve"> «</w:t>
      </w:r>
      <w:proofErr w:type="spellStart"/>
      <w:r w:rsidRPr="001A2385">
        <w:rPr>
          <w:rFonts w:ascii="Times New Roman" w:eastAsia="Calibri" w:hAnsi="Times New Roman" w:cs="Times New Roman"/>
          <w:i/>
          <w:sz w:val="30"/>
          <w:szCs w:val="30"/>
        </w:rPr>
        <w:t>Бидмартс</w:t>
      </w:r>
      <w:proofErr w:type="spellEnd"/>
      <w:r w:rsidRPr="001A2385">
        <w:rPr>
          <w:rFonts w:ascii="Times New Roman" w:eastAsia="Calibri" w:hAnsi="Times New Roman" w:cs="Times New Roman"/>
          <w:i/>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r w:rsidRPr="001A2385">
        <w:rPr>
          <w:rFonts w:ascii="Times New Roman" w:eastAsia="Calibri" w:hAnsi="Times New Roman" w:cs="Times New Roman"/>
          <w:i/>
          <w:sz w:val="30"/>
          <w:szCs w:val="30"/>
        </w:rPr>
        <w:t xml:space="preserve">Информация об аттестованных EDI-провайдерах и их контактных данных размещена на официальном сайте республиканского унитарного предприятия «Межотраслевой научно-практический центр систем идентификации и электронных деловых операций» Национальной </w:t>
      </w:r>
      <w:r w:rsidRPr="001A2385">
        <w:rPr>
          <w:rFonts w:ascii="Times New Roman" w:eastAsia="Calibri" w:hAnsi="Times New Roman" w:cs="Times New Roman"/>
          <w:i/>
          <w:sz w:val="30"/>
          <w:szCs w:val="30"/>
        </w:rPr>
        <w:lastRenderedPageBreak/>
        <w:t xml:space="preserve">академии наук Беларуси по адресу: </w:t>
      </w:r>
      <w:hyperlink r:id="rId18" w:anchor="REESTR" w:history="1">
        <w:r w:rsidRPr="001A2385">
          <w:rPr>
            <w:rFonts w:ascii="Times New Roman" w:eastAsia="Calibri" w:hAnsi="Times New Roman" w:cs="Times New Roman"/>
            <w:i/>
            <w:sz w:val="30"/>
            <w:szCs w:val="30"/>
            <w:u w:val="single"/>
          </w:rPr>
          <w:t>https://ids.by/index.php?option=com_content&amp;view=article&amp;id=226&amp;Itemid=43#REESTR</w:t>
        </w:r>
      </w:hyperlink>
      <w:r w:rsidRPr="001A2385">
        <w:rPr>
          <w:rFonts w:ascii="Times New Roman" w:eastAsia="Calibri" w:hAnsi="Times New Roman" w:cs="Times New Roman"/>
          <w:i/>
          <w:sz w:val="30"/>
          <w:szCs w:val="30"/>
        </w:rPr>
        <w:t xml:space="preserve"> .</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6. По результатам проведенных консультаций с выбранным </w:t>
      </w:r>
      <w:r w:rsidRPr="001A2385">
        <w:rPr>
          <w:rFonts w:ascii="Times New Roman" w:eastAsia="Calibri" w:hAnsi="Times New Roman" w:cs="Times New Roman"/>
          <w:sz w:val="30"/>
          <w:szCs w:val="30"/>
        </w:rPr>
        <w:br/>
        <w:t>EDI-провайдером подготовить рабочее место и наладить информационное взаимодействие между учетной системой, применяемой предприятием с информационной системой электронного документооборота EDI-провайдера (при необходимости).</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Необходимость и порядок применения электронных накладных при обороте товаров, подлежащих маркировке и (или) </w:t>
      </w:r>
      <w:proofErr w:type="spellStart"/>
      <w:r w:rsidRPr="001A2385">
        <w:rPr>
          <w:rFonts w:ascii="Times New Roman" w:eastAsia="Calibri" w:hAnsi="Times New Roman" w:cs="Times New Roman"/>
          <w:sz w:val="30"/>
          <w:szCs w:val="30"/>
        </w:rPr>
        <w:t>прослеживаемости</w:t>
      </w:r>
      <w:proofErr w:type="spellEnd"/>
      <w:r w:rsidRPr="001A2385">
        <w:rPr>
          <w:rFonts w:ascii="Times New Roman" w:eastAsia="Calibri" w:hAnsi="Times New Roman" w:cs="Times New Roman"/>
          <w:sz w:val="30"/>
          <w:szCs w:val="30"/>
        </w:rPr>
        <w:t xml:space="preserve"> установлены следующими нормативными правовыми актами: </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Указ Президента Республики Беларусь от 10 июня 2011 г. № 243 </w:t>
      </w:r>
      <w:r w:rsidRPr="001A2385">
        <w:rPr>
          <w:rFonts w:ascii="Times New Roman" w:eastAsia="Calibri" w:hAnsi="Times New Roman" w:cs="Times New Roman"/>
          <w:sz w:val="30"/>
          <w:szCs w:val="30"/>
        </w:rPr>
        <w:br/>
        <w:t xml:space="preserve">«О маркировке товаров» (в редакции, вступающей в силу с 8 июля </w:t>
      </w:r>
      <w:r w:rsidRPr="001A2385">
        <w:rPr>
          <w:rFonts w:ascii="Times New Roman" w:eastAsia="Calibri" w:hAnsi="Times New Roman" w:cs="Times New Roman"/>
          <w:sz w:val="30"/>
          <w:szCs w:val="30"/>
        </w:rPr>
        <w:br/>
        <w:t>2021 г.);</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Указ Президента Республики Беларусь от 29 декабря 2020 г. № 496 </w:t>
      </w:r>
      <w:r w:rsidRPr="001A2385">
        <w:rPr>
          <w:rFonts w:ascii="Times New Roman" w:eastAsia="Calibri" w:hAnsi="Times New Roman" w:cs="Times New Roman"/>
          <w:sz w:val="30"/>
          <w:szCs w:val="30"/>
        </w:rPr>
        <w:br/>
        <w:t xml:space="preserve">«О </w:t>
      </w:r>
      <w:proofErr w:type="spellStart"/>
      <w:r w:rsidRPr="001A2385">
        <w:rPr>
          <w:rFonts w:ascii="Times New Roman" w:eastAsia="Calibri" w:hAnsi="Times New Roman" w:cs="Times New Roman"/>
          <w:sz w:val="30"/>
          <w:szCs w:val="30"/>
        </w:rPr>
        <w:t>прослеживаемости</w:t>
      </w:r>
      <w:proofErr w:type="spellEnd"/>
      <w:r w:rsidRPr="001A2385">
        <w:rPr>
          <w:rFonts w:ascii="Times New Roman" w:eastAsia="Calibri" w:hAnsi="Times New Roman" w:cs="Times New Roman"/>
          <w:sz w:val="30"/>
          <w:szCs w:val="30"/>
        </w:rPr>
        <w:t xml:space="preserve"> товаров»;</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постановление Совета Министров Республики Беларусь </w:t>
      </w:r>
      <w:r w:rsidRPr="001A2385">
        <w:rPr>
          <w:rFonts w:ascii="Times New Roman" w:eastAsia="Calibri" w:hAnsi="Times New Roman" w:cs="Times New Roman"/>
          <w:sz w:val="30"/>
          <w:szCs w:val="30"/>
        </w:rPr>
        <w:br/>
        <w:t>от 23.04.2021 № 250 «О реализации Указа Президента Республики Беларусь от 29 декабря 2020 г. № 496»;</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постановление Совета Министров Республики Беларусь </w:t>
      </w:r>
      <w:r w:rsidRPr="001A2385">
        <w:rPr>
          <w:rFonts w:ascii="Times New Roman" w:eastAsia="Calibri" w:hAnsi="Times New Roman" w:cs="Times New Roman"/>
          <w:sz w:val="30"/>
          <w:szCs w:val="30"/>
        </w:rPr>
        <w:br/>
        <w:t>от 30 декабря 2019 г. № 940 «О функционировании механизма электронных накладных»;</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постановление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 декабря 2019 г. № 12/76/42/20 </w:t>
      </w:r>
      <w:r w:rsidRPr="001A2385">
        <w:rPr>
          <w:rFonts w:ascii="Times New Roman" w:eastAsia="Calibri" w:hAnsi="Times New Roman" w:cs="Times New Roman"/>
          <w:sz w:val="30"/>
          <w:szCs w:val="30"/>
        </w:rPr>
        <w:br/>
        <w:t>«Об утверждении структуры и формата электронных накладных».</w:t>
      </w:r>
    </w:p>
    <w:p w:rsidR="001A2385" w:rsidRPr="001A2385" w:rsidRDefault="001A2385" w:rsidP="001A2385">
      <w:pPr>
        <w:spacing w:after="0" w:line="240" w:lineRule="auto"/>
        <w:rPr>
          <w:rFonts w:ascii="Times New Roman" w:eastAsia="Calibri" w:hAnsi="Times New Roman" w:cs="Times New Roman"/>
          <w:sz w:val="30"/>
          <w:szCs w:val="24"/>
        </w:rPr>
      </w:pPr>
    </w:p>
    <w:p w:rsidR="001A2385" w:rsidRPr="001A2385" w:rsidRDefault="001A2385" w:rsidP="001A2385">
      <w:pPr>
        <w:widowControl w:val="0"/>
        <w:autoSpaceDE w:val="0"/>
        <w:autoSpaceDN w:val="0"/>
        <w:adjustRightInd w:val="0"/>
        <w:spacing w:after="0" w:line="240" w:lineRule="auto"/>
        <w:jc w:val="both"/>
        <w:rPr>
          <w:rFonts w:ascii="Arial" w:eastAsia="Times New Roman" w:hAnsi="Arial" w:cs="Arial"/>
          <w:color w:val="000000"/>
          <w:sz w:val="21"/>
          <w:szCs w:val="21"/>
          <w:lang w:eastAsia="ru-RU"/>
        </w:rPr>
      </w:pPr>
      <w:r w:rsidRPr="001A2385">
        <w:rPr>
          <w:rFonts w:ascii="Arial" w:eastAsia="Times New Roman" w:hAnsi="Arial" w:cs="Arial"/>
          <w:color w:val="000000"/>
        </w:rPr>
        <w:t> </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Пресс-центр инспекции МНС</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Республики Беларусь</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по Могилевской области</w:t>
      </w:r>
    </w:p>
    <w:p w:rsidR="001A2385" w:rsidRPr="001A2385" w:rsidRDefault="001A2385" w:rsidP="001A2385">
      <w:pPr>
        <w:spacing w:after="160" w:line="259" w:lineRule="auto"/>
        <w:rPr>
          <w:rFonts w:ascii="Calibri" w:eastAsia="Calibri" w:hAnsi="Calibri" w:cs="Times New Roman"/>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Pr="001A2385" w:rsidRDefault="001A2385" w:rsidP="001A2385">
      <w:pPr>
        <w:spacing w:after="0" w:line="280" w:lineRule="exact"/>
        <w:ind w:right="4678"/>
        <w:jc w:val="both"/>
        <w:rPr>
          <w:rFonts w:ascii="Times New Roman" w:eastAsia="Calibri" w:hAnsi="Times New Roman" w:cs="Times New Roman"/>
          <w:b/>
          <w:sz w:val="30"/>
          <w:szCs w:val="30"/>
        </w:rPr>
      </w:pPr>
      <w:r w:rsidRPr="001A2385">
        <w:rPr>
          <w:rFonts w:ascii="Times New Roman" w:eastAsia="Calibri" w:hAnsi="Times New Roman" w:cs="Times New Roman"/>
          <w:b/>
          <w:sz w:val="30"/>
          <w:szCs w:val="30"/>
        </w:rPr>
        <w:lastRenderedPageBreak/>
        <w:t>Пошаговый алгоритм действий предприятий розничной торговли, осуществляющих реализацию молочной продукции, по внедрению электронных накладных</w:t>
      </w:r>
    </w:p>
    <w:p w:rsidR="001A2385" w:rsidRPr="001A2385" w:rsidRDefault="001A2385" w:rsidP="001A2385">
      <w:pPr>
        <w:spacing w:after="0" w:line="259" w:lineRule="auto"/>
        <w:jc w:val="center"/>
        <w:rPr>
          <w:rFonts w:ascii="Times New Roman" w:eastAsia="Calibri" w:hAnsi="Times New Roman" w:cs="Times New Roman"/>
          <w:b/>
          <w:i/>
          <w:sz w:val="34"/>
          <w:szCs w:val="34"/>
          <w:u w:val="single"/>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1. Проанализировать ассортимент реализуемой молочной продукции на предмет сроков введения обязательной маркировки средствами идентификации и перечня поставщиков такой продукции.</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В соответствии с перечнем товаров, подлежащих маркировке средствами идентификации, определенным постановлением Совета Министров Республики Беларусь от 28 июля 2011 № 1030 (в редакции, вступающей в силу с 8 июля 2021 г.), маркировка молочной продукции вводится поэтапно:</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r w:rsidRPr="001A2385">
        <w:rPr>
          <w:rFonts w:ascii="Times New Roman" w:eastAsia="Calibri" w:hAnsi="Times New Roman" w:cs="Times New Roman"/>
          <w:i/>
          <w:sz w:val="30"/>
          <w:szCs w:val="30"/>
        </w:rPr>
        <w:t>с 8 июля 2021 г. – в отношении сыров, мороженого и прочих видов пищевого льда, не содержащие или содержащие какао;</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r w:rsidRPr="001A2385">
        <w:rPr>
          <w:rFonts w:ascii="Times New Roman" w:eastAsia="Calibri" w:hAnsi="Times New Roman" w:cs="Times New Roman"/>
          <w:i/>
          <w:sz w:val="30"/>
          <w:szCs w:val="30"/>
        </w:rPr>
        <w:t>с 1 сентября 2021 г. – в отношении молочной продукции с минимальным сроком хранения более 40 суток;</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r w:rsidRPr="001A2385">
        <w:rPr>
          <w:rFonts w:ascii="Times New Roman" w:eastAsia="Calibri" w:hAnsi="Times New Roman" w:cs="Times New Roman"/>
          <w:i/>
          <w:sz w:val="30"/>
          <w:szCs w:val="30"/>
        </w:rPr>
        <w:t>с 1 декабря 2021 г. – в отношении молочной продукции с минимальным сроком хранения менее 40 суток.</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b/>
          <w:sz w:val="30"/>
          <w:szCs w:val="30"/>
        </w:rPr>
        <w:t xml:space="preserve">Важно. </w:t>
      </w:r>
      <w:r w:rsidRPr="001A2385">
        <w:rPr>
          <w:rFonts w:ascii="Times New Roman" w:eastAsia="Calibri" w:hAnsi="Times New Roman" w:cs="Times New Roman"/>
          <w:sz w:val="30"/>
          <w:szCs w:val="30"/>
        </w:rPr>
        <w:t xml:space="preserve">Маркировке </w:t>
      </w:r>
      <w:r w:rsidRPr="001A2385">
        <w:rPr>
          <w:rFonts w:ascii="Times New Roman" w:eastAsia="Calibri" w:hAnsi="Times New Roman" w:cs="Times New Roman"/>
          <w:b/>
          <w:sz w:val="30"/>
          <w:szCs w:val="30"/>
        </w:rPr>
        <w:t>не подлежит</w:t>
      </w:r>
      <w:r w:rsidRPr="001A2385">
        <w:rPr>
          <w:rFonts w:ascii="Times New Roman" w:eastAsia="Calibri" w:hAnsi="Times New Roman" w:cs="Times New Roman"/>
          <w:sz w:val="30"/>
          <w:szCs w:val="30"/>
        </w:rPr>
        <w:t xml:space="preserve"> молочная продукция:</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объемом 20 литров и более либо весом 20 килограммов и более в упаковке, предназначенной для многократного применения (многооборотная упаковка) до ее расфасовки в потребительскую упаковку промышленным способом;</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масса </w:t>
      </w:r>
      <w:proofErr w:type="gramStart"/>
      <w:r w:rsidRPr="001A2385">
        <w:rPr>
          <w:rFonts w:ascii="Times New Roman" w:eastAsia="Calibri" w:hAnsi="Times New Roman" w:cs="Times New Roman"/>
          <w:sz w:val="30"/>
          <w:szCs w:val="30"/>
        </w:rPr>
        <w:t>нетто</w:t>
      </w:r>
      <w:proofErr w:type="gramEnd"/>
      <w:r w:rsidRPr="001A2385">
        <w:rPr>
          <w:rFonts w:ascii="Times New Roman" w:eastAsia="Calibri" w:hAnsi="Times New Roman" w:cs="Times New Roman"/>
          <w:sz w:val="30"/>
          <w:szCs w:val="30"/>
        </w:rPr>
        <w:t xml:space="preserve"> которой составляет 30 граммов и менее, а также упакованной непромышленным способом в объектах розничной торговли, детского питания для детей до 3 лет и специализированного диетического лечебного и диетического профилактического питания.</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2. Опросить поставщиков реализуемой молочной продукции на предмет планируемого ими способа нанесения средства идентификации на товары:</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без использования </w:t>
      </w:r>
      <w:proofErr w:type="spellStart"/>
      <w:r w:rsidRPr="001A2385">
        <w:rPr>
          <w:rFonts w:ascii="Times New Roman" w:eastAsia="Calibri" w:hAnsi="Times New Roman" w:cs="Times New Roman"/>
          <w:sz w:val="30"/>
          <w:szCs w:val="30"/>
        </w:rPr>
        <w:t>полиграфически</w:t>
      </w:r>
      <w:proofErr w:type="spellEnd"/>
      <w:r w:rsidRPr="001A2385">
        <w:rPr>
          <w:rFonts w:ascii="Times New Roman" w:eastAsia="Calibri" w:hAnsi="Times New Roman" w:cs="Times New Roman"/>
          <w:sz w:val="30"/>
          <w:szCs w:val="30"/>
        </w:rPr>
        <w:t xml:space="preserve"> защищенных материальных носителей или знаков защиты;</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с использованием </w:t>
      </w:r>
      <w:proofErr w:type="spellStart"/>
      <w:r w:rsidRPr="001A2385">
        <w:rPr>
          <w:rFonts w:ascii="Times New Roman" w:eastAsia="Calibri" w:hAnsi="Times New Roman" w:cs="Times New Roman"/>
          <w:sz w:val="30"/>
          <w:szCs w:val="30"/>
        </w:rPr>
        <w:t>полиграфически</w:t>
      </w:r>
      <w:proofErr w:type="spellEnd"/>
      <w:r w:rsidRPr="001A2385">
        <w:rPr>
          <w:rFonts w:ascii="Times New Roman" w:eastAsia="Calibri" w:hAnsi="Times New Roman" w:cs="Times New Roman"/>
          <w:sz w:val="30"/>
          <w:szCs w:val="30"/>
        </w:rPr>
        <w:t xml:space="preserve"> защищенных материальных носителей или знаков защиты.</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xml:space="preserve">. </w:t>
      </w:r>
      <w:proofErr w:type="gramStart"/>
      <w:r w:rsidRPr="001A2385">
        <w:rPr>
          <w:rFonts w:ascii="Times New Roman" w:eastAsia="Calibri" w:hAnsi="Times New Roman" w:cs="Times New Roman"/>
          <w:i/>
          <w:sz w:val="30"/>
          <w:szCs w:val="30"/>
        </w:rPr>
        <w:t>В соответствии с пунктом 3 Положения о маркировке товаров средствами идентификации, утвержденного Указом Президента Республики Беларусь 10 июня 2011 г. № 243 (в редакции, вступающей в силу с 8 июля 2021 г.) при выборе первого способа нанесения средства идентификации (</w:t>
      </w:r>
      <w:r w:rsidRPr="001A2385">
        <w:rPr>
          <w:rFonts w:ascii="Times New Roman" w:eastAsia="Calibri" w:hAnsi="Times New Roman" w:cs="Times New Roman"/>
          <w:b/>
          <w:i/>
          <w:sz w:val="30"/>
          <w:szCs w:val="30"/>
        </w:rPr>
        <w:t>без использования</w:t>
      </w:r>
      <w:r w:rsidRPr="001A2385">
        <w:rPr>
          <w:rFonts w:ascii="Times New Roman" w:eastAsia="Calibri" w:hAnsi="Times New Roman" w:cs="Times New Roman"/>
          <w:i/>
          <w:sz w:val="30"/>
          <w:szCs w:val="30"/>
        </w:rPr>
        <w:t xml:space="preserve"> </w:t>
      </w:r>
      <w:proofErr w:type="spellStart"/>
      <w:r w:rsidRPr="001A2385">
        <w:rPr>
          <w:rFonts w:ascii="Times New Roman" w:eastAsia="Calibri" w:hAnsi="Times New Roman" w:cs="Times New Roman"/>
          <w:i/>
          <w:sz w:val="30"/>
          <w:szCs w:val="30"/>
        </w:rPr>
        <w:t>полиграфически</w:t>
      </w:r>
      <w:proofErr w:type="spellEnd"/>
      <w:r w:rsidRPr="001A2385">
        <w:rPr>
          <w:rFonts w:ascii="Times New Roman" w:eastAsia="Calibri" w:hAnsi="Times New Roman" w:cs="Times New Roman"/>
          <w:i/>
          <w:sz w:val="30"/>
          <w:szCs w:val="30"/>
        </w:rPr>
        <w:t xml:space="preserve"> защищенных материальных носителей или знаков защиты) всем участниками оборота такой продукции (в том числе организациями розничной торговли) обязательно использование</w:t>
      </w:r>
      <w:proofErr w:type="gramEnd"/>
      <w:r w:rsidRPr="001A2385">
        <w:rPr>
          <w:rFonts w:ascii="Times New Roman" w:eastAsia="Calibri" w:hAnsi="Times New Roman" w:cs="Times New Roman"/>
          <w:i/>
          <w:sz w:val="30"/>
          <w:szCs w:val="30"/>
        </w:rPr>
        <w:t xml:space="preserve"> электронных накладных.</w:t>
      </w:r>
    </w:p>
    <w:p w:rsidR="001A2385" w:rsidRPr="001A2385" w:rsidRDefault="001A2385" w:rsidP="001A2385">
      <w:pPr>
        <w:spacing w:after="0" w:line="259" w:lineRule="auto"/>
        <w:ind w:firstLine="709"/>
        <w:jc w:val="both"/>
        <w:rPr>
          <w:rFonts w:ascii="Times New Roman" w:eastAsia="Calibri" w:hAnsi="Times New Roman" w:cs="Times New Roman"/>
          <w:b/>
          <w:sz w:val="30"/>
          <w:szCs w:val="30"/>
        </w:rPr>
      </w:pPr>
      <w:r w:rsidRPr="001A2385">
        <w:rPr>
          <w:rFonts w:ascii="Times New Roman" w:eastAsia="Calibri" w:hAnsi="Times New Roman" w:cs="Times New Roman"/>
          <w:b/>
          <w:sz w:val="30"/>
          <w:szCs w:val="30"/>
        </w:rPr>
        <w:lastRenderedPageBreak/>
        <w:t xml:space="preserve">Важно. Поставщики  молочной продукции, произведенной (поставляемой) </w:t>
      </w:r>
      <w:proofErr w:type="gramStart"/>
      <w:r w:rsidRPr="001A2385">
        <w:rPr>
          <w:rFonts w:ascii="Times New Roman" w:eastAsia="Calibri" w:hAnsi="Times New Roman" w:cs="Times New Roman"/>
          <w:b/>
          <w:sz w:val="30"/>
          <w:szCs w:val="30"/>
        </w:rPr>
        <w:t>в</w:t>
      </w:r>
      <w:proofErr w:type="gramEnd"/>
      <w:r w:rsidRPr="001A2385">
        <w:rPr>
          <w:rFonts w:ascii="Times New Roman" w:eastAsia="Calibri" w:hAnsi="Times New Roman" w:cs="Times New Roman"/>
          <w:b/>
          <w:sz w:val="30"/>
          <w:szCs w:val="30"/>
        </w:rPr>
        <w:t xml:space="preserve"> (</w:t>
      </w:r>
      <w:proofErr w:type="gramStart"/>
      <w:r w:rsidRPr="001A2385">
        <w:rPr>
          <w:rFonts w:ascii="Times New Roman" w:eastAsia="Calibri" w:hAnsi="Times New Roman" w:cs="Times New Roman"/>
          <w:b/>
          <w:sz w:val="30"/>
          <w:szCs w:val="30"/>
        </w:rPr>
        <w:t>из</w:t>
      </w:r>
      <w:proofErr w:type="gramEnd"/>
      <w:r w:rsidRPr="001A2385">
        <w:rPr>
          <w:rFonts w:ascii="Times New Roman" w:eastAsia="Calibri" w:hAnsi="Times New Roman" w:cs="Times New Roman"/>
          <w:b/>
          <w:sz w:val="30"/>
          <w:szCs w:val="30"/>
        </w:rPr>
        <w:t xml:space="preserve">) Российской Федерации, обязаны использовать только электронные накладные. </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3. Получить международный идентификационный код участника хозяйственной операции (глобальный номер расположения - </w:t>
      </w:r>
      <w:proofErr w:type="spellStart"/>
      <w:r w:rsidRPr="001A2385">
        <w:rPr>
          <w:rFonts w:ascii="Times New Roman" w:eastAsia="Calibri" w:hAnsi="Times New Roman" w:cs="Times New Roman"/>
          <w:sz w:val="30"/>
          <w:szCs w:val="30"/>
        </w:rPr>
        <w:t>Global</w:t>
      </w:r>
      <w:proofErr w:type="spellEnd"/>
      <w:r w:rsidRPr="001A2385">
        <w:rPr>
          <w:rFonts w:ascii="Times New Roman" w:eastAsia="Calibri" w:hAnsi="Times New Roman" w:cs="Times New Roman"/>
          <w:sz w:val="30"/>
          <w:szCs w:val="30"/>
        </w:rPr>
        <w:t xml:space="preserve"> </w:t>
      </w:r>
      <w:proofErr w:type="spellStart"/>
      <w:r w:rsidRPr="001A2385">
        <w:rPr>
          <w:rFonts w:ascii="Times New Roman" w:eastAsia="Calibri" w:hAnsi="Times New Roman" w:cs="Times New Roman"/>
          <w:sz w:val="30"/>
          <w:szCs w:val="30"/>
        </w:rPr>
        <w:t>Location</w:t>
      </w:r>
      <w:proofErr w:type="spellEnd"/>
      <w:r w:rsidRPr="001A2385">
        <w:rPr>
          <w:rFonts w:ascii="Times New Roman" w:eastAsia="Calibri" w:hAnsi="Times New Roman" w:cs="Times New Roman"/>
          <w:sz w:val="30"/>
          <w:szCs w:val="30"/>
        </w:rPr>
        <w:t xml:space="preserve"> </w:t>
      </w:r>
      <w:proofErr w:type="spellStart"/>
      <w:r w:rsidRPr="001A2385">
        <w:rPr>
          <w:rFonts w:ascii="Times New Roman" w:eastAsia="Calibri" w:hAnsi="Times New Roman" w:cs="Times New Roman"/>
          <w:sz w:val="30"/>
          <w:szCs w:val="30"/>
        </w:rPr>
        <w:t>Number</w:t>
      </w:r>
      <w:proofErr w:type="spellEnd"/>
      <w:r w:rsidRPr="001A2385">
        <w:rPr>
          <w:rFonts w:ascii="Times New Roman" w:eastAsia="Calibri" w:hAnsi="Times New Roman" w:cs="Times New Roman"/>
          <w:sz w:val="30"/>
          <w:szCs w:val="30"/>
        </w:rPr>
        <w:t xml:space="preserve"> (GLN), присваиваемый системой автоматической идентификации ГС</w:t>
      </w:r>
      <w:proofErr w:type="gramStart"/>
      <w:r w:rsidRPr="001A2385">
        <w:rPr>
          <w:rFonts w:ascii="Times New Roman" w:eastAsia="Calibri" w:hAnsi="Times New Roman" w:cs="Times New Roman"/>
          <w:sz w:val="30"/>
          <w:szCs w:val="30"/>
        </w:rPr>
        <w:t>1</w:t>
      </w:r>
      <w:proofErr w:type="gramEnd"/>
      <w:r w:rsidRPr="001A2385">
        <w:rPr>
          <w:rFonts w:ascii="Times New Roman" w:eastAsia="Calibri" w:hAnsi="Times New Roman" w:cs="Times New Roman"/>
          <w:sz w:val="30"/>
          <w:szCs w:val="30"/>
        </w:rPr>
        <w:t xml:space="preserve"> Беларуси.</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Указанный реквизит является обязательным для заполнения при составлении электронных накладных.</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Получение GLN осуществляется в ассоциации ГС</w:t>
      </w:r>
      <w:proofErr w:type="gramStart"/>
      <w:r w:rsidRPr="001A2385">
        <w:rPr>
          <w:rFonts w:ascii="Times New Roman" w:eastAsia="Calibri" w:hAnsi="Times New Roman" w:cs="Times New Roman"/>
          <w:sz w:val="30"/>
          <w:szCs w:val="30"/>
        </w:rPr>
        <w:t>1</w:t>
      </w:r>
      <w:proofErr w:type="gramEnd"/>
      <w:r w:rsidRPr="001A2385">
        <w:rPr>
          <w:rFonts w:ascii="Times New Roman" w:eastAsia="Calibri" w:hAnsi="Times New Roman" w:cs="Times New Roman"/>
          <w:sz w:val="30"/>
          <w:szCs w:val="30"/>
        </w:rPr>
        <w:t xml:space="preserve"> Беларуси </w:t>
      </w:r>
      <w:r w:rsidRPr="001A2385">
        <w:rPr>
          <w:rFonts w:ascii="Times New Roman" w:eastAsia="Calibri" w:hAnsi="Times New Roman" w:cs="Times New Roman"/>
          <w:sz w:val="30"/>
          <w:szCs w:val="30"/>
        </w:rPr>
        <w:br/>
        <w:t xml:space="preserve">(г. Минск, ул. </w:t>
      </w:r>
      <w:proofErr w:type="spellStart"/>
      <w:r w:rsidRPr="001A2385">
        <w:rPr>
          <w:rFonts w:ascii="Times New Roman" w:eastAsia="Calibri" w:hAnsi="Times New Roman" w:cs="Times New Roman"/>
          <w:sz w:val="30"/>
          <w:szCs w:val="30"/>
        </w:rPr>
        <w:t>Судмалиса</w:t>
      </w:r>
      <w:proofErr w:type="spellEnd"/>
      <w:r w:rsidRPr="001A2385">
        <w:rPr>
          <w:rFonts w:ascii="Times New Roman" w:eastAsia="Calibri" w:hAnsi="Times New Roman" w:cs="Times New Roman"/>
          <w:sz w:val="30"/>
          <w:szCs w:val="30"/>
        </w:rPr>
        <w:t>, 22, 4 этаж,  тел.: (+375 17) 298-09-13, 298-06-60, 230-89-52; факс (+375 17) 298-03-01, e-</w:t>
      </w:r>
      <w:proofErr w:type="spellStart"/>
      <w:r w:rsidRPr="001A2385">
        <w:rPr>
          <w:rFonts w:ascii="Times New Roman" w:eastAsia="Calibri" w:hAnsi="Times New Roman" w:cs="Times New Roman"/>
          <w:sz w:val="30"/>
          <w:szCs w:val="30"/>
        </w:rPr>
        <w:t>mail</w:t>
      </w:r>
      <w:proofErr w:type="spellEnd"/>
      <w:r w:rsidRPr="001A2385">
        <w:rPr>
          <w:rFonts w:ascii="Times New Roman" w:eastAsia="Calibri" w:hAnsi="Times New Roman" w:cs="Times New Roman"/>
          <w:sz w:val="30"/>
          <w:szCs w:val="30"/>
        </w:rPr>
        <w:t xml:space="preserve">: </w:t>
      </w:r>
      <w:hyperlink r:id="rId19" w:history="1">
        <w:r w:rsidRPr="001A2385">
          <w:rPr>
            <w:rFonts w:ascii="Times New Roman" w:eastAsia="Calibri" w:hAnsi="Times New Roman" w:cs="Times New Roman"/>
            <w:sz w:val="30"/>
            <w:szCs w:val="30"/>
          </w:rPr>
          <w:t>info@gs1by.by</w:t>
        </w:r>
      </w:hyperlink>
      <w:r w:rsidRPr="001A2385">
        <w:rPr>
          <w:rFonts w:ascii="Times New Roman" w:eastAsia="Calibri" w:hAnsi="Times New Roman" w:cs="Times New Roman"/>
          <w:sz w:val="30"/>
          <w:szCs w:val="30"/>
        </w:rPr>
        <w:t xml:space="preserve">, прейскурант размещен на: </w:t>
      </w:r>
      <w:hyperlink r:id="rId20" w:history="1">
        <w:r w:rsidRPr="001A2385">
          <w:rPr>
            <w:rFonts w:ascii="Times New Roman" w:eastAsia="Calibri" w:hAnsi="Times New Roman" w:cs="Times New Roman"/>
            <w:sz w:val="30"/>
            <w:szCs w:val="30"/>
          </w:rPr>
          <w:t>http://gs1by.by/</w:t>
        </w:r>
      </w:hyperlink>
      <w:r w:rsidRPr="001A2385">
        <w:rPr>
          <w:rFonts w:ascii="Times New Roman" w:eastAsia="Calibri" w:hAnsi="Times New Roman" w:cs="Times New Roman"/>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xml:space="preserve">. Пошаговая инструкция размещена по ссылке </w:t>
      </w:r>
      <w:hyperlink r:id="rId21" w:history="1">
        <w:r w:rsidRPr="001A2385">
          <w:rPr>
            <w:rFonts w:ascii="Times New Roman" w:eastAsia="Calibri" w:hAnsi="Times New Roman" w:cs="Times New Roman"/>
            <w:i/>
            <w:sz w:val="30"/>
            <w:szCs w:val="30"/>
          </w:rPr>
          <w:t>http://gs1by.by/%d0%bf%d0%be%d0%bb%d1%83%d1%87%d0%b5%d0%bd%d0%b8%d0%b5-%d0%bd%d0%be%d0%bc%d0%b5%d1%80%d0%b0-gln/</w:t>
        </w:r>
      </w:hyperlink>
      <w:r w:rsidRPr="001A2385">
        <w:rPr>
          <w:rFonts w:ascii="Times New Roman" w:eastAsia="Calibri" w:hAnsi="Times New Roman" w:cs="Times New Roman"/>
          <w:i/>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4. Получить электронную цифровую подпись (далее – ЭЦП) для лица (лиц), осуществляющих приемку товаров и подписание накладных (в случае их отсутствия).</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roofErr w:type="gramStart"/>
      <w:r w:rsidRPr="001A2385">
        <w:rPr>
          <w:rFonts w:ascii="Times New Roman" w:eastAsia="Calibri" w:hAnsi="Times New Roman" w:cs="Times New Roman"/>
          <w:sz w:val="30"/>
          <w:szCs w:val="30"/>
        </w:rPr>
        <w:t>Возможно</w:t>
      </w:r>
      <w:proofErr w:type="gramEnd"/>
      <w:r w:rsidRPr="001A2385">
        <w:rPr>
          <w:rFonts w:ascii="Times New Roman" w:eastAsia="Calibri" w:hAnsi="Times New Roman" w:cs="Times New Roman"/>
          <w:sz w:val="30"/>
          <w:szCs w:val="30"/>
        </w:rPr>
        <w:t xml:space="preserve"> осуществить в Республиканском унитарном предприятии «Национальный центр электронных услуг» (далее – НЦЭУ) (г. Минск, пр. </w:t>
      </w:r>
      <w:proofErr w:type="spellStart"/>
      <w:r w:rsidRPr="001A2385">
        <w:rPr>
          <w:rFonts w:ascii="Times New Roman" w:eastAsia="Calibri" w:hAnsi="Times New Roman" w:cs="Times New Roman"/>
          <w:sz w:val="30"/>
          <w:szCs w:val="30"/>
        </w:rPr>
        <w:t>Машерова</w:t>
      </w:r>
      <w:proofErr w:type="spellEnd"/>
      <w:r w:rsidRPr="001A2385">
        <w:rPr>
          <w:rFonts w:ascii="Times New Roman" w:eastAsia="Calibri" w:hAnsi="Times New Roman" w:cs="Times New Roman"/>
          <w:sz w:val="30"/>
          <w:szCs w:val="30"/>
        </w:rPr>
        <w:t xml:space="preserve">, 25, пом. 200, тел. (017) 311 30 00 (доб. 707) либо в иных региональных регистрационных центрах, перечень которых размещен на сайте НЦЭУ </w:t>
      </w:r>
      <w:hyperlink r:id="rId22" w:history="1">
        <w:r w:rsidRPr="001A2385">
          <w:rPr>
            <w:rFonts w:ascii="Times New Roman" w:eastAsia="Calibri" w:hAnsi="Times New Roman" w:cs="Times New Roman"/>
            <w:sz w:val="30"/>
            <w:szCs w:val="30"/>
          </w:rPr>
          <w:t>www.nces.by</w:t>
        </w:r>
      </w:hyperlink>
      <w:r w:rsidRPr="001A2385">
        <w:rPr>
          <w:rFonts w:ascii="Times New Roman" w:eastAsia="Calibri" w:hAnsi="Times New Roman" w:cs="Times New Roman"/>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Информация и справочные документы по получению ЭЦП размещены по ссылке https://nces.by/pki/.</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5. Определить оператора электронного документооборота </w:t>
      </w:r>
      <w:r w:rsidRPr="001A2385">
        <w:rPr>
          <w:rFonts w:ascii="Times New Roman" w:eastAsia="Calibri" w:hAnsi="Times New Roman" w:cs="Times New Roman"/>
          <w:sz w:val="30"/>
          <w:szCs w:val="30"/>
        </w:rPr>
        <w:br/>
        <w:t>(EDI-провайдера), с использованием услуг которого будет осуществляться электронный документооборот в части электронных накладных, и заключить с ним договор.</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proofErr w:type="spellStart"/>
      <w:r w:rsidRPr="001A2385">
        <w:rPr>
          <w:rFonts w:ascii="Times New Roman" w:eastAsia="Calibri" w:hAnsi="Times New Roman" w:cs="Times New Roman"/>
          <w:i/>
          <w:sz w:val="30"/>
          <w:szCs w:val="30"/>
        </w:rPr>
        <w:t>Справочно</w:t>
      </w:r>
      <w:proofErr w:type="spellEnd"/>
      <w:r w:rsidRPr="001A2385">
        <w:rPr>
          <w:rFonts w:ascii="Times New Roman" w:eastAsia="Calibri" w:hAnsi="Times New Roman" w:cs="Times New Roman"/>
          <w:i/>
          <w:sz w:val="30"/>
          <w:szCs w:val="30"/>
        </w:rPr>
        <w:t xml:space="preserve">. В настоящее время операторами электронного документооборота (EDI-провайдерами), осуществляющими передачу и получение электронных накладных, являются 6 юридических лиц Республики Беларусь: ООО «Современные технологии торговли», </w:t>
      </w:r>
      <w:r w:rsidRPr="001A2385">
        <w:rPr>
          <w:rFonts w:ascii="Times New Roman" w:eastAsia="Calibri" w:hAnsi="Times New Roman" w:cs="Times New Roman"/>
          <w:i/>
          <w:sz w:val="30"/>
          <w:szCs w:val="30"/>
        </w:rPr>
        <w:br/>
        <w:t>ООО «Электронные документы и накладные», ООО «Информационные производственные архитектуры», РУП «Издательство «</w:t>
      </w:r>
      <w:proofErr w:type="spellStart"/>
      <w:r w:rsidRPr="001A2385">
        <w:rPr>
          <w:rFonts w:ascii="Times New Roman" w:eastAsia="Calibri" w:hAnsi="Times New Roman" w:cs="Times New Roman"/>
          <w:i/>
          <w:sz w:val="30"/>
          <w:szCs w:val="30"/>
        </w:rPr>
        <w:t>Белбланкавыд</w:t>
      </w:r>
      <w:proofErr w:type="spellEnd"/>
      <w:r w:rsidRPr="001A2385">
        <w:rPr>
          <w:rFonts w:ascii="Times New Roman" w:eastAsia="Calibri" w:hAnsi="Times New Roman" w:cs="Times New Roman"/>
          <w:i/>
          <w:sz w:val="30"/>
          <w:szCs w:val="30"/>
        </w:rPr>
        <w:t>», РУП «Производственное объединение «</w:t>
      </w:r>
      <w:proofErr w:type="spellStart"/>
      <w:r w:rsidRPr="001A2385">
        <w:rPr>
          <w:rFonts w:ascii="Times New Roman" w:eastAsia="Calibri" w:hAnsi="Times New Roman" w:cs="Times New Roman"/>
          <w:i/>
          <w:sz w:val="30"/>
          <w:szCs w:val="30"/>
        </w:rPr>
        <w:t>Белоруснефть</w:t>
      </w:r>
      <w:proofErr w:type="spellEnd"/>
      <w:r w:rsidRPr="001A2385">
        <w:rPr>
          <w:rFonts w:ascii="Times New Roman" w:eastAsia="Calibri" w:hAnsi="Times New Roman" w:cs="Times New Roman"/>
          <w:i/>
          <w:sz w:val="30"/>
          <w:szCs w:val="30"/>
        </w:rPr>
        <w:t xml:space="preserve">» </w:t>
      </w:r>
      <w:proofErr w:type="gramStart"/>
      <w:r w:rsidRPr="001A2385">
        <w:rPr>
          <w:rFonts w:ascii="Times New Roman" w:eastAsia="Calibri" w:hAnsi="Times New Roman" w:cs="Times New Roman"/>
          <w:i/>
          <w:sz w:val="30"/>
          <w:szCs w:val="30"/>
        </w:rPr>
        <w:t>и ООО</w:t>
      </w:r>
      <w:proofErr w:type="gramEnd"/>
      <w:r w:rsidRPr="001A2385">
        <w:rPr>
          <w:rFonts w:ascii="Times New Roman" w:eastAsia="Calibri" w:hAnsi="Times New Roman" w:cs="Times New Roman"/>
          <w:i/>
          <w:sz w:val="30"/>
          <w:szCs w:val="30"/>
        </w:rPr>
        <w:t xml:space="preserve"> «</w:t>
      </w:r>
      <w:proofErr w:type="spellStart"/>
      <w:r w:rsidRPr="001A2385">
        <w:rPr>
          <w:rFonts w:ascii="Times New Roman" w:eastAsia="Calibri" w:hAnsi="Times New Roman" w:cs="Times New Roman"/>
          <w:i/>
          <w:sz w:val="30"/>
          <w:szCs w:val="30"/>
        </w:rPr>
        <w:t>Бидмартс</w:t>
      </w:r>
      <w:proofErr w:type="spellEnd"/>
      <w:r w:rsidRPr="001A2385">
        <w:rPr>
          <w:rFonts w:ascii="Times New Roman" w:eastAsia="Calibri" w:hAnsi="Times New Roman" w:cs="Times New Roman"/>
          <w:i/>
          <w:sz w:val="30"/>
          <w:szCs w:val="30"/>
        </w:rPr>
        <w:t>».</w:t>
      </w:r>
    </w:p>
    <w:p w:rsidR="001A2385" w:rsidRPr="001A2385" w:rsidRDefault="001A2385" w:rsidP="001A2385">
      <w:pPr>
        <w:spacing w:after="0" w:line="280" w:lineRule="exact"/>
        <w:ind w:firstLine="709"/>
        <w:jc w:val="both"/>
        <w:rPr>
          <w:rFonts w:ascii="Times New Roman" w:eastAsia="Calibri" w:hAnsi="Times New Roman" w:cs="Times New Roman"/>
          <w:i/>
          <w:sz w:val="30"/>
          <w:szCs w:val="30"/>
        </w:rPr>
      </w:pPr>
      <w:r w:rsidRPr="001A2385">
        <w:rPr>
          <w:rFonts w:ascii="Times New Roman" w:eastAsia="Calibri" w:hAnsi="Times New Roman" w:cs="Times New Roman"/>
          <w:i/>
          <w:sz w:val="30"/>
          <w:szCs w:val="30"/>
        </w:rPr>
        <w:t xml:space="preserve">Информация об аттестованных EDI-провайдерах и их контактных данных размещена на официальном сайте республиканского унитарного предприятия «Межотраслевой научно-практический центр систем идентификации и электронных деловых операций» Национальной академии наук Беларуси по адресу: </w:t>
      </w:r>
      <w:hyperlink r:id="rId23" w:anchor="REESTR" w:history="1">
        <w:r w:rsidRPr="001A2385">
          <w:rPr>
            <w:rFonts w:ascii="Times New Roman" w:eastAsia="Calibri" w:hAnsi="Times New Roman" w:cs="Times New Roman"/>
            <w:i/>
            <w:color w:val="0563C1"/>
            <w:sz w:val="30"/>
            <w:szCs w:val="30"/>
            <w:u w:val="single"/>
          </w:rPr>
          <w:t>https://ids.by/index.php?option=com_content&amp;view=article&amp;id=226&amp;Itemid=43#REESTR</w:t>
        </w:r>
      </w:hyperlink>
      <w:r w:rsidRPr="001A2385">
        <w:rPr>
          <w:rFonts w:ascii="Times New Roman" w:eastAsia="Calibri" w:hAnsi="Times New Roman" w:cs="Times New Roman"/>
          <w:i/>
          <w:sz w:val="30"/>
          <w:szCs w:val="30"/>
        </w:rPr>
        <w:t xml:space="preserve"> .</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6. По результатам проведенных консультаций с выбранным </w:t>
      </w:r>
      <w:r w:rsidRPr="001A2385">
        <w:rPr>
          <w:rFonts w:ascii="Times New Roman" w:eastAsia="Calibri" w:hAnsi="Times New Roman" w:cs="Times New Roman"/>
          <w:sz w:val="30"/>
          <w:szCs w:val="30"/>
        </w:rPr>
        <w:br/>
        <w:t>EDI-провайдером подготовить рабочее место и наладить информационное взаимодействие между учетной системой, применяемой предприятием с информационной системой электронного документооборота EDI-провайдера (при необходимости).</w:t>
      </w:r>
    </w:p>
    <w:p w:rsidR="001A2385" w:rsidRPr="001A2385" w:rsidRDefault="001A2385" w:rsidP="001A2385">
      <w:pPr>
        <w:spacing w:after="0" w:line="259" w:lineRule="auto"/>
        <w:ind w:firstLine="709"/>
        <w:jc w:val="both"/>
        <w:rPr>
          <w:rFonts w:ascii="Times New Roman" w:eastAsia="Calibri" w:hAnsi="Times New Roman" w:cs="Times New Roman"/>
          <w:i/>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i/>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Необходимость и порядок применения электронных накладных при обороте молочной продукции установлены следующими нормативными правовыми актами: </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Указ Президента Республики Беларусь от 10 июня 2011 г. № 243 </w:t>
      </w:r>
      <w:r w:rsidRPr="001A2385">
        <w:rPr>
          <w:rFonts w:ascii="Times New Roman" w:eastAsia="Calibri" w:hAnsi="Times New Roman" w:cs="Times New Roman"/>
          <w:sz w:val="30"/>
          <w:szCs w:val="30"/>
        </w:rPr>
        <w:br/>
        <w:t xml:space="preserve">«О маркировке товаров» (в редакции, вступающей в силу с 8 июля </w:t>
      </w:r>
      <w:r w:rsidRPr="001A2385">
        <w:rPr>
          <w:rFonts w:ascii="Times New Roman" w:eastAsia="Calibri" w:hAnsi="Times New Roman" w:cs="Times New Roman"/>
          <w:sz w:val="30"/>
          <w:szCs w:val="30"/>
        </w:rPr>
        <w:br/>
        <w:t>2021 г.);</w:t>
      </w:r>
    </w:p>
    <w:p w:rsidR="001A2385" w:rsidRPr="001A2385" w:rsidRDefault="001A2385" w:rsidP="001A2385">
      <w:pPr>
        <w:spacing w:after="0" w:line="259" w:lineRule="auto"/>
        <w:ind w:firstLine="709"/>
        <w:jc w:val="both"/>
        <w:rPr>
          <w:rFonts w:ascii="Times New Roman" w:eastAsia="Calibri" w:hAnsi="Times New Roman" w:cs="Times New Roman"/>
          <w:sz w:val="30"/>
          <w:szCs w:val="30"/>
        </w:rPr>
      </w:pPr>
      <w:r w:rsidRPr="001A2385">
        <w:rPr>
          <w:rFonts w:ascii="Times New Roman" w:eastAsia="Calibri" w:hAnsi="Times New Roman" w:cs="Times New Roman"/>
          <w:sz w:val="30"/>
          <w:szCs w:val="30"/>
        </w:rPr>
        <w:t xml:space="preserve">постановление Совета Министров Республики Беларусь </w:t>
      </w:r>
      <w:r w:rsidRPr="001A2385">
        <w:rPr>
          <w:rFonts w:ascii="Times New Roman" w:eastAsia="Calibri" w:hAnsi="Times New Roman" w:cs="Times New Roman"/>
          <w:sz w:val="30"/>
          <w:szCs w:val="30"/>
        </w:rPr>
        <w:br/>
        <w:t>от 30 декабря 2019 г. № 940 «О функционировании механизма электронных накладных»;</w:t>
      </w:r>
    </w:p>
    <w:p w:rsidR="001A2385" w:rsidRPr="001A2385" w:rsidRDefault="001A2385" w:rsidP="001A2385">
      <w:pPr>
        <w:spacing w:after="0" w:line="240" w:lineRule="auto"/>
        <w:rPr>
          <w:rFonts w:ascii="Times New Roman" w:eastAsia="Calibri" w:hAnsi="Times New Roman" w:cs="Times New Roman"/>
          <w:sz w:val="30"/>
          <w:szCs w:val="24"/>
        </w:rPr>
      </w:pPr>
      <w:r w:rsidRPr="001A2385">
        <w:rPr>
          <w:rFonts w:ascii="Times New Roman" w:eastAsia="Calibri" w:hAnsi="Times New Roman" w:cs="Times New Roman"/>
          <w:sz w:val="30"/>
          <w:szCs w:val="30"/>
        </w:rPr>
        <w:t xml:space="preserve">постановление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 декабря 2019 г. № 12/76/42/20 </w:t>
      </w:r>
      <w:r w:rsidRPr="001A2385">
        <w:rPr>
          <w:rFonts w:ascii="Times New Roman" w:eastAsia="Calibri" w:hAnsi="Times New Roman" w:cs="Times New Roman"/>
          <w:sz w:val="30"/>
          <w:szCs w:val="30"/>
        </w:rPr>
        <w:br/>
        <w:t>«Об утверждении структуры и формата электронных накладных».</w:t>
      </w:r>
    </w:p>
    <w:p w:rsidR="001A2385" w:rsidRPr="001A2385" w:rsidRDefault="001A2385" w:rsidP="001A2385">
      <w:pPr>
        <w:widowControl w:val="0"/>
        <w:autoSpaceDE w:val="0"/>
        <w:autoSpaceDN w:val="0"/>
        <w:adjustRightInd w:val="0"/>
        <w:spacing w:after="0" w:line="240" w:lineRule="auto"/>
        <w:jc w:val="both"/>
        <w:rPr>
          <w:rFonts w:ascii="Arial" w:eastAsia="Times New Roman" w:hAnsi="Arial" w:cs="Arial"/>
          <w:color w:val="000000"/>
          <w:sz w:val="21"/>
          <w:szCs w:val="21"/>
          <w:lang w:eastAsia="ru-RU"/>
        </w:rPr>
      </w:pPr>
      <w:r w:rsidRPr="001A2385">
        <w:rPr>
          <w:rFonts w:ascii="Arial" w:eastAsia="Times New Roman" w:hAnsi="Arial" w:cs="Arial"/>
          <w:color w:val="000000"/>
        </w:rPr>
        <w:t> </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Пресс-центр инспекции МНС</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Республики Беларусь</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по Могилевской области</w:t>
      </w:r>
    </w:p>
    <w:p w:rsidR="001A2385" w:rsidRPr="001A2385" w:rsidRDefault="001A2385" w:rsidP="001A2385">
      <w:pPr>
        <w:spacing w:after="160" w:line="259" w:lineRule="auto"/>
        <w:rPr>
          <w:rFonts w:ascii="Calibri" w:eastAsia="Calibri" w:hAnsi="Calibri" w:cs="Times New Roman"/>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Default="001A2385">
      <w:pPr>
        <w:rPr>
          <w:rFonts w:ascii="Times New Roman" w:hAnsi="Times New Roman" w:cs="Times New Roman"/>
          <w:sz w:val="28"/>
          <w:szCs w:val="28"/>
        </w:rPr>
      </w:pPr>
    </w:p>
    <w:p w:rsidR="001A2385" w:rsidRPr="001A2385" w:rsidRDefault="001A2385" w:rsidP="001A2385">
      <w:pPr>
        <w:spacing w:after="0" w:line="240" w:lineRule="auto"/>
        <w:outlineLvl w:val="0"/>
        <w:rPr>
          <w:rFonts w:ascii="Times New Roman" w:eastAsia="Times New Roman" w:hAnsi="Times New Roman" w:cs="Times New Roman"/>
          <w:b/>
          <w:bCs/>
          <w:caps/>
          <w:color w:val="3D3D3D"/>
          <w:kern w:val="36"/>
          <w:sz w:val="30"/>
          <w:szCs w:val="30"/>
          <w:lang w:eastAsia="ru-RU"/>
        </w:rPr>
      </w:pPr>
      <w:r w:rsidRPr="001A2385">
        <w:rPr>
          <w:rFonts w:ascii="Times New Roman" w:eastAsia="Times New Roman" w:hAnsi="Times New Roman" w:cs="Times New Roman"/>
          <w:b/>
          <w:bCs/>
          <w:caps/>
          <w:color w:val="3D3D3D"/>
          <w:kern w:val="36"/>
          <w:sz w:val="30"/>
          <w:szCs w:val="30"/>
          <w:lang w:eastAsia="ru-RU"/>
        </w:rPr>
        <w:lastRenderedPageBreak/>
        <w:t>ПРОФИЛАКТИКА НАЛОГОВЫХ НАРУШЕНИЙ В РАМКАХ КАМЕРАЛЬНОГО КОНТРОЛЯ В 1 КВАРТАЛЕ 2021 ГОДА</w:t>
      </w:r>
    </w:p>
    <w:p w:rsidR="001A2385" w:rsidRPr="001A2385" w:rsidRDefault="001A2385" w:rsidP="001A2385">
      <w:pPr>
        <w:spacing w:after="0" w:line="240" w:lineRule="auto"/>
        <w:outlineLvl w:val="0"/>
        <w:rPr>
          <w:rFonts w:ascii="Times New Roman" w:eastAsia="Times New Roman" w:hAnsi="Times New Roman" w:cs="Times New Roman"/>
          <w:b/>
          <w:bCs/>
          <w:caps/>
          <w:color w:val="3D3D3D"/>
          <w:kern w:val="36"/>
          <w:sz w:val="30"/>
          <w:szCs w:val="30"/>
          <w:lang w:eastAsia="ru-RU"/>
        </w:rPr>
      </w:pPr>
    </w:p>
    <w:p w:rsidR="001A2385" w:rsidRPr="001A2385" w:rsidRDefault="001A2385" w:rsidP="001A2385">
      <w:pPr>
        <w:spacing w:after="160" w:line="300" w:lineRule="atLeast"/>
        <w:jc w:val="both"/>
        <w:rPr>
          <w:rFonts w:ascii="Times New Roman" w:eastAsia="Times New Roman" w:hAnsi="Times New Roman" w:cs="Times New Roman"/>
          <w:color w:val="000000"/>
          <w:sz w:val="30"/>
          <w:szCs w:val="30"/>
          <w:lang w:eastAsia="ru-RU"/>
        </w:rPr>
      </w:pPr>
      <w:proofErr w:type="gramStart"/>
      <w:r w:rsidRPr="001A2385">
        <w:rPr>
          <w:rFonts w:ascii="Times New Roman" w:eastAsia="Times New Roman" w:hAnsi="Times New Roman" w:cs="Times New Roman"/>
          <w:color w:val="000000"/>
          <w:sz w:val="30"/>
          <w:szCs w:val="30"/>
          <w:lang w:eastAsia="ru-RU"/>
        </w:rPr>
        <w:t>По результатам проведения последующего этапа камеральной проверки налоговых деклараций (расчетов) с учетом иных сведений, имеющихся в налоговых органах, инспекцией МНС по Кричевскому району в адрес плательщиков  в первом квартале 2021 года направлено 48 уведомлений об установленных отклонениях и необходимости внесения исправлений в налоговые декларации (расчеты) либо представления пояснений о причинах таких отклонений, из них:37 – в адрес организаций, 11 – индивидуальным</w:t>
      </w:r>
      <w:proofErr w:type="gramEnd"/>
      <w:r w:rsidRPr="001A2385">
        <w:rPr>
          <w:rFonts w:ascii="Times New Roman" w:eastAsia="Times New Roman" w:hAnsi="Times New Roman" w:cs="Times New Roman"/>
          <w:color w:val="000000"/>
          <w:sz w:val="30"/>
          <w:szCs w:val="30"/>
          <w:lang w:eastAsia="ru-RU"/>
        </w:rPr>
        <w:t xml:space="preserve"> предпринимателям.</w:t>
      </w:r>
      <w:r w:rsidRPr="001A2385">
        <w:rPr>
          <w:rFonts w:ascii="Times New Roman" w:eastAsia="Times New Roman" w:hAnsi="Times New Roman" w:cs="Times New Roman"/>
          <w:color w:val="000000"/>
          <w:sz w:val="30"/>
          <w:szCs w:val="30"/>
          <w:lang w:eastAsia="ru-RU"/>
        </w:rPr>
        <w:br/>
      </w:r>
      <w:r w:rsidRPr="001A2385">
        <w:rPr>
          <w:rFonts w:ascii="Times New Roman" w:eastAsia="Times New Roman" w:hAnsi="Times New Roman" w:cs="Times New Roman"/>
          <w:color w:val="000000"/>
          <w:sz w:val="30"/>
          <w:szCs w:val="30"/>
          <w:lang w:eastAsia="ru-RU"/>
        </w:rPr>
        <w:br/>
        <w:t xml:space="preserve">Согласно представленным уточненным налоговым декларациям (расчетам), плательщиками дополнительно исчислено к уплате в бюджет 43,0 </w:t>
      </w:r>
      <w:proofErr w:type="spellStart"/>
      <w:r w:rsidRPr="001A2385">
        <w:rPr>
          <w:rFonts w:ascii="Times New Roman" w:eastAsia="Times New Roman" w:hAnsi="Times New Roman" w:cs="Times New Roman"/>
          <w:color w:val="000000"/>
          <w:sz w:val="30"/>
          <w:szCs w:val="30"/>
          <w:lang w:eastAsia="ru-RU"/>
        </w:rPr>
        <w:t>тыс</w:t>
      </w:r>
      <w:proofErr w:type="gramStart"/>
      <w:r w:rsidRPr="001A2385">
        <w:rPr>
          <w:rFonts w:ascii="Times New Roman" w:eastAsia="Times New Roman" w:hAnsi="Times New Roman" w:cs="Times New Roman"/>
          <w:color w:val="000000"/>
          <w:sz w:val="30"/>
          <w:szCs w:val="30"/>
          <w:lang w:eastAsia="ru-RU"/>
        </w:rPr>
        <w:t>.р</w:t>
      </w:r>
      <w:proofErr w:type="gramEnd"/>
      <w:r w:rsidRPr="001A2385">
        <w:rPr>
          <w:rFonts w:ascii="Times New Roman" w:eastAsia="Times New Roman" w:hAnsi="Times New Roman" w:cs="Times New Roman"/>
          <w:color w:val="000000"/>
          <w:sz w:val="30"/>
          <w:szCs w:val="30"/>
          <w:lang w:eastAsia="ru-RU"/>
        </w:rPr>
        <w:t>уб</w:t>
      </w:r>
      <w:proofErr w:type="spellEnd"/>
      <w:r w:rsidRPr="001A2385">
        <w:rPr>
          <w:rFonts w:ascii="Times New Roman" w:eastAsia="Times New Roman" w:hAnsi="Times New Roman" w:cs="Times New Roman"/>
          <w:color w:val="000000"/>
          <w:sz w:val="30"/>
          <w:szCs w:val="30"/>
          <w:lang w:eastAsia="ru-RU"/>
        </w:rPr>
        <w:t xml:space="preserve">. платежей, в том числе, по результатам камерального контроля, проведенного посредством АИС «Учет счетов-фактур» – 34,6 </w:t>
      </w:r>
      <w:proofErr w:type="spellStart"/>
      <w:r w:rsidRPr="001A2385">
        <w:rPr>
          <w:rFonts w:ascii="Times New Roman" w:eastAsia="Times New Roman" w:hAnsi="Times New Roman" w:cs="Times New Roman"/>
          <w:color w:val="000000"/>
          <w:sz w:val="30"/>
          <w:szCs w:val="30"/>
          <w:lang w:eastAsia="ru-RU"/>
        </w:rPr>
        <w:t>тыс.руб</w:t>
      </w:r>
      <w:proofErr w:type="spellEnd"/>
      <w:r w:rsidRPr="001A2385">
        <w:rPr>
          <w:rFonts w:ascii="Times New Roman" w:eastAsia="Times New Roman" w:hAnsi="Times New Roman" w:cs="Times New Roman"/>
          <w:color w:val="000000"/>
          <w:sz w:val="30"/>
          <w:szCs w:val="30"/>
          <w:lang w:eastAsia="ru-RU"/>
        </w:rPr>
        <w:t xml:space="preserve">. Кроме того,  на 497,9 </w:t>
      </w:r>
      <w:proofErr w:type="spellStart"/>
      <w:r w:rsidRPr="001A2385">
        <w:rPr>
          <w:rFonts w:ascii="Times New Roman" w:eastAsia="Times New Roman" w:hAnsi="Times New Roman" w:cs="Times New Roman"/>
          <w:color w:val="000000"/>
          <w:sz w:val="30"/>
          <w:szCs w:val="30"/>
          <w:lang w:eastAsia="ru-RU"/>
        </w:rPr>
        <w:t>тыс.руб</w:t>
      </w:r>
      <w:proofErr w:type="spellEnd"/>
      <w:r w:rsidRPr="001A2385">
        <w:rPr>
          <w:rFonts w:ascii="Times New Roman" w:eastAsia="Times New Roman" w:hAnsi="Times New Roman" w:cs="Times New Roman"/>
          <w:color w:val="000000"/>
          <w:sz w:val="30"/>
          <w:szCs w:val="30"/>
          <w:lang w:eastAsia="ru-RU"/>
        </w:rPr>
        <w:t>.  уменьшена сумма налога на добавленную стоимость, подлежащая возврату из бюджета.</w:t>
      </w:r>
      <w:r w:rsidRPr="001A2385">
        <w:rPr>
          <w:rFonts w:ascii="Times New Roman" w:eastAsia="Times New Roman" w:hAnsi="Times New Roman" w:cs="Times New Roman"/>
          <w:color w:val="000000"/>
          <w:sz w:val="30"/>
          <w:szCs w:val="30"/>
          <w:lang w:eastAsia="ru-RU"/>
        </w:rPr>
        <w:br/>
      </w:r>
      <w:r w:rsidRPr="001A2385">
        <w:rPr>
          <w:rFonts w:ascii="Times New Roman" w:eastAsia="Times New Roman" w:hAnsi="Times New Roman" w:cs="Times New Roman"/>
          <w:color w:val="000000"/>
          <w:sz w:val="30"/>
          <w:szCs w:val="30"/>
          <w:lang w:eastAsia="ru-RU"/>
        </w:rPr>
        <w:br/>
      </w:r>
      <w:proofErr w:type="gramStart"/>
      <w:r w:rsidRPr="001A2385">
        <w:rPr>
          <w:rFonts w:ascii="Times New Roman" w:eastAsia="Times New Roman" w:hAnsi="Times New Roman" w:cs="Times New Roman"/>
          <w:color w:val="000000"/>
          <w:sz w:val="30"/>
          <w:szCs w:val="30"/>
          <w:lang w:eastAsia="ru-RU"/>
        </w:rPr>
        <w:t>Помимо нарушений связанных с порядком исчисления и уплаты налога на добавленную стоимость, налоговым органом с использование иных информационных ресурсов, установлены следующие нарушения: занижение выручки (доходов) от реализации, занижение налоговой базы по налогу при упрощенной системе налогообложения, неправомерное применение плательщиками упрощенной системы налогообложения и единого налога для производителей сельскохозяйственной продукции, необоснованное применение пониженных ставок налогов и налоговых льгот.</w:t>
      </w:r>
      <w:proofErr w:type="gramEnd"/>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Пресс-центр инспекции МНС</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Республики Беларусь</w:t>
      </w:r>
    </w:p>
    <w:p w:rsidR="001A2385" w:rsidRPr="001A2385" w:rsidRDefault="001A2385" w:rsidP="001A2385">
      <w:pPr>
        <w:spacing w:after="0" w:line="240" w:lineRule="auto"/>
        <w:jc w:val="right"/>
        <w:rPr>
          <w:rFonts w:ascii="Times New Roman" w:eastAsia="Calibri" w:hAnsi="Times New Roman" w:cs="Times New Roman"/>
          <w:sz w:val="30"/>
          <w:szCs w:val="24"/>
        </w:rPr>
      </w:pPr>
      <w:r w:rsidRPr="001A2385">
        <w:rPr>
          <w:rFonts w:ascii="Times New Roman" w:eastAsia="Calibri" w:hAnsi="Times New Roman" w:cs="Times New Roman"/>
          <w:sz w:val="30"/>
          <w:szCs w:val="24"/>
        </w:rPr>
        <w:t>по Могилевской области</w:t>
      </w:r>
    </w:p>
    <w:p w:rsidR="001A2385" w:rsidRPr="001A2385" w:rsidRDefault="001A2385" w:rsidP="001A2385">
      <w:pPr>
        <w:spacing w:after="160" w:line="259" w:lineRule="auto"/>
        <w:rPr>
          <w:rFonts w:ascii="Calibri" w:eastAsia="Calibri" w:hAnsi="Calibri" w:cs="Times New Roman"/>
        </w:rPr>
      </w:pPr>
    </w:p>
    <w:p w:rsidR="001A2385" w:rsidRDefault="001A2385">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Pr="00B019F3" w:rsidRDefault="00B019F3" w:rsidP="00B019F3">
      <w:pPr>
        <w:spacing w:after="0" w:line="280" w:lineRule="exact"/>
        <w:jc w:val="center"/>
        <w:rPr>
          <w:rFonts w:ascii="Times New Roman" w:eastAsia="Times New Roman" w:hAnsi="Times New Roman" w:cs="Times New Roman"/>
          <w:b/>
          <w:sz w:val="30"/>
          <w:szCs w:val="30"/>
          <w:lang w:eastAsia="ru-RU"/>
        </w:rPr>
      </w:pPr>
      <w:r w:rsidRPr="00B019F3">
        <w:rPr>
          <w:rFonts w:ascii="Times New Roman" w:eastAsia="Times New Roman" w:hAnsi="Times New Roman" w:cs="Times New Roman"/>
          <w:b/>
          <w:sz w:val="30"/>
          <w:szCs w:val="30"/>
          <w:lang w:eastAsia="ru-RU"/>
        </w:rPr>
        <w:lastRenderedPageBreak/>
        <w:t>РЕКОМЕНДАЦИИ</w:t>
      </w:r>
    </w:p>
    <w:p w:rsidR="00B019F3" w:rsidRPr="00B019F3" w:rsidRDefault="00B019F3" w:rsidP="00B019F3">
      <w:pPr>
        <w:spacing w:after="0" w:line="280" w:lineRule="exact"/>
        <w:jc w:val="center"/>
        <w:rPr>
          <w:rFonts w:ascii="Times New Roman" w:eastAsia="Times New Roman" w:hAnsi="Times New Roman" w:cs="Times New Roman"/>
          <w:b/>
          <w:sz w:val="30"/>
          <w:szCs w:val="30"/>
          <w:lang w:eastAsia="ru-RU"/>
        </w:rPr>
      </w:pPr>
      <w:r w:rsidRPr="00B019F3">
        <w:rPr>
          <w:rFonts w:ascii="Times New Roman" w:eastAsia="Times New Roman" w:hAnsi="Times New Roman" w:cs="Times New Roman"/>
          <w:b/>
          <w:sz w:val="30"/>
          <w:szCs w:val="30"/>
          <w:lang w:eastAsia="ru-RU"/>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p>
    <w:p w:rsidR="00B019F3" w:rsidRPr="00B019F3" w:rsidRDefault="00B019F3" w:rsidP="00B019F3">
      <w:pPr>
        <w:spacing w:after="0" w:line="240" w:lineRule="auto"/>
        <w:jc w:val="center"/>
        <w:rPr>
          <w:rFonts w:ascii="Times New Roman" w:eastAsia="Times New Roman" w:hAnsi="Times New Roman" w:cs="Times New Roman"/>
          <w:b/>
          <w:sz w:val="30"/>
          <w:szCs w:val="30"/>
          <w:lang w:eastAsia="ru-RU"/>
        </w:rPr>
      </w:pPr>
    </w:p>
    <w:p w:rsidR="00B019F3" w:rsidRPr="00B019F3" w:rsidRDefault="00B019F3" w:rsidP="00B019F3">
      <w:pPr>
        <w:spacing w:after="0" w:line="240" w:lineRule="auto"/>
        <w:ind w:firstLine="709"/>
        <w:jc w:val="both"/>
        <w:rPr>
          <w:rFonts w:ascii="Times New Roman" w:eastAsia="Times New Roman" w:hAnsi="Times New Roman" w:cs="Times New Roman"/>
          <w:b/>
          <w:sz w:val="30"/>
          <w:szCs w:val="30"/>
          <w:lang w:eastAsia="ru-RU"/>
        </w:rPr>
      </w:pPr>
      <w:r w:rsidRPr="00B019F3">
        <w:rPr>
          <w:rFonts w:ascii="Times New Roman" w:eastAsia="Times New Roman" w:hAnsi="Times New Roman" w:cs="Times New Roman"/>
          <w:b/>
          <w:sz w:val="30"/>
          <w:szCs w:val="30"/>
          <w:lang w:eastAsia="ru-RU"/>
        </w:rPr>
        <w:t>1. Общие положения.</w:t>
      </w:r>
    </w:p>
    <w:p w:rsidR="00B019F3" w:rsidRPr="00B019F3" w:rsidRDefault="00B019F3" w:rsidP="00B019F3">
      <w:pPr>
        <w:spacing w:after="0" w:line="240" w:lineRule="auto"/>
        <w:ind w:firstLine="709"/>
        <w:jc w:val="both"/>
        <w:rPr>
          <w:rFonts w:ascii="Times New Roman" w:eastAsia="Times New Roman" w:hAnsi="Times New Roman" w:cs="Times New Roman"/>
          <w:b/>
          <w:sz w:val="30"/>
          <w:szCs w:val="30"/>
          <w:lang w:eastAsia="ru-RU"/>
        </w:rPr>
      </w:pPr>
    </w:p>
    <w:p w:rsidR="00B019F3" w:rsidRPr="00B019F3" w:rsidRDefault="00B019F3" w:rsidP="00B019F3">
      <w:pPr>
        <w:spacing w:after="1"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В соответствии с пунктом 8 </w:t>
      </w:r>
      <w:hyperlink r:id="rId24" w:history="1">
        <w:proofErr w:type="gramStart"/>
        <w:r w:rsidRPr="00B019F3">
          <w:rPr>
            <w:rFonts w:ascii="Times New Roman" w:eastAsia="Times New Roman" w:hAnsi="Times New Roman" w:cs="Times New Roman"/>
            <w:sz w:val="30"/>
            <w:szCs w:val="30"/>
            <w:lang w:eastAsia="ru-RU"/>
          </w:rPr>
          <w:t>Положени</w:t>
        </w:r>
      </w:hyperlink>
      <w:r w:rsidRPr="00B019F3">
        <w:rPr>
          <w:rFonts w:ascii="Times New Roman" w:eastAsia="Times New Roman" w:hAnsi="Times New Roman" w:cs="Times New Roman"/>
          <w:sz w:val="30"/>
          <w:szCs w:val="30"/>
          <w:lang w:eastAsia="ru-RU"/>
        </w:rPr>
        <w:t>я</w:t>
      </w:r>
      <w:proofErr w:type="gramEnd"/>
      <w:r w:rsidRPr="00B019F3">
        <w:rPr>
          <w:rFonts w:ascii="Times New Roman" w:eastAsia="Times New Roman" w:hAnsi="Times New Roman" w:cs="Times New Roman"/>
          <w:sz w:val="30"/>
          <w:szCs w:val="30"/>
          <w:lang w:eastAsia="ru-RU"/>
        </w:rPr>
        <w:t xml:space="preserve">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w:t>
      </w:r>
      <w:hyperlink r:id="rId25" w:history="1">
        <w:r w:rsidRPr="00B019F3">
          <w:rPr>
            <w:rFonts w:ascii="Times New Roman" w:eastAsia="Times New Roman" w:hAnsi="Times New Roman" w:cs="Times New Roman"/>
            <w:sz w:val="30"/>
            <w:szCs w:val="30"/>
            <w:lang w:eastAsia="ru-RU"/>
          </w:rPr>
          <w:t>Положени</w:t>
        </w:r>
      </w:hyperlink>
      <w:r w:rsidRPr="00B019F3">
        <w:rPr>
          <w:rFonts w:ascii="Times New Roman" w:eastAsia="Times New Roman" w:hAnsi="Times New Roman" w:cs="Times New Roman"/>
          <w:sz w:val="30"/>
          <w:szCs w:val="30"/>
          <w:lang w:eastAsia="ru-RU"/>
        </w:rPr>
        <w:t>е № 924/16), в случае обнаружения несоответствия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sidRPr="00B019F3">
        <w:rPr>
          <w:rFonts w:ascii="Times New Roman" w:eastAsia="Times New Roman" w:hAnsi="Times New Roman" w:cs="Times New Roman"/>
          <w:spacing w:val="-6"/>
          <w:sz w:val="30"/>
          <w:szCs w:val="30"/>
          <w:lang w:eastAsia="ru-RU"/>
        </w:rPr>
        <w:t xml:space="preserve">рганизации работы </w:t>
      </w:r>
      <w:r w:rsidRPr="00B019F3">
        <w:rPr>
          <w:rFonts w:ascii="Times New Roman" w:eastAsia="Times New Roman" w:hAnsi="Times New Roman" w:cs="Times New Roman"/>
          <w:sz w:val="30"/>
          <w:szCs w:val="30"/>
          <w:lang w:eastAsia="ru-RU"/>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Кассовым оборудованием, информация от которого передается в СККО, согласно пункту 2 </w:t>
      </w:r>
      <w:hyperlink r:id="rId26" w:history="1">
        <w:proofErr w:type="gramStart"/>
        <w:r w:rsidRPr="00B019F3">
          <w:rPr>
            <w:rFonts w:ascii="Times New Roman" w:eastAsia="Times New Roman" w:hAnsi="Times New Roman" w:cs="Times New Roman"/>
            <w:sz w:val="30"/>
            <w:szCs w:val="30"/>
            <w:lang w:eastAsia="ru-RU"/>
          </w:rPr>
          <w:t>Положени</w:t>
        </w:r>
      </w:hyperlink>
      <w:r w:rsidRPr="00B019F3">
        <w:rPr>
          <w:rFonts w:ascii="Times New Roman" w:eastAsia="Times New Roman" w:hAnsi="Times New Roman" w:cs="Times New Roman"/>
          <w:sz w:val="30"/>
          <w:szCs w:val="30"/>
          <w:lang w:eastAsia="ru-RU"/>
        </w:rPr>
        <w:t>я</w:t>
      </w:r>
      <w:proofErr w:type="gramEnd"/>
      <w:r w:rsidRPr="00B019F3">
        <w:rPr>
          <w:rFonts w:ascii="Times New Roman" w:eastAsia="Times New Roman" w:hAnsi="Times New Roman" w:cs="Times New Roman"/>
          <w:sz w:val="30"/>
          <w:szCs w:val="30"/>
          <w:lang w:eastAsia="ru-RU"/>
        </w:rPr>
        <w:t xml:space="preserve"> № 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w:t>
      </w:r>
      <w:proofErr w:type="gramStart"/>
      <w:r w:rsidRPr="00B019F3">
        <w:rPr>
          <w:rFonts w:ascii="Times New Roman" w:eastAsia="Times New Roman" w:hAnsi="Times New Roman" w:cs="Times New Roman"/>
          <w:sz w:val="30"/>
          <w:szCs w:val="30"/>
          <w:lang w:eastAsia="ru-RU"/>
        </w:rPr>
        <w:t>принятия</w:t>
      </w:r>
      <w:proofErr w:type="gramEnd"/>
      <w:r w:rsidRPr="00B019F3">
        <w:rPr>
          <w:rFonts w:ascii="Times New Roman" w:eastAsia="Times New Roman" w:hAnsi="Times New Roman" w:cs="Times New Roman"/>
          <w:sz w:val="30"/>
          <w:szCs w:val="30"/>
          <w:lang w:eastAsia="ru-RU"/>
        </w:rPr>
        <w:t xml:space="preserve"> необходимых мер по их устранению. </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Возникающие проблемы можно условно разделить на 4 блока:</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проблемы на стороне СККО или установленного в кассовый аппарат средства контроля налоговых органов (далее – СКНО);</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lastRenderedPageBreak/>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rsidR="00B019F3" w:rsidRPr="00B019F3" w:rsidRDefault="00B019F3" w:rsidP="00B019F3">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проблемы на стороне кассового аппарата  или программной кассы;</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проблемы со стороны персонала субъекта хозяйствования при использовании кассового оборудования. </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p>
    <w:p w:rsidR="00B019F3" w:rsidRPr="00B019F3" w:rsidRDefault="00B019F3" w:rsidP="00B019F3">
      <w:pPr>
        <w:spacing w:after="0" w:line="240" w:lineRule="auto"/>
        <w:ind w:firstLine="709"/>
        <w:jc w:val="both"/>
        <w:rPr>
          <w:rFonts w:ascii="Times New Roman" w:eastAsia="Times New Roman" w:hAnsi="Times New Roman" w:cs="Times New Roman"/>
          <w:b/>
          <w:spacing w:val="-6"/>
          <w:sz w:val="30"/>
          <w:szCs w:val="30"/>
          <w:lang w:eastAsia="ru-RU"/>
        </w:rPr>
      </w:pPr>
      <w:r w:rsidRPr="00B019F3">
        <w:rPr>
          <w:rFonts w:ascii="Times New Roman" w:eastAsia="Times New Roman" w:hAnsi="Times New Roman" w:cs="Times New Roman"/>
          <w:b/>
          <w:spacing w:val="-6"/>
          <w:sz w:val="30"/>
          <w:szCs w:val="30"/>
          <w:lang w:eastAsia="ru-RU"/>
        </w:rPr>
        <w:t>2. Общие механизмы использования кассового оборудования.</w:t>
      </w:r>
    </w:p>
    <w:p w:rsidR="00B019F3" w:rsidRPr="00B019F3" w:rsidRDefault="00B019F3" w:rsidP="00B019F3">
      <w:pPr>
        <w:spacing w:after="0" w:line="240" w:lineRule="auto"/>
        <w:ind w:firstLine="709"/>
        <w:jc w:val="both"/>
        <w:rPr>
          <w:rFonts w:ascii="Times New Roman" w:eastAsia="Times New Roman" w:hAnsi="Times New Roman" w:cs="Times New Roman"/>
          <w:b/>
          <w:spacing w:val="-6"/>
          <w:sz w:val="30"/>
          <w:szCs w:val="30"/>
          <w:lang w:eastAsia="ru-RU"/>
        </w:rPr>
      </w:pP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В соответствии с пунктом 5 </w:t>
      </w:r>
      <w:hyperlink r:id="rId27" w:history="1">
        <w:proofErr w:type="gramStart"/>
        <w:r w:rsidRPr="00B019F3">
          <w:rPr>
            <w:rFonts w:ascii="Times New Roman" w:eastAsia="Times New Roman" w:hAnsi="Times New Roman" w:cs="Times New Roman"/>
            <w:sz w:val="30"/>
            <w:szCs w:val="30"/>
            <w:lang w:eastAsia="ru-RU"/>
          </w:rPr>
          <w:t>Положени</w:t>
        </w:r>
      </w:hyperlink>
      <w:r w:rsidRPr="00B019F3">
        <w:rPr>
          <w:rFonts w:ascii="Times New Roman" w:eastAsia="Times New Roman" w:hAnsi="Times New Roman" w:cs="Times New Roman"/>
          <w:sz w:val="30"/>
          <w:szCs w:val="30"/>
          <w:lang w:eastAsia="ru-RU"/>
        </w:rPr>
        <w:t>я</w:t>
      </w:r>
      <w:proofErr w:type="gramEnd"/>
      <w:r w:rsidRPr="00B019F3">
        <w:rPr>
          <w:rFonts w:ascii="Times New Roman" w:eastAsia="Times New Roman" w:hAnsi="Times New Roman" w:cs="Times New Roman"/>
          <w:sz w:val="30"/>
          <w:szCs w:val="30"/>
          <w:lang w:eastAsia="ru-RU"/>
        </w:rPr>
        <w:t xml:space="preserve"> № 924/16 в начале рабочего дня (после открытия смены) кассир на кассовом оборудовании выполняет установку 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rsidR="00B019F3" w:rsidRPr="00B019F3" w:rsidRDefault="00B019F3" w:rsidP="00B019F3">
      <w:pPr>
        <w:spacing w:after="1"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Согласно пунктам 4 и 5 </w:t>
      </w:r>
      <w:hyperlink r:id="rId28" w:history="1">
        <w:proofErr w:type="gramStart"/>
        <w:r w:rsidRPr="00B019F3">
          <w:rPr>
            <w:rFonts w:ascii="Times New Roman" w:eastAsia="Times New Roman" w:hAnsi="Times New Roman" w:cs="Times New Roman"/>
            <w:sz w:val="30"/>
            <w:szCs w:val="30"/>
            <w:lang w:eastAsia="ru-RU"/>
          </w:rPr>
          <w:t>Положени</w:t>
        </w:r>
      </w:hyperlink>
      <w:r w:rsidRPr="00B019F3">
        <w:rPr>
          <w:rFonts w:ascii="Times New Roman" w:eastAsia="Times New Roman" w:hAnsi="Times New Roman" w:cs="Times New Roman"/>
          <w:sz w:val="30"/>
          <w:szCs w:val="30"/>
          <w:lang w:eastAsia="ru-RU"/>
        </w:rPr>
        <w:t>я</w:t>
      </w:r>
      <w:proofErr w:type="gramEnd"/>
      <w:r w:rsidRPr="00B019F3">
        <w:rPr>
          <w:rFonts w:ascii="Times New Roman" w:eastAsia="Times New Roman" w:hAnsi="Times New Roman" w:cs="Times New Roman"/>
          <w:sz w:val="30"/>
          <w:szCs w:val="30"/>
          <w:lang w:eastAsia="ru-RU"/>
        </w:rPr>
        <w:t xml:space="preserve"> № 924/16 в течение рабочего дня (смены) кассир с использованием кассового оборудования:</w:t>
      </w:r>
    </w:p>
    <w:p w:rsidR="00B019F3" w:rsidRPr="00B019F3" w:rsidRDefault="00B019F3" w:rsidP="00B019F3">
      <w:pPr>
        <w:spacing w:after="1"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при приеме денежных сре</w:t>
      </w:r>
      <w:proofErr w:type="gramStart"/>
      <w:r w:rsidRPr="00B019F3">
        <w:rPr>
          <w:rFonts w:ascii="Times New Roman" w:eastAsia="Times New Roman" w:hAnsi="Times New Roman" w:cs="Times New Roman"/>
          <w:sz w:val="30"/>
          <w:szCs w:val="30"/>
          <w:lang w:eastAsia="ru-RU"/>
        </w:rPr>
        <w:t>дств пр</w:t>
      </w:r>
      <w:proofErr w:type="gramEnd"/>
      <w:r w:rsidRPr="00B019F3">
        <w:rPr>
          <w:rFonts w:ascii="Times New Roman" w:eastAsia="Times New Roman" w:hAnsi="Times New Roman" w:cs="Times New Roman"/>
          <w:sz w:val="30"/>
          <w:szCs w:val="30"/>
          <w:lang w:eastAsia="ru-RU"/>
        </w:rPr>
        <w:t>оводит суммы принятых денежных средств;</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в случае допущенных ошибок при вводе суммы денежных сре</w:t>
      </w:r>
      <w:proofErr w:type="gramStart"/>
      <w:r w:rsidRPr="00B019F3">
        <w:rPr>
          <w:rFonts w:ascii="Times New Roman" w:eastAsia="Times New Roman" w:hAnsi="Times New Roman" w:cs="Times New Roman"/>
          <w:sz w:val="30"/>
          <w:szCs w:val="30"/>
          <w:lang w:eastAsia="ru-RU"/>
        </w:rPr>
        <w:t>дств в сф</w:t>
      </w:r>
      <w:proofErr w:type="gramEnd"/>
      <w:r w:rsidRPr="00B019F3">
        <w:rPr>
          <w:rFonts w:ascii="Times New Roman" w:eastAsia="Times New Roman" w:hAnsi="Times New Roman" w:cs="Times New Roman"/>
          <w:sz w:val="30"/>
          <w:szCs w:val="30"/>
          <w:lang w:eastAsia="ru-RU"/>
        </w:rPr>
        <w:t>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В соответствии с пунктом 6 </w:t>
      </w:r>
      <w:hyperlink r:id="rId29" w:history="1">
        <w:proofErr w:type="gramStart"/>
        <w:r w:rsidRPr="00B019F3">
          <w:rPr>
            <w:rFonts w:ascii="Times New Roman" w:eastAsia="Times New Roman" w:hAnsi="Times New Roman" w:cs="Times New Roman"/>
            <w:sz w:val="30"/>
            <w:szCs w:val="30"/>
            <w:lang w:eastAsia="ru-RU"/>
          </w:rPr>
          <w:t>Положени</w:t>
        </w:r>
      </w:hyperlink>
      <w:r w:rsidRPr="00B019F3">
        <w:rPr>
          <w:rFonts w:ascii="Times New Roman" w:eastAsia="Times New Roman" w:hAnsi="Times New Roman" w:cs="Times New Roman"/>
          <w:sz w:val="30"/>
          <w:szCs w:val="30"/>
          <w:lang w:eastAsia="ru-RU"/>
        </w:rPr>
        <w:t>я</w:t>
      </w:r>
      <w:proofErr w:type="gramEnd"/>
      <w:r w:rsidRPr="00B019F3">
        <w:rPr>
          <w:rFonts w:ascii="Times New Roman" w:eastAsia="Times New Roman" w:hAnsi="Times New Roman" w:cs="Times New Roman"/>
          <w:sz w:val="30"/>
          <w:szCs w:val="30"/>
          <w:lang w:eastAsia="ru-RU"/>
        </w:rPr>
        <w:t xml:space="preserve"> № 924/16 </w:t>
      </w:r>
      <w:r w:rsidRPr="00B019F3">
        <w:rPr>
          <w:rFonts w:ascii="Times New Roman" w:eastAsia="Times New Roman" w:hAnsi="Times New Roman" w:cs="Times New Roman"/>
          <w:b/>
          <w:sz w:val="30"/>
          <w:szCs w:val="30"/>
          <w:lang w:eastAsia="ru-RU"/>
        </w:rPr>
        <w:t>по окончании рабочего дня (смены) кассир выводит</w:t>
      </w:r>
      <w:r w:rsidRPr="00B019F3">
        <w:rPr>
          <w:rFonts w:ascii="Times New Roman" w:eastAsia="Times New Roman" w:hAnsi="Times New Roman" w:cs="Times New Roman"/>
          <w:sz w:val="30"/>
          <w:szCs w:val="30"/>
          <w:lang w:eastAsia="ru-RU"/>
        </w:rPr>
        <w:t xml:space="preserve"> в соответствии с эксплуатационной документацией (для кассовых аппаратов, руководством пользователя (для программных касс) </w:t>
      </w:r>
      <w:r w:rsidRPr="00B019F3">
        <w:rPr>
          <w:rFonts w:ascii="Times New Roman" w:eastAsia="Times New Roman" w:hAnsi="Times New Roman" w:cs="Times New Roman"/>
          <w:b/>
          <w:sz w:val="30"/>
          <w:szCs w:val="30"/>
          <w:lang w:eastAsia="ru-RU"/>
        </w:rPr>
        <w:t>суточный (сменный) отчет (Z-отчет)</w:t>
      </w:r>
      <w:r w:rsidRPr="00B019F3">
        <w:rPr>
          <w:rFonts w:ascii="Times New Roman" w:eastAsia="Times New Roman" w:hAnsi="Times New Roman" w:cs="Times New Roman"/>
          <w:sz w:val="30"/>
          <w:szCs w:val="30"/>
          <w:lang w:eastAsia="ru-RU"/>
        </w:rPr>
        <w:t xml:space="preserve"> (далее – Z-отчет). В Z-отчете помимо прочего содержится информация о:</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lastRenderedPageBreak/>
        <w:t>сумме и количестве служебных внесений денег (по каждой валюте);</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сумме и количестве служебных выдач денег (по каждой валюте);</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сумме и количестве возвратов (по каждой валюте);</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сумме и количестве аннулирований (по каждой валюте);</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proofErr w:type="gramStart"/>
      <w:r w:rsidRPr="00B019F3">
        <w:rPr>
          <w:rFonts w:ascii="Times New Roman" w:eastAsia="Times New Roman" w:hAnsi="Times New Roman" w:cs="Times New Roman"/>
          <w:b/>
          <w:sz w:val="30"/>
          <w:szCs w:val="30"/>
          <w:lang w:eastAsia="ru-RU"/>
        </w:rPr>
        <w:t>количестве</w:t>
      </w:r>
      <w:proofErr w:type="gramEnd"/>
      <w:r w:rsidRPr="00B019F3">
        <w:rPr>
          <w:rFonts w:ascii="Times New Roman" w:eastAsia="Times New Roman" w:hAnsi="Times New Roman" w:cs="Times New Roman"/>
          <w:sz w:val="30"/>
          <w:szCs w:val="30"/>
          <w:lang w:eastAsia="ru-RU"/>
        </w:rPr>
        <w:t xml:space="preserve"> оформленных за сутки (смену) </w:t>
      </w:r>
      <w:r w:rsidRPr="00B019F3">
        <w:rPr>
          <w:rFonts w:ascii="Times New Roman" w:eastAsia="Times New Roman" w:hAnsi="Times New Roman" w:cs="Times New Roman"/>
          <w:b/>
          <w:sz w:val="30"/>
          <w:szCs w:val="30"/>
          <w:lang w:eastAsia="ru-RU"/>
        </w:rPr>
        <w:t>платежных документов</w:t>
      </w:r>
      <w:r w:rsidRPr="00B019F3">
        <w:rPr>
          <w:rFonts w:ascii="Times New Roman" w:eastAsia="Times New Roman" w:hAnsi="Times New Roman" w:cs="Times New Roman"/>
          <w:sz w:val="30"/>
          <w:szCs w:val="30"/>
          <w:lang w:eastAsia="ru-RU"/>
        </w:rPr>
        <w:t>;</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номерах первого и последнего платежных документов в смене (сутках) по </w:t>
      </w:r>
      <w:proofErr w:type="gramStart"/>
      <w:r w:rsidRPr="00B019F3">
        <w:rPr>
          <w:rFonts w:ascii="Times New Roman" w:eastAsia="Times New Roman" w:hAnsi="Times New Roman" w:cs="Times New Roman"/>
          <w:sz w:val="30"/>
          <w:szCs w:val="30"/>
          <w:lang w:eastAsia="ru-RU"/>
        </w:rPr>
        <w:t>данному</w:t>
      </w:r>
      <w:proofErr w:type="gramEnd"/>
      <w:r w:rsidRPr="00B019F3">
        <w:rPr>
          <w:rFonts w:ascii="Times New Roman" w:eastAsia="Times New Roman" w:hAnsi="Times New Roman" w:cs="Times New Roman"/>
          <w:sz w:val="30"/>
          <w:szCs w:val="30"/>
          <w:lang w:eastAsia="ru-RU"/>
        </w:rPr>
        <w:t xml:space="preserve"> Z-отчету;</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сумме продаж по каждому виду платежного средства (по каждой валюте);</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proofErr w:type="gramStart"/>
      <w:r w:rsidRPr="00B019F3">
        <w:rPr>
          <w:rFonts w:ascii="Times New Roman" w:eastAsia="Times New Roman" w:hAnsi="Times New Roman" w:cs="Times New Roman"/>
          <w:b/>
          <w:sz w:val="30"/>
          <w:szCs w:val="30"/>
          <w:lang w:eastAsia="ru-RU"/>
        </w:rPr>
        <w:t>итоге</w:t>
      </w:r>
      <w:proofErr w:type="gramEnd"/>
      <w:r w:rsidRPr="00B019F3">
        <w:rPr>
          <w:rFonts w:ascii="Times New Roman" w:eastAsia="Times New Roman" w:hAnsi="Times New Roman" w:cs="Times New Roman"/>
          <w:b/>
          <w:sz w:val="30"/>
          <w:szCs w:val="30"/>
          <w:lang w:eastAsia="ru-RU"/>
        </w:rPr>
        <w:t xml:space="preserve"> сменных продаж</w:t>
      </w:r>
      <w:r w:rsidRPr="00B019F3">
        <w:rPr>
          <w:rFonts w:ascii="Times New Roman" w:eastAsia="Times New Roman" w:hAnsi="Times New Roman" w:cs="Times New Roman"/>
          <w:sz w:val="30"/>
          <w:szCs w:val="30"/>
          <w:lang w:eastAsia="ru-RU"/>
        </w:rPr>
        <w:t xml:space="preserve"> (по каждой валюте).</w:t>
      </w:r>
    </w:p>
    <w:p w:rsidR="00B019F3" w:rsidRPr="00B019F3" w:rsidRDefault="00B019F3" w:rsidP="00B019F3">
      <w:pPr>
        <w:spacing w:after="0" w:line="240" w:lineRule="auto"/>
        <w:ind w:firstLine="709"/>
        <w:jc w:val="both"/>
        <w:rPr>
          <w:rFonts w:ascii="Times New Roman" w:eastAsia="Times New Roman" w:hAnsi="Times New Roman" w:cs="Times New Roman"/>
          <w:b/>
          <w:spacing w:val="-6"/>
          <w:sz w:val="30"/>
          <w:szCs w:val="30"/>
          <w:lang w:eastAsia="ru-RU"/>
        </w:rPr>
      </w:pPr>
    </w:p>
    <w:p w:rsidR="00B019F3" w:rsidRPr="00B019F3" w:rsidRDefault="00B019F3" w:rsidP="00B019F3">
      <w:pPr>
        <w:spacing w:after="0" w:line="280" w:lineRule="exact"/>
        <w:ind w:firstLine="709"/>
        <w:jc w:val="both"/>
        <w:rPr>
          <w:rFonts w:ascii="Times New Roman" w:eastAsia="Times New Roman" w:hAnsi="Times New Roman" w:cs="Times New Roman"/>
          <w:b/>
          <w:sz w:val="30"/>
          <w:szCs w:val="30"/>
          <w:lang w:eastAsia="ru-RU"/>
        </w:rPr>
      </w:pPr>
      <w:r w:rsidRPr="00B019F3">
        <w:rPr>
          <w:rFonts w:ascii="Times New Roman" w:eastAsia="Times New Roman" w:hAnsi="Times New Roman" w:cs="Times New Roman"/>
          <w:b/>
          <w:spacing w:val="-6"/>
          <w:sz w:val="30"/>
          <w:szCs w:val="30"/>
          <w:lang w:eastAsia="ru-RU"/>
        </w:rPr>
        <w:t xml:space="preserve">3. Организация работы </w:t>
      </w:r>
      <w:r w:rsidRPr="00B019F3">
        <w:rPr>
          <w:rFonts w:ascii="Times New Roman" w:eastAsia="Times New Roman" w:hAnsi="Times New Roman" w:cs="Times New Roman"/>
          <w:b/>
          <w:sz w:val="30"/>
          <w:szCs w:val="30"/>
          <w:lang w:eastAsia="ru-RU"/>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rsidR="00B019F3" w:rsidRPr="00B019F3" w:rsidRDefault="00B019F3" w:rsidP="00B019F3">
      <w:pPr>
        <w:spacing w:after="0" w:line="240" w:lineRule="auto"/>
        <w:ind w:firstLine="709"/>
        <w:jc w:val="both"/>
        <w:rPr>
          <w:rFonts w:ascii="Times New Roman" w:eastAsia="Times New Roman" w:hAnsi="Times New Roman" w:cs="Times New Roman"/>
          <w:b/>
          <w:sz w:val="30"/>
          <w:szCs w:val="30"/>
          <w:lang w:eastAsia="ru-RU"/>
        </w:rPr>
      </w:pP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pacing w:val="-6"/>
          <w:sz w:val="30"/>
          <w:szCs w:val="30"/>
          <w:lang w:eastAsia="ru-RU"/>
        </w:rPr>
        <w:t xml:space="preserve">В целях исполнения требований пункта 8 Положения № 924/16 субъекты хозяйствования </w:t>
      </w:r>
      <w:r w:rsidRPr="00B019F3">
        <w:rPr>
          <w:rFonts w:ascii="Times New Roman" w:eastAsia="Times New Roman" w:hAnsi="Times New Roman" w:cs="Times New Roman"/>
          <w:sz w:val="30"/>
          <w:szCs w:val="30"/>
          <w:lang w:eastAsia="ru-RU"/>
        </w:rPr>
        <w:t xml:space="preserve">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Периодичность проведения такого мониторинга </w:t>
      </w:r>
      <w:r w:rsidRPr="00B019F3">
        <w:rPr>
          <w:rFonts w:ascii="Times New Roman" w:eastAsia="Times New Roman" w:hAnsi="Times New Roman" w:cs="Times New Roman"/>
          <w:spacing w:val="-6"/>
          <w:sz w:val="30"/>
          <w:szCs w:val="30"/>
          <w:lang w:eastAsia="ru-RU"/>
        </w:rPr>
        <w:t xml:space="preserve">определяется субъектом хозяйствования самостоятельно (с учетом количества используемого кассового оборудования, специфики организации своей работы). </w:t>
      </w:r>
      <w:r w:rsidRPr="00B019F3">
        <w:rPr>
          <w:rFonts w:ascii="Times New Roman" w:eastAsia="Times New Roman" w:hAnsi="Times New Roman" w:cs="Times New Roman"/>
          <w:sz w:val="30"/>
          <w:szCs w:val="30"/>
          <w:lang w:eastAsia="ru-RU"/>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rsidR="00B019F3" w:rsidRPr="00B019F3" w:rsidRDefault="00B019F3" w:rsidP="00B019F3">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roofErr w:type="gramStart"/>
      <w:r w:rsidRPr="00B019F3">
        <w:rPr>
          <w:rFonts w:ascii="Times New Roman" w:eastAsia="Times New Roman" w:hAnsi="Times New Roman" w:cs="Times New Roman"/>
          <w:spacing w:val="-6"/>
          <w:sz w:val="30"/>
          <w:szCs w:val="30"/>
          <w:lang w:eastAsia="ru-RU"/>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30" w:history="1">
        <w:r w:rsidRPr="00B019F3">
          <w:rPr>
            <w:rFonts w:ascii="Times New Roman" w:eastAsia="Times New Roman" w:hAnsi="Times New Roman" w:cs="Times New Roman"/>
            <w:spacing w:val="-6"/>
            <w:sz w:val="30"/>
            <w:szCs w:val="30"/>
            <w:lang w:eastAsia="ru-RU"/>
          </w:rPr>
          <w:t>Налогового</w:t>
        </w:r>
      </w:hyperlink>
      <w:r w:rsidRPr="00B019F3">
        <w:rPr>
          <w:rFonts w:ascii="Times New Roman" w:eastAsia="Times New Roman" w:hAnsi="Times New Roman" w:cs="Times New Roman"/>
          <w:sz w:val="30"/>
          <w:szCs w:val="24"/>
          <w:lang w:eastAsia="ru-RU"/>
        </w:rPr>
        <w:t xml:space="preserve"> </w:t>
      </w:r>
      <w:r w:rsidRPr="00B019F3">
        <w:rPr>
          <w:rFonts w:ascii="Times New Roman" w:eastAsia="Times New Roman" w:hAnsi="Times New Roman" w:cs="Times New Roman"/>
          <w:spacing w:val="-6"/>
          <w:sz w:val="30"/>
          <w:szCs w:val="30"/>
          <w:lang w:eastAsia="ru-RU"/>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sidRPr="00B019F3">
        <w:rPr>
          <w:rFonts w:ascii="Times New Roman" w:eastAsia="Times New Roman" w:hAnsi="Times New Roman" w:cs="Times New Roman"/>
          <w:b/>
          <w:spacing w:val="-6"/>
          <w:sz w:val="30"/>
          <w:szCs w:val="30"/>
          <w:lang w:eastAsia="ru-RU"/>
        </w:rPr>
        <w:t>определяют</w:t>
      </w:r>
      <w:r w:rsidRPr="00B019F3">
        <w:rPr>
          <w:rFonts w:ascii="Times New Roman" w:eastAsia="Times New Roman" w:hAnsi="Times New Roman" w:cs="Times New Roman"/>
          <w:spacing w:val="-6"/>
          <w:sz w:val="30"/>
          <w:szCs w:val="30"/>
          <w:lang w:eastAsia="ru-RU"/>
        </w:rPr>
        <w:t xml:space="preserve"> соответственно </w:t>
      </w:r>
      <w:r w:rsidRPr="00B019F3">
        <w:rPr>
          <w:rFonts w:ascii="Times New Roman" w:eastAsia="Times New Roman" w:hAnsi="Times New Roman" w:cs="Times New Roman"/>
          <w:sz w:val="30"/>
          <w:szCs w:val="30"/>
          <w:lang w:eastAsia="ru-RU"/>
        </w:rPr>
        <w:t>дату отгрузки</w:t>
      </w:r>
      <w:proofErr w:type="gramEnd"/>
      <w:r w:rsidRPr="00B019F3">
        <w:rPr>
          <w:rFonts w:ascii="Times New Roman" w:eastAsia="Times New Roman" w:hAnsi="Times New Roman" w:cs="Times New Roman"/>
          <w:sz w:val="30"/>
          <w:szCs w:val="30"/>
          <w:lang w:eastAsia="ru-RU"/>
        </w:rPr>
        <w:t xml:space="preserve"> </w:t>
      </w:r>
      <w:proofErr w:type="gramStart"/>
      <w:r w:rsidRPr="00B019F3">
        <w:rPr>
          <w:rFonts w:ascii="Times New Roman" w:eastAsia="Times New Roman" w:hAnsi="Times New Roman" w:cs="Times New Roman"/>
          <w:sz w:val="30"/>
          <w:szCs w:val="30"/>
          <w:lang w:eastAsia="ru-RU"/>
        </w:rPr>
        <w:t xml:space="preserve">товаров </w:t>
      </w:r>
      <w:r w:rsidRPr="00B019F3">
        <w:rPr>
          <w:rFonts w:ascii="Times New Roman" w:eastAsia="Times New Roman" w:hAnsi="Times New Roman" w:cs="Times New Roman"/>
          <w:spacing w:val="-6"/>
          <w:sz w:val="30"/>
          <w:szCs w:val="30"/>
          <w:lang w:eastAsia="ru-RU"/>
        </w:rPr>
        <w:t>при розничной торговле и (или) общественном питании, дату фактического получения дохода, д</w:t>
      </w:r>
      <w:r w:rsidRPr="00B019F3">
        <w:rPr>
          <w:rFonts w:ascii="Times New Roman" w:eastAsia="Times New Roman" w:hAnsi="Times New Roman" w:cs="Times New Roman"/>
          <w:sz w:val="30"/>
          <w:szCs w:val="30"/>
          <w:lang w:eastAsia="ru-RU"/>
        </w:rPr>
        <w:t xml:space="preserve">ату отражения выручки от реализации товаров (выполнения работ, оказания услуг) с использованием кассового оборудования, </w:t>
      </w:r>
      <w:r w:rsidRPr="00B019F3">
        <w:rPr>
          <w:rFonts w:ascii="Times New Roman" w:eastAsia="Times New Roman" w:hAnsi="Times New Roman" w:cs="Times New Roman"/>
          <w:b/>
          <w:sz w:val="30"/>
          <w:szCs w:val="30"/>
          <w:lang w:eastAsia="ru-RU"/>
        </w:rPr>
        <w:t xml:space="preserve">осуществляемой в течение смены, начинающейся в один календарный день и заканчивающейся на другой календарный день, по дате открытия этой смены, отражаемой в суточном (сменном) отчете (Z-отчете), </w:t>
      </w:r>
      <w:r w:rsidRPr="00B019F3">
        <w:rPr>
          <w:rFonts w:ascii="Times New Roman" w:eastAsia="Times New Roman" w:hAnsi="Times New Roman" w:cs="Times New Roman"/>
          <w:sz w:val="30"/>
          <w:szCs w:val="30"/>
          <w:lang w:eastAsia="ru-RU"/>
        </w:rPr>
        <w:t>формируемом таким кассовым оборудованием.</w:t>
      </w:r>
      <w:proofErr w:type="gramEnd"/>
    </w:p>
    <w:p w:rsidR="00B019F3" w:rsidRPr="00B019F3" w:rsidRDefault="00B019F3" w:rsidP="00B019F3">
      <w:pPr>
        <w:spacing w:after="0" w:line="240" w:lineRule="auto"/>
        <w:ind w:firstLine="709"/>
        <w:jc w:val="both"/>
        <w:rPr>
          <w:rFonts w:ascii="Times New Roman" w:eastAsia="Times New Roman" w:hAnsi="Times New Roman" w:cs="Times New Roman"/>
          <w:spacing w:val="-6"/>
          <w:sz w:val="30"/>
          <w:szCs w:val="30"/>
          <w:lang w:eastAsia="ru-RU"/>
        </w:rPr>
      </w:pPr>
      <w:r w:rsidRPr="00B019F3">
        <w:rPr>
          <w:rFonts w:ascii="Times New Roman" w:eastAsia="Times New Roman" w:hAnsi="Times New Roman" w:cs="Times New Roman"/>
          <w:spacing w:val="-6"/>
          <w:sz w:val="30"/>
          <w:szCs w:val="30"/>
          <w:lang w:eastAsia="ru-RU"/>
        </w:rPr>
        <w:lastRenderedPageBreak/>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rsidR="00B019F3" w:rsidRPr="00B019F3" w:rsidRDefault="00B019F3" w:rsidP="00B019F3">
      <w:pPr>
        <w:spacing w:after="0" w:line="240" w:lineRule="auto"/>
        <w:ind w:firstLine="709"/>
        <w:jc w:val="both"/>
        <w:rPr>
          <w:rFonts w:ascii="Times New Roman" w:eastAsia="Times New Roman" w:hAnsi="Times New Roman" w:cs="Times New Roman"/>
          <w:spacing w:val="-6"/>
          <w:sz w:val="30"/>
          <w:szCs w:val="30"/>
          <w:lang w:eastAsia="ru-RU"/>
        </w:rPr>
      </w:pPr>
      <w:r w:rsidRPr="00B019F3">
        <w:rPr>
          <w:rFonts w:ascii="Times New Roman" w:eastAsia="Times New Roman" w:hAnsi="Times New Roman" w:cs="Times New Roman"/>
          <w:spacing w:val="-6"/>
          <w:sz w:val="30"/>
          <w:szCs w:val="30"/>
          <w:lang w:eastAsia="ru-RU"/>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rsidR="00B019F3" w:rsidRPr="00B019F3" w:rsidRDefault="00B019F3" w:rsidP="00B019F3">
      <w:pPr>
        <w:spacing w:after="0" w:line="240" w:lineRule="auto"/>
        <w:ind w:firstLine="709"/>
        <w:jc w:val="both"/>
        <w:rPr>
          <w:rFonts w:ascii="Times New Roman" w:eastAsia="Times New Roman" w:hAnsi="Times New Roman" w:cs="Times New Roman"/>
          <w:spacing w:val="-6"/>
          <w:sz w:val="30"/>
          <w:szCs w:val="30"/>
          <w:lang w:eastAsia="ru-RU"/>
        </w:rPr>
      </w:pPr>
      <w:r w:rsidRPr="00B019F3">
        <w:rPr>
          <w:rFonts w:ascii="Times New Roman" w:eastAsia="Times New Roman" w:hAnsi="Times New Roman" w:cs="Times New Roman"/>
          <w:spacing w:val="-6"/>
          <w:sz w:val="30"/>
          <w:szCs w:val="30"/>
          <w:lang w:eastAsia="ru-RU"/>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rsidR="00B019F3" w:rsidRPr="00B019F3" w:rsidRDefault="00B019F3" w:rsidP="00B019F3">
      <w:pPr>
        <w:spacing w:after="0" w:line="240" w:lineRule="auto"/>
        <w:ind w:firstLine="709"/>
        <w:jc w:val="both"/>
        <w:rPr>
          <w:rFonts w:ascii="Times New Roman" w:eastAsia="Times New Roman" w:hAnsi="Times New Roman" w:cs="Times New Roman"/>
          <w:spacing w:val="-6"/>
          <w:sz w:val="30"/>
          <w:szCs w:val="30"/>
          <w:lang w:eastAsia="ru-RU"/>
        </w:rPr>
      </w:pPr>
      <w:r w:rsidRPr="00B019F3">
        <w:rPr>
          <w:rFonts w:ascii="Times New Roman" w:eastAsia="Times New Roman" w:hAnsi="Times New Roman" w:cs="Times New Roman"/>
          <w:spacing w:val="-6"/>
          <w:sz w:val="30"/>
          <w:szCs w:val="30"/>
          <w:lang w:eastAsia="ru-RU"/>
        </w:rPr>
        <w:t>Мониторинг предлагается проводить путем сопоставления:</w:t>
      </w:r>
    </w:p>
    <w:p w:rsidR="00B019F3" w:rsidRPr="00B019F3" w:rsidRDefault="00B019F3" w:rsidP="00B019F3">
      <w:pPr>
        <w:spacing w:after="0" w:line="240" w:lineRule="auto"/>
        <w:ind w:firstLine="709"/>
        <w:jc w:val="both"/>
        <w:rPr>
          <w:rFonts w:ascii="Times New Roman" w:eastAsia="Times New Roman" w:hAnsi="Times New Roman" w:cs="Times New Roman"/>
          <w:spacing w:val="-6"/>
          <w:sz w:val="30"/>
          <w:szCs w:val="30"/>
          <w:lang w:eastAsia="ru-RU"/>
        </w:rPr>
      </w:pPr>
      <w:r w:rsidRPr="00B019F3">
        <w:rPr>
          <w:rFonts w:ascii="Times New Roman" w:eastAsia="Times New Roman" w:hAnsi="Times New Roman" w:cs="Times New Roman"/>
          <w:spacing w:val="-6"/>
          <w:sz w:val="30"/>
          <w:szCs w:val="30"/>
          <w:lang w:eastAsia="ru-RU"/>
        </w:rPr>
        <w:t xml:space="preserve">информации, поступившей в СККО, из платежных документов, с информацией, отраженной </w:t>
      </w:r>
      <w:proofErr w:type="gramStart"/>
      <w:r w:rsidRPr="00B019F3">
        <w:rPr>
          <w:rFonts w:ascii="Times New Roman" w:eastAsia="Times New Roman" w:hAnsi="Times New Roman" w:cs="Times New Roman"/>
          <w:spacing w:val="-6"/>
          <w:sz w:val="30"/>
          <w:szCs w:val="30"/>
          <w:lang w:eastAsia="ru-RU"/>
        </w:rPr>
        <w:t>в</w:t>
      </w:r>
      <w:proofErr w:type="gramEnd"/>
      <w:r w:rsidRPr="00B019F3">
        <w:rPr>
          <w:rFonts w:ascii="Times New Roman" w:eastAsia="Times New Roman" w:hAnsi="Times New Roman" w:cs="Times New Roman"/>
          <w:spacing w:val="-6"/>
          <w:sz w:val="30"/>
          <w:szCs w:val="30"/>
          <w:lang w:eastAsia="ru-RU"/>
        </w:rPr>
        <w:t xml:space="preserve"> бумажных Z-отчетах;</w:t>
      </w:r>
    </w:p>
    <w:p w:rsidR="00B019F3" w:rsidRPr="00B019F3" w:rsidRDefault="00B019F3" w:rsidP="00B019F3">
      <w:pPr>
        <w:spacing w:after="0" w:line="240" w:lineRule="auto"/>
        <w:ind w:firstLine="709"/>
        <w:jc w:val="both"/>
        <w:rPr>
          <w:rFonts w:ascii="Times New Roman" w:eastAsia="Times New Roman" w:hAnsi="Times New Roman" w:cs="Times New Roman"/>
          <w:spacing w:val="-6"/>
          <w:sz w:val="30"/>
          <w:szCs w:val="30"/>
          <w:lang w:eastAsia="ru-RU"/>
        </w:rPr>
      </w:pPr>
      <w:r w:rsidRPr="00B019F3">
        <w:rPr>
          <w:rFonts w:ascii="Times New Roman" w:eastAsia="Times New Roman" w:hAnsi="Times New Roman" w:cs="Times New Roman"/>
          <w:spacing w:val="-6"/>
          <w:sz w:val="30"/>
          <w:szCs w:val="30"/>
          <w:lang w:eastAsia="ru-RU"/>
        </w:rPr>
        <w:t xml:space="preserve">информации, поступившей в СККО, из Z-отчетов, с информацией, отраженной в </w:t>
      </w:r>
      <w:proofErr w:type="gramStart"/>
      <w:r w:rsidRPr="00B019F3">
        <w:rPr>
          <w:rFonts w:ascii="Times New Roman" w:eastAsia="Times New Roman" w:hAnsi="Times New Roman" w:cs="Times New Roman"/>
          <w:spacing w:val="-6"/>
          <w:sz w:val="30"/>
          <w:szCs w:val="30"/>
          <w:lang w:eastAsia="ru-RU"/>
        </w:rPr>
        <w:t>бумажных</w:t>
      </w:r>
      <w:proofErr w:type="gramEnd"/>
      <w:r w:rsidRPr="00B019F3">
        <w:rPr>
          <w:rFonts w:ascii="Times New Roman" w:eastAsia="Times New Roman" w:hAnsi="Times New Roman" w:cs="Times New Roman"/>
          <w:spacing w:val="-6"/>
          <w:sz w:val="30"/>
          <w:szCs w:val="30"/>
          <w:lang w:eastAsia="ru-RU"/>
        </w:rPr>
        <w:t xml:space="preserve"> Z-отчетах.</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w:t>
      </w:r>
      <w:proofErr w:type="spellStart"/>
      <w:r w:rsidRPr="00B019F3">
        <w:rPr>
          <w:rFonts w:ascii="Times New Roman" w:eastAsia="Times New Roman" w:hAnsi="Times New Roman" w:cs="Times New Roman"/>
          <w:sz w:val="30"/>
          <w:szCs w:val="30"/>
          <w:lang w:eastAsia="ru-RU"/>
        </w:rPr>
        <w:t>on</w:t>
      </w:r>
      <w:proofErr w:type="spellEnd"/>
      <w:r w:rsidRPr="00B019F3">
        <w:rPr>
          <w:rFonts w:ascii="Times New Roman" w:eastAsia="Times New Roman" w:hAnsi="Times New Roman" w:cs="Times New Roman"/>
          <w:sz w:val="30"/>
          <w:szCs w:val="30"/>
          <w:lang w:eastAsia="ru-RU"/>
        </w:rPr>
        <w:t>-</w:t>
      </w:r>
      <w:r w:rsidRPr="00B019F3">
        <w:rPr>
          <w:rFonts w:ascii="Times New Roman" w:eastAsia="Times New Roman" w:hAnsi="Times New Roman" w:cs="Times New Roman"/>
          <w:sz w:val="30"/>
          <w:szCs w:val="30"/>
          <w:lang w:val="en-US" w:eastAsia="ru-RU"/>
        </w:rPr>
        <w:t>l</w:t>
      </w:r>
      <w:proofErr w:type="spellStart"/>
      <w:r w:rsidRPr="00B019F3">
        <w:rPr>
          <w:rFonts w:ascii="Times New Roman" w:eastAsia="Times New Roman" w:hAnsi="Times New Roman" w:cs="Times New Roman"/>
          <w:sz w:val="30"/>
          <w:szCs w:val="30"/>
          <w:lang w:eastAsia="ru-RU"/>
        </w:rPr>
        <w:t>ine</w:t>
      </w:r>
      <w:proofErr w:type="spellEnd"/>
      <w:r w:rsidRPr="00B019F3">
        <w:rPr>
          <w:rFonts w:ascii="Times New Roman" w:eastAsia="Times New Roman" w:hAnsi="Times New Roman" w:cs="Times New Roman"/>
          <w:sz w:val="30"/>
          <w:szCs w:val="30"/>
          <w:lang w:eastAsia="ru-RU"/>
        </w:rPr>
        <w:t>.</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Вместе с тем следует иметь в виду и учесть, что </w:t>
      </w:r>
      <w:r w:rsidRPr="00B019F3">
        <w:rPr>
          <w:rFonts w:ascii="Times New Roman" w:eastAsia="Times New Roman" w:hAnsi="Times New Roman" w:cs="Times New Roman"/>
          <w:spacing w:val="-6"/>
          <w:sz w:val="30"/>
          <w:szCs w:val="30"/>
          <w:lang w:eastAsia="ru-RU"/>
        </w:rPr>
        <w:t>п</w:t>
      </w:r>
      <w:r w:rsidRPr="00B019F3">
        <w:rPr>
          <w:rFonts w:ascii="Times New Roman" w:eastAsia="Times New Roman" w:hAnsi="Times New Roman" w:cs="Times New Roman"/>
          <w:sz w:val="30"/>
          <w:szCs w:val="30"/>
          <w:lang w:eastAsia="ru-RU"/>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этом </w:t>
      </w:r>
      <w:r w:rsidRPr="00B019F3">
        <w:rPr>
          <w:rFonts w:ascii="Times New Roman" w:eastAsia="Times New Roman" w:hAnsi="Times New Roman" w:cs="Times New Roman"/>
          <w:b/>
          <w:sz w:val="30"/>
          <w:szCs w:val="30"/>
          <w:lang w:eastAsia="ru-RU"/>
        </w:rPr>
        <w:t>преимущество при передаче документов в ЦОД СККО дается Z-отчетам</w:t>
      </w:r>
      <w:r w:rsidRPr="00B019F3">
        <w:rPr>
          <w:rFonts w:ascii="Times New Roman" w:eastAsia="Times New Roman" w:hAnsi="Times New Roman" w:cs="Times New Roman"/>
          <w:sz w:val="30"/>
          <w:szCs w:val="30"/>
          <w:lang w:eastAsia="ru-RU"/>
        </w:rPr>
        <w:t>).</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proofErr w:type="gramStart"/>
      <w:r w:rsidRPr="00B019F3">
        <w:rPr>
          <w:rFonts w:ascii="Times New Roman" w:eastAsia="Times New Roman" w:hAnsi="Times New Roman" w:cs="Times New Roman"/>
          <w:sz w:val="30"/>
          <w:szCs w:val="30"/>
          <w:lang w:eastAsia="ru-RU"/>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из налоговых деклараций (расчетов) и СККО (для случаев реализации товаров (работ, услуг) с использованием кассового оборудования).  </w:t>
      </w:r>
      <w:proofErr w:type="gramEnd"/>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Мониторинг рекомендуется проводить следующим образом.</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p>
    <w:p w:rsidR="00B019F3" w:rsidRPr="00B019F3" w:rsidRDefault="00B019F3" w:rsidP="00B019F3">
      <w:pPr>
        <w:spacing w:after="0" w:line="240" w:lineRule="auto"/>
        <w:ind w:firstLine="709"/>
        <w:jc w:val="both"/>
        <w:rPr>
          <w:rFonts w:ascii="Times New Roman" w:eastAsia="Times New Roman" w:hAnsi="Times New Roman" w:cs="Times New Roman"/>
          <w:b/>
          <w:sz w:val="30"/>
          <w:szCs w:val="30"/>
          <w:lang w:eastAsia="ru-RU"/>
        </w:rPr>
      </w:pPr>
      <w:r w:rsidRPr="00B019F3">
        <w:rPr>
          <w:rFonts w:ascii="Times New Roman" w:eastAsia="Times New Roman" w:hAnsi="Times New Roman" w:cs="Times New Roman"/>
          <w:b/>
          <w:sz w:val="30"/>
          <w:szCs w:val="30"/>
          <w:lang w:eastAsia="ru-RU"/>
        </w:rPr>
        <w:t>3.1. Для субъектов хозяйствования, определяющих выручку на основании отчетов, сформированных на основе платежных документов, поступивших в СККО.</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 xml:space="preserve">Предлагается сформировать статистический отчет № 35 «Выручка по данным чеков в разрезе </w:t>
      </w:r>
      <w:proofErr w:type="gramStart"/>
      <w:r w:rsidRPr="00B019F3">
        <w:rPr>
          <w:rFonts w:ascii="Times New Roman" w:eastAsia="Times New Roman" w:hAnsi="Times New Roman" w:cs="Times New Roman"/>
          <w:sz w:val="30"/>
          <w:szCs w:val="30"/>
          <w:lang w:eastAsia="ru-RU"/>
        </w:rPr>
        <w:t>КО</w:t>
      </w:r>
      <w:proofErr w:type="gramEnd"/>
      <w:r w:rsidRPr="00B019F3">
        <w:rPr>
          <w:rFonts w:ascii="Times New Roman" w:eastAsia="Times New Roman" w:hAnsi="Times New Roman" w:cs="Times New Roman"/>
          <w:sz w:val="30"/>
          <w:szCs w:val="30"/>
          <w:lang w:eastAsia="ru-RU"/>
        </w:rPr>
        <w:t xml:space="preserve"> (детализация по датам)» </w:t>
      </w:r>
      <w:r w:rsidRPr="00B019F3">
        <w:rPr>
          <w:rFonts w:ascii="Times New Roman" w:eastAsia="Times New Roman" w:hAnsi="Times New Roman" w:cs="Times New Roman"/>
          <w:sz w:val="30"/>
          <w:szCs w:val="30"/>
          <w:lang w:eastAsia="ru-RU"/>
        </w:rPr>
        <w:br/>
        <w:t>(далее – отчет № 35).</w:t>
      </w:r>
    </w:p>
    <w:p w:rsidR="00B019F3" w:rsidRPr="00B019F3" w:rsidRDefault="00B019F3" w:rsidP="00B019F3">
      <w:pPr>
        <w:spacing w:after="0" w:line="240" w:lineRule="auto"/>
        <w:ind w:firstLine="709"/>
        <w:jc w:val="both"/>
        <w:rPr>
          <w:rFonts w:ascii="Times New Roman" w:eastAsia="Times New Roman" w:hAnsi="Times New Roman" w:cs="Times New Roman"/>
          <w:sz w:val="30"/>
          <w:szCs w:val="30"/>
          <w:lang w:eastAsia="ru-RU"/>
        </w:rPr>
      </w:pPr>
      <w:r w:rsidRPr="00B019F3">
        <w:rPr>
          <w:rFonts w:ascii="Times New Roman" w:eastAsia="Times New Roman" w:hAnsi="Times New Roman" w:cs="Times New Roman"/>
          <w:sz w:val="30"/>
          <w:szCs w:val="30"/>
          <w:lang w:eastAsia="ru-RU"/>
        </w:rPr>
        <w:t>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w:t>
      </w:r>
      <w:proofErr w:type="gramStart"/>
      <w:r w:rsidRPr="00B019F3">
        <w:rPr>
          <w:rFonts w:ascii="Times New Roman" w:eastAsia="Times New Roman" w:hAnsi="Times New Roman" w:cs="Times New Roman"/>
          <w:sz w:val="30"/>
          <w:szCs w:val="30"/>
          <w:lang w:eastAsia="ru-RU"/>
        </w:rPr>
        <w:t>,</w:t>
      </w:r>
      <w:proofErr w:type="gramEnd"/>
      <w:r w:rsidRPr="00B019F3">
        <w:rPr>
          <w:rFonts w:ascii="Times New Roman" w:eastAsia="Times New Roman" w:hAnsi="Times New Roman" w:cs="Times New Roman"/>
          <w:sz w:val="30"/>
          <w:szCs w:val="30"/>
          <w:lang w:eastAsia="ru-RU"/>
        </w:rPr>
        <w:t xml:space="preserve"> если у субъекта хозяйствования используется кассовое оборудование с </w:t>
      </w:r>
      <w:r w:rsidRPr="00B019F3">
        <w:rPr>
          <w:rFonts w:ascii="Times New Roman" w:eastAsia="Times New Roman" w:hAnsi="Times New Roman" w:cs="Times New Roman"/>
          <w:sz w:val="30"/>
          <w:szCs w:val="30"/>
          <w:lang w:eastAsia="ru-RU"/>
        </w:rPr>
        <w:lastRenderedPageBreak/>
        <w:t xml:space="preserve">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 </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Пресс-центр инспекции МНС</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Республики Беларусь</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по Могилевской области</w:t>
      </w: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b/>
          <w:sz w:val="36"/>
          <w:szCs w:val="36"/>
          <w:lang w:eastAsia="ru-RU"/>
        </w:rPr>
      </w:pPr>
      <w:r w:rsidRPr="00B019F3">
        <w:rPr>
          <w:rFonts w:ascii="Times New Roman" w:eastAsia="Times New Roman" w:hAnsi="Times New Roman" w:cs="Times New Roman"/>
          <w:b/>
          <w:sz w:val="36"/>
          <w:szCs w:val="36"/>
          <w:lang w:eastAsia="ru-RU"/>
        </w:rPr>
        <w:lastRenderedPageBreak/>
        <w:t>Ремесленная деятельность: сам себе хозяин</w:t>
      </w: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b/>
          <w:sz w:val="36"/>
          <w:szCs w:val="36"/>
          <w:lang w:eastAsia="ru-RU"/>
        </w:rPr>
      </w:pP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sz w:val="28"/>
          <w:szCs w:val="28"/>
          <w:lang w:eastAsia="ru-RU"/>
        </w:rPr>
        <w:t xml:space="preserve">Сегодня актуальны вопросы </w:t>
      </w:r>
      <w:proofErr w:type="spellStart"/>
      <w:r w:rsidRPr="00B019F3">
        <w:rPr>
          <w:rFonts w:ascii="Times New Roman" w:eastAsia="Times New Roman" w:hAnsi="Times New Roman" w:cs="Times New Roman"/>
          <w:sz w:val="28"/>
          <w:szCs w:val="28"/>
          <w:lang w:eastAsia="ru-RU"/>
        </w:rPr>
        <w:t>самозанятости</w:t>
      </w:r>
      <w:proofErr w:type="spellEnd"/>
      <w:r w:rsidRPr="00B019F3">
        <w:rPr>
          <w:rFonts w:ascii="Times New Roman" w:eastAsia="Times New Roman" w:hAnsi="Times New Roman" w:cs="Times New Roman"/>
          <w:sz w:val="28"/>
          <w:szCs w:val="28"/>
          <w:lang w:eastAsia="ru-RU"/>
        </w:rPr>
        <w:t>. 12 января 2018 года вступил в силу Указ Президента Республики Беларусь от 09 октября 2017 г. № 364 «Об осуществлении физическими лицами ремесленной деятельности», который входит в пакет документов, направленных на развитие предпринимательства и стимулирование деловой активности.</w:t>
      </w: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B019F3">
        <w:rPr>
          <w:rFonts w:ascii="Times New Roman" w:eastAsia="Times New Roman" w:hAnsi="Times New Roman" w:cs="Times New Roman"/>
          <w:b/>
          <w:bCs/>
          <w:color w:val="000000"/>
          <w:sz w:val="28"/>
          <w:szCs w:val="28"/>
          <w:lang w:eastAsia="ru-RU"/>
        </w:rPr>
        <w:t>Ремесленная деятельность</w:t>
      </w:r>
      <w:r w:rsidRPr="00B019F3">
        <w:rPr>
          <w:rFonts w:ascii="Times New Roman" w:eastAsia="Times New Roman" w:hAnsi="Times New Roman" w:cs="Times New Roman"/>
          <w:color w:val="000000"/>
          <w:sz w:val="28"/>
          <w:szCs w:val="28"/>
          <w:lang w:eastAsia="ru-RU"/>
        </w:rPr>
        <w:t xml:space="preserve"> – это деятельность физических лиц по изготовлению и реализации товаров, выполнению работ, оказанию услуг с применением </w:t>
      </w:r>
      <w:r w:rsidRPr="00B019F3">
        <w:rPr>
          <w:rFonts w:ascii="Times New Roman" w:eastAsia="Times New Roman" w:hAnsi="Times New Roman" w:cs="Times New Roman"/>
          <w:b/>
          <w:bCs/>
          <w:color w:val="000000"/>
          <w:sz w:val="28"/>
          <w:szCs w:val="28"/>
          <w:lang w:eastAsia="ru-RU"/>
        </w:rPr>
        <w:t>ручного труда</w:t>
      </w:r>
      <w:r w:rsidRPr="00B019F3">
        <w:rPr>
          <w:rFonts w:ascii="Times New Roman" w:eastAsia="Times New Roman" w:hAnsi="Times New Roman" w:cs="Times New Roman"/>
          <w:color w:val="000000"/>
          <w:sz w:val="28"/>
          <w:szCs w:val="28"/>
          <w:lang w:eastAsia="ru-RU"/>
        </w:rPr>
        <w:t xml:space="preserve"> и </w:t>
      </w:r>
      <w:r w:rsidRPr="00B019F3">
        <w:rPr>
          <w:rFonts w:ascii="Times New Roman" w:eastAsia="Times New Roman" w:hAnsi="Times New Roman" w:cs="Times New Roman"/>
          <w:b/>
          <w:bCs/>
          <w:color w:val="000000"/>
          <w:sz w:val="28"/>
          <w:szCs w:val="28"/>
          <w:lang w:eastAsia="ru-RU"/>
        </w:rPr>
        <w:t>инструмента</w:t>
      </w:r>
      <w:r w:rsidRPr="00B019F3">
        <w:rPr>
          <w:rFonts w:ascii="Times New Roman" w:eastAsia="Times New Roman" w:hAnsi="Times New Roman" w:cs="Times New Roman"/>
          <w:color w:val="000000"/>
          <w:sz w:val="28"/>
          <w:szCs w:val="28"/>
          <w:lang w:eastAsia="ru-RU"/>
        </w:rPr>
        <w:t xml:space="preserve">, </w:t>
      </w:r>
      <w:r w:rsidRPr="00B019F3">
        <w:rPr>
          <w:rFonts w:ascii="Times New Roman" w:eastAsia="Times New Roman" w:hAnsi="Times New Roman" w:cs="Times New Roman"/>
          <w:b/>
          <w:bCs/>
          <w:color w:val="000000"/>
          <w:sz w:val="28"/>
          <w:szCs w:val="28"/>
          <w:lang w:eastAsia="ru-RU"/>
        </w:rPr>
        <w:t>осуществляемая самостоятельно, без привлечения иных физических лиц</w:t>
      </w:r>
      <w:r w:rsidRPr="00B019F3">
        <w:rPr>
          <w:rFonts w:ascii="Times New Roman" w:eastAsia="Times New Roman" w:hAnsi="Times New Roman" w:cs="Times New Roman"/>
          <w:color w:val="000000"/>
          <w:sz w:val="28"/>
          <w:szCs w:val="28"/>
          <w:lang w:eastAsia="ru-RU"/>
        </w:rPr>
        <w:t xml:space="preserve"> по трудовым и (или) гражданско-правовым договорам и направленная на удовлетворение </w:t>
      </w:r>
      <w:r w:rsidRPr="00B019F3">
        <w:rPr>
          <w:rFonts w:ascii="Times New Roman" w:eastAsia="Times New Roman" w:hAnsi="Times New Roman" w:cs="Times New Roman"/>
          <w:b/>
          <w:bCs/>
          <w:color w:val="000000"/>
          <w:sz w:val="28"/>
          <w:szCs w:val="28"/>
          <w:lang w:eastAsia="ru-RU"/>
        </w:rPr>
        <w:t>бытовых потребностей граждан</w:t>
      </w: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sz w:val="28"/>
          <w:szCs w:val="28"/>
          <w:lang w:eastAsia="ru-RU"/>
        </w:rPr>
        <w:t>Указом максимально расширен перечень видов ремесленной  деятельности, которые граждане вправе осуществлять по заявительному принципу</w:t>
      </w:r>
      <w:r w:rsidRPr="00B019F3">
        <w:rPr>
          <w:rFonts w:ascii="Times New Roman" w:eastAsia="Times New Roman" w:hAnsi="Times New Roman" w:cs="Times New Roman"/>
          <w:b/>
          <w:bCs/>
          <w:color w:val="000000"/>
          <w:sz w:val="28"/>
          <w:szCs w:val="28"/>
          <w:lang w:eastAsia="ru-RU"/>
        </w:rPr>
        <w:t xml:space="preserve"> без государственной регистрации</w:t>
      </w:r>
      <w:r w:rsidRPr="00B019F3">
        <w:rPr>
          <w:rFonts w:ascii="Times New Roman" w:eastAsia="Times New Roman" w:hAnsi="Times New Roman" w:cs="Times New Roman"/>
          <w:color w:val="000000"/>
          <w:sz w:val="28"/>
          <w:szCs w:val="28"/>
          <w:lang w:eastAsia="ru-RU"/>
        </w:rPr>
        <w:t xml:space="preserve"> в качестве индивидуального предпринимателя.</w:t>
      </w:r>
    </w:p>
    <w:p w:rsidR="00B019F3" w:rsidRPr="00B019F3" w:rsidRDefault="00B019F3" w:rsidP="00B019F3">
      <w:pPr>
        <w:spacing w:after="0" w:line="267" w:lineRule="atLeast"/>
        <w:ind w:firstLine="708"/>
        <w:jc w:val="both"/>
        <w:rPr>
          <w:rFonts w:ascii="Times New Roman" w:eastAsia="Times New Roman" w:hAnsi="Times New Roman" w:cs="Times New Roman"/>
          <w:color w:val="000000"/>
          <w:sz w:val="28"/>
          <w:szCs w:val="28"/>
          <w:lang w:eastAsia="ru-RU"/>
        </w:rPr>
      </w:pPr>
      <w:r w:rsidRPr="00B019F3">
        <w:rPr>
          <w:rFonts w:ascii="Times New Roman" w:eastAsia="Times New Roman" w:hAnsi="Times New Roman" w:cs="Times New Roman"/>
          <w:b/>
          <w:bCs/>
          <w:color w:val="000000"/>
          <w:sz w:val="28"/>
          <w:szCs w:val="28"/>
          <w:lang w:eastAsia="ru-RU"/>
        </w:rPr>
        <w:t>Ремесленники вправе</w:t>
      </w:r>
      <w:r w:rsidRPr="00B019F3">
        <w:rPr>
          <w:rFonts w:ascii="Times New Roman" w:eastAsia="Times New Roman" w:hAnsi="Times New Roman" w:cs="Times New Roman"/>
          <w:color w:val="000000"/>
          <w:sz w:val="28"/>
          <w:szCs w:val="28"/>
          <w:lang w:eastAsia="ru-RU"/>
        </w:rPr>
        <w:t xml:space="preserve"> реализовывать изготовленные ими товары:</w:t>
      </w:r>
    </w:p>
    <w:p w:rsidR="00B019F3" w:rsidRPr="00B019F3" w:rsidRDefault="00B019F3" w:rsidP="00B019F3">
      <w:pPr>
        <w:spacing w:after="0" w:line="267" w:lineRule="atLeast"/>
        <w:jc w:val="both"/>
        <w:rPr>
          <w:rFonts w:ascii="Times New Roman" w:eastAsia="Times New Roman" w:hAnsi="Times New Roman" w:cs="Times New Roman"/>
          <w:color w:val="000000"/>
          <w:sz w:val="28"/>
          <w:szCs w:val="28"/>
          <w:lang w:eastAsia="ru-RU"/>
        </w:rPr>
      </w:pPr>
      <w:r w:rsidRPr="00B019F3">
        <w:rPr>
          <w:rFonts w:ascii="Times New Roman" w:eastAsia="Times New Roman" w:hAnsi="Times New Roman" w:cs="Times New Roman"/>
          <w:color w:val="000000"/>
          <w:sz w:val="28"/>
          <w:szCs w:val="28"/>
          <w:lang w:eastAsia="ru-RU"/>
        </w:rPr>
        <w:t xml:space="preserve">- </w:t>
      </w:r>
      <w:r w:rsidRPr="00B019F3">
        <w:rPr>
          <w:rFonts w:ascii="Times New Roman" w:eastAsia="Times New Roman" w:hAnsi="Times New Roman" w:cs="Times New Roman"/>
          <w:b/>
          <w:bCs/>
          <w:color w:val="000000"/>
          <w:sz w:val="28"/>
          <w:szCs w:val="28"/>
          <w:lang w:eastAsia="ru-RU"/>
        </w:rPr>
        <w:t>на торговых местах</w:t>
      </w:r>
      <w:r w:rsidRPr="00B019F3">
        <w:rPr>
          <w:rFonts w:ascii="Times New Roman" w:eastAsia="Times New Roman" w:hAnsi="Times New Roman" w:cs="Times New Roman"/>
          <w:color w:val="000000"/>
          <w:sz w:val="28"/>
          <w:szCs w:val="28"/>
          <w:lang w:eastAsia="ru-RU"/>
        </w:rPr>
        <w:t xml:space="preserve"> и (или) </w:t>
      </w:r>
      <w:r w:rsidRPr="00B019F3">
        <w:rPr>
          <w:rFonts w:ascii="Times New Roman" w:eastAsia="Times New Roman" w:hAnsi="Times New Roman" w:cs="Times New Roman"/>
          <w:b/>
          <w:bCs/>
          <w:color w:val="000000"/>
          <w:sz w:val="28"/>
          <w:szCs w:val="28"/>
          <w:lang w:eastAsia="ru-RU"/>
        </w:rPr>
        <w:t>в иных установленных</w:t>
      </w:r>
      <w:r w:rsidRPr="00B019F3">
        <w:rPr>
          <w:rFonts w:ascii="Times New Roman" w:eastAsia="Times New Roman" w:hAnsi="Times New Roman" w:cs="Times New Roman"/>
          <w:color w:val="000000"/>
          <w:sz w:val="28"/>
          <w:szCs w:val="28"/>
          <w:lang w:eastAsia="ru-RU"/>
        </w:rPr>
        <w:t xml:space="preserve"> местными исполнительными и распорядительными органами </w:t>
      </w:r>
      <w:r w:rsidRPr="00B019F3">
        <w:rPr>
          <w:rFonts w:ascii="Times New Roman" w:eastAsia="Times New Roman" w:hAnsi="Times New Roman" w:cs="Times New Roman"/>
          <w:b/>
          <w:bCs/>
          <w:color w:val="000000"/>
          <w:sz w:val="28"/>
          <w:szCs w:val="28"/>
          <w:lang w:eastAsia="ru-RU"/>
        </w:rPr>
        <w:t>местах</w:t>
      </w:r>
    </w:p>
    <w:p w:rsidR="00B019F3" w:rsidRPr="00B019F3" w:rsidRDefault="00B019F3" w:rsidP="00B019F3">
      <w:pPr>
        <w:spacing w:after="0" w:line="267" w:lineRule="atLeast"/>
        <w:jc w:val="both"/>
        <w:rPr>
          <w:rFonts w:ascii="Times New Roman" w:eastAsia="Times New Roman" w:hAnsi="Times New Roman" w:cs="Times New Roman"/>
          <w:color w:val="000000"/>
          <w:sz w:val="28"/>
          <w:szCs w:val="28"/>
          <w:lang w:eastAsia="ru-RU"/>
        </w:rPr>
      </w:pPr>
      <w:r w:rsidRPr="00B019F3">
        <w:rPr>
          <w:rFonts w:ascii="Times New Roman" w:eastAsia="Times New Roman" w:hAnsi="Times New Roman" w:cs="Times New Roman"/>
          <w:color w:val="000000"/>
          <w:sz w:val="28"/>
          <w:szCs w:val="28"/>
          <w:lang w:eastAsia="ru-RU"/>
        </w:rPr>
        <w:t xml:space="preserve">- на основании </w:t>
      </w:r>
      <w:r w:rsidRPr="00B019F3">
        <w:rPr>
          <w:rFonts w:ascii="Times New Roman" w:eastAsia="Times New Roman" w:hAnsi="Times New Roman" w:cs="Times New Roman"/>
          <w:b/>
          <w:bCs/>
          <w:color w:val="000000"/>
          <w:sz w:val="28"/>
          <w:szCs w:val="28"/>
          <w:lang w:eastAsia="ru-RU"/>
        </w:rPr>
        <w:t>гражданско-правовых договоров</w:t>
      </w:r>
      <w:r w:rsidRPr="00B019F3">
        <w:rPr>
          <w:rFonts w:ascii="Times New Roman" w:eastAsia="Times New Roman" w:hAnsi="Times New Roman" w:cs="Times New Roman"/>
          <w:color w:val="000000"/>
          <w:sz w:val="28"/>
          <w:szCs w:val="28"/>
          <w:lang w:eastAsia="ru-RU"/>
        </w:rPr>
        <w:t>, заключаемых с юридическими лицами и индивидуальными предпринимателями;</w:t>
      </w:r>
    </w:p>
    <w:p w:rsidR="00B019F3" w:rsidRPr="00B019F3" w:rsidRDefault="00B019F3" w:rsidP="00B019F3">
      <w:pPr>
        <w:spacing w:after="0" w:line="267" w:lineRule="atLeast"/>
        <w:jc w:val="both"/>
        <w:rPr>
          <w:rFonts w:ascii="Times New Roman" w:eastAsia="Times New Roman" w:hAnsi="Times New Roman" w:cs="Times New Roman"/>
          <w:color w:val="000000"/>
          <w:sz w:val="28"/>
          <w:szCs w:val="28"/>
          <w:lang w:eastAsia="ru-RU"/>
        </w:rPr>
      </w:pPr>
      <w:r w:rsidRPr="00B019F3">
        <w:rPr>
          <w:rFonts w:ascii="Times New Roman" w:eastAsia="Times New Roman" w:hAnsi="Times New Roman" w:cs="Times New Roman"/>
          <w:color w:val="000000"/>
          <w:sz w:val="28"/>
          <w:szCs w:val="28"/>
          <w:lang w:eastAsia="ru-RU"/>
        </w:rPr>
        <w:t xml:space="preserve">- в </w:t>
      </w:r>
      <w:r w:rsidRPr="00B019F3">
        <w:rPr>
          <w:rFonts w:ascii="Times New Roman" w:eastAsia="Times New Roman" w:hAnsi="Times New Roman" w:cs="Times New Roman"/>
          <w:b/>
          <w:bCs/>
          <w:color w:val="000000"/>
          <w:sz w:val="28"/>
          <w:szCs w:val="28"/>
          <w:lang w:eastAsia="ru-RU"/>
        </w:rPr>
        <w:t>помещениях</w:t>
      </w:r>
      <w:r w:rsidRPr="00B019F3">
        <w:rPr>
          <w:rFonts w:ascii="Times New Roman" w:eastAsia="Times New Roman" w:hAnsi="Times New Roman" w:cs="Times New Roman"/>
          <w:color w:val="000000"/>
          <w:sz w:val="28"/>
          <w:szCs w:val="28"/>
          <w:lang w:eastAsia="ru-RU"/>
        </w:rPr>
        <w:t>, используемых для их изготовления (мастерских);</w:t>
      </w:r>
    </w:p>
    <w:p w:rsidR="00B019F3" w:rsidRPr="00B019F3" w:rsidRDefault="00B019F3" w:rsidP="00B019F3">
      <w:pPr>
        <w:spacing w:after="0" w:line="267" w:lineRule="atLeast"/>
        <w:jc w:val="both"/>
        <w:rPr>
          <w:rFonts w:ascii="Times New Roman" w:eastAsia="Times New Roman" w:hAnsi="Times New Roman" w:cs="Times New Roman"/>
          <w:color w:val="000000"/>
          <w:sz w:val="28"/>
          <w:szCs w:val="28"/>
          <w:lang w:eastAsia="ru-RU"/>
        </w:rPr>
      </w:pPr>
      <w:r w:rsidRPr="00B019F3">
        <w:rPr>
          <w:rFonts w:ascii="Times New Roman" w:eastAsia="Times New Roman" w:hAnsi="Times New Roman" w:cs="Times New Roman"/>
          <w:color w:val="000000"/>
          <w:sz w:val="28"/>
          <w:szCs w:val="28"/>
          <w:lang w:eastAsia="ru-RU"/>
        </w:rPr>
        <w:t xml:space="preserve">- с применением </w:t>
      </w:r>
      <w:r w:rsidRPr="00B019F3">
        <w:rPr>
          <w:rFonts w:ascii="Times New Roman" w:eastAsia="Times New Roman" w:hAnsi="Times New Roman" w:cs="Times New Roman"/>
          <w:b/>
          <w:bCs/>
          <w:color w:val="000000"/>
          <w:sz w:val="28"/>
          <w:szCs w:val="28"/>
          <w:lang w:eastAsia="ru-RU"/>
        </w:rPr>
        <w:t xml:space="preserve">рекламы </w:t>
      </w:r>
      <w:r w:rsidRPr="00B019F3">
        <w:rPr>
          <w:rFonts w:ascii="Times New Roman" w:eastAsia="Times New Roman" w:hAnsi="Times New Roman" w:cs="Times New Roman"/>
          <w:color w:val="000000"/>
          <w:sz w:val="28"/>
          <w:szCs w:val="28"/>
          <w:lang w:eastAsia="ru-RU"/>
        </w:rPr>
        <w:t xml:space="preserve">в глобальной компьютерной </w:t>
      </w:r>
      <w:r w:rsidRPr="00B019F3">
        <w:rPr>
          <w:rFonts w:ascii="Times New Roman" w:eastAsia="Times New Roman" w:hAnsi="Times New Roman" w:cs="Times New Roman"/>
          <w:b/>
          <w:bCs/>
          <w:color w:val="000000"/>
          <w:sz w:val="28"/>
          <w:szCs w:val="28"/>
          <w:lang w:eastAsia="ru-RU"/>
        </w:rPr>
        <w:t>сети Интернет</w:t>
      </w:r>
      <w:r w:rsidRPr="00B019F3">
        <w:rPr>
          <w:rFonts w:ascii="Times New Roman" w:eastAsia="Times New Roman" w:hAnsi="Times New Roman" w:cs="Times New Roman"/>
          <w:color w:val="000000"/>
          <w:sz w:val="28"/>
          <w:szCs w:val="28"/>
          <w:lang w:eastAsia="ru-RU"/>
        </w:rPr>
        <w:t>;</w:t>
      </w:r>
    </w:p>
    <w:p w:rsidR="00B019F3" w:rsidRPr="00B019F3" w:rsidRDefault="00B019F3" w:rsidP="00B019F3">
      <w:pPr>
        <w:spacing w:after="0" w:line="267" w:lineRule="atLeast"/>
        <w:jc w:val="both"/>
        <w:rPr>
          <w:rFonts w:ascii="Times New Roman" w:eastAsia="Times New Roman" w:hAnsi="Times New Roman" w:cs="Times New Roman"/>
          <w:color w:val="000000"/>
          <w:sz w:val="28"/>
          <w:szCs w:val="28"/>
          <w:lang w:eastAsia="ru-RU"/>
        </w:rPr>
      </w:pPr>
      <w:r w:rsidRPr="00B019F3">
        <w:rPr>
          <w:rFonts w:ascii="Times New Roman" w:eastAsia="Times New Roman" w:hAnsi="Times New Roman" w:cs="Times New Roman"/>
          <w:color w:val="000000"/>
          <w:sz w:val="28"/>
          <w:szCs w:val="28"/>
          <w:lang w:eastAsia="ru-RU"/>
        </w:rPr>
        <w:t xml:space="preserve">- путем </w:t>
      </w:r>
      <w:r w:rsidRPr="00B019F3">
        <w:rPr>
          <w:rFonts w:ascii="Times New Roman" w:eastAsia="Times New Roman" w:hAnsi="Times New Roman" w:cs="Times New Roman"/>
          <w:b/>
          <w:bCs/>
          <w:color w:val="000000"/>
          <w:sz w:val="28"/>
          <w:szCs w:val="28"/>
          <w:lang w:eastAsia="ru-RU"/>
        </w:rPr>
        <w:t>пересылки</w:t>
      </w:r>
      <w:r w:rsidRPr="00B019F3">
        <w:rPr>
          <w:rFonts w:ascii="Times New Roman" w:eastAsia="Times New Roman" w:hAnsi="Times New Roman" w:cs="Times New Roman"/>
          <w:color w:val="000000"/>
          <w:sz w:val="28"/>
          <w:szCs w:val="28"/>
          <w:lang w:eastAsia="ru-RU"/>
        </w:rPr>
        <w:t xml:space="preserve"> (в том числе международным почтовым отправлением), а также путем </w:t>
      </w:r>
      <w:r w:rsidRPr="00B019F3">
        <w:rPr>
          <w:rFonts w:ascii="Times New Roman" w:eastAsia="Times New Roman" w:hAnsi="Times New Roman" w:cs="Times New Roman"/>
          <w:b/>
          <w:bCs/>
          <w:color w:val="000000"/>
          <w:sz w:val="28"/>
          <w:szCs w:val="28"/>
          <w:lang w:eastAsia="ru-RU"/>
        </w:rPr>
        <w:t xml:space="preserve">доставки </w:t>
      </w:r>
      <w:r w:rsidRPr="00B019F3">
        <w:rPr>
          <w:rFonts w:ascii="Times New Roman" w:eastAsia="Times New Roman" w:hAnsi="Times New Roman" w:cs="Times New Roman"/>
          <w:color w:val="000000"/>
          <w:sz w:val="28"/>
          <w:szCs w:val="28"/>
          <w:lang w:eastAsia="ru-RU"/>
        </w:rPr>
        <w:t xml:space="preserve">продукции по указанному потребителем адресу любым видом </w:t>
      </w:r>
      <w:r w:rsidRPr="00B019F3">
        <w:rPr>
          <w:rFonts w:ascii="Times New Roman" w:eastAsia="Times New Roman" w:hAnsi="Times New Roman" w:cs="Times New Roman"/>
          <w:b/>
          <w:bCs/>
          <w:color w:val="000000"/>
          <w:sz w:val="28"/>
          <w:szCs w:val="28"/>
          <w:lang w:eastAsia="ru-RU"/>
        </w:rPr>
        <w:t>транспорта</w:t>
      </w:r>
      <w:r w:rsidRPr="00B019F3">
        <w:rPr>
          <w:rFonts w:ascii="Times New Roman" w:eastAsia="Times New Roman" w:hAnsi="Times New Roman" w:cs="Times New Roman"/>
          <w:color w:val="000000"/>
          <w:sz w:val="28"/>
          <w:szCs w:val="28"/>
          <w:lang w:eastAsia="ru-RU"/>
        </w:rPr>
        <w:t>.</w:t>
      </w:r>
    </w:p>
    <w:p w:rsidR="00B019F3" w:rsidRPr="00B019F3" w:rsidRDefault="00B019F3" w:rsidP="00B019F3">
      <w:pPr>
        <w:spacing w:after="0" w:line="240" w:lineRule="auto"/>
        <w:ind w:firstLine="708"/>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sz w:val="28"/>
          <w:szCs w:val="28"/>
          <w:lang w:eastAsia="ru-RU"/>
        </w:rPr>
        <w:t xml:space="preserve">Принятие всех этих мер способствует развитию народных промыслов, сохранению и приумножению традиций ручного труда, а также создает дополнительные условия для </w:t>
      </w:r>
      <w:proofErr w:type="spellStart"/>
      <w:r w:rsidRPr="00B019F3">
        <w:rPr>
          <w:rFonts w:ascii="Times New Roman" w:eastAsia="Times New Roman" w:hAnsi="Times New Roman" w:cs="Times New Roman"/>
          <w:sz w:val="28"/>
          <w:szCs w:val="28"/>
          <w:lang w:eastAsia="ru-RU"/>
        </w:rPr>
        <w:t>самозанятости</w:t>
      </w:r>
      <w:proofErr w:type="spellEnd"/>
      <w:r w:rsidRPr="00B019F3">
        <w:rPr>
          <w:rFonts w:ascii="Times New Roman" w:eastAsia="Times New Roman" w:hAnsi="Times New Roman" w:cs="Times New Roman"/>
          <w:sz w:val="28"/>
          <w:szCs w:val="28"/>
          <w:lang w:eastAsia="ru-RU"/>
        </w:rPr>
        <w:t xml:space="preserve"> граждан. </w:t>
      </w:r>
    </w:p>
    <w:p w:rsidR="00B019F3" w:rsidRPr="00B019F3" w:rsidRDefault="00B019F3" w:rsidP="00B019F3">
      <w:pPr>
        <w:spacing w:after="0" w:line="240" w:lineRule="auto"/>
        <w:ind w:firstLine="708"/>
        <w:jc w:val="both"/>
        <w:rPr>
          <w:rFonts w:ascii="Times New Roman" w:eastAsia="Times New Roman" w:hAnsi="Times New Roman" w:cs="Times New Roman"/>
          <w:bCs/>
          <w:sz w:val="28"/>
          <w:szCs w:val="28"/>
          <w:lang w:eastAsia="ru-RU"/>
        </w:rPr>
      </w:pPr>
      <w:r w:rsidRPr="00B019F3">
        <w:rPr>
          <w:rFonts w:ascii="Times New Roman" w:eastAsia="Times New Roman" w:hAnsi="Times New Roman" w:cs="Times New Roman"/>
          <w:bCs/>
          <w:sz w:val="28"/>
          <w:szCs w:val="28"/>
          <w:lang w:eastAsia="ru-RU"/>
        </w:rPr>
        <w:t xml:space="preserve">На </w:t>
      </w:r>
      <w:proofErr w:type="spellStart"/>
      <w:r w:rsidRPr="00B019F3">
        <w:rPr>
          <w:rFonts w:ascii="Times New Roman" w:eastAsia="Times New Roman" w:hAnsi="Times New Roman" w:cs="Times New Roman"/>
          <w:bCs/>
          <w:sz w:val="28"/>
          <w:szCs w:val="28"/>
          <w:lang w:eastAsia="ru-RU"/>
        </w:rPr>
        <w:t>Кричевщине</w:t>
      </w:r>
      <w:proofErr w:type="spellEnd"/>
      <w:r w:rsidRPr="00B019F3">
        <w:rPr>
          <w:rFonts w:ascii="Times New Roman" w:eastAsia="Times New Roman" w:hAnsi="Times New Roman" w:cs="Times New Roman"/>
          <w:bCs/>
          <w:sz w:val="28"/>
          <w:szCs w:val="28"/>
          <w:lang w:eastAsia="ru-RU"/>
        </w:rPr>
        <w:t xml:space="preserve"> постоянно растет число граждан, изъявивших желание осуществлять ремесленную деятельность. Если в 2017 году данную деятельность осуществляли 51 человек, в 2018 году – 66 человек, то уже в 2019 году ремесленную деятельность осуществляли 99 жителей нашего района.</w:t>
      </w:r>
    </w:p>
    <w:p w:rsidR="00B019F3" w:rsidRPr="00B019F3" w:rsidRDefault="00B019F3" w:rsidP="00B019F3">
      <w:pPr>
        <w:shd w:val="clear" w:color="auto" w:fill="FFFFFF"/>
        <w:spacing w:after="0" w:line="240" w:lineRule="auto"/>
        <w:ind w:left="708"/>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b/>
          <w:bCs/>
          <w:sz w:val="28"/>
          <w:szCs w:val="28"/>
          <w:lang w:eastAsia="ru-RU"/>
        </w:rPr>
        <w:t>Что надо сделать и сколько стоит "стать" и "быть" ремесленником?</w:t>
      </w:r>
      <w:r w:rsidRPr="00B019F3">
        <w:rPr>
          <w:rFonts w:ascii="Times New Roman" w:eastAsia="Times New Roman" w:hAnsi="Times New Roman" w:cs="Times New Roman"/>
          <w:sz w:val="28"/>
          <w:szCs w:val="28"/>
          <w:lang w:eastAsia="ru-RU"/>
        </w:rPr>
        <w:br/>
        <w:t xml:space="preserve"> Что для этого надо сделать перечислим пошагово:</w:t>
      </w:r>
      <w:r w:rsidRPr="00B019F3">
        <w:rPr>
          <w:rFonts w:ascii="Times New Roman" w:eastAsia="Times New Roman" w:hAnsi="Times New Roman" w:cs="Times New Roman"/>
          <w:sz w:val="28"/>
          <w:szCs w:val="28"/>
          <w:lang w:eastAsia="ru-RU"/>
        </w:rPr>
        <w:br/>
        <w:t xml:space="preserve">1. </w:t>
      </w:r>
      <w:r w:rsidRPr="00B019F3">
        <w:rPr>
          <w:rFonts w:ascii="Times New Roman" w:eastAsia="Times New Roman" w:hAnsi="Times New Roman" w:cs="Times New Roman"/>
          <w:b/>
          <w:sz w:val="28"/>
          <w:szCs w:val="28"/>
          <w:lang w:eastAsia="ru-RU"/>
        </w:rPr>
        <w:t>Надо</w:t>
      </w:r>
      <w:r w:rsidRPr="00B019F3">
        <w:rPr>
          <w:rFonts w:ascii="Times New Roman" w:eastAsia="Times New Roman" w:hAnsi="Times New Roman" w:cs="Times New Roman"/>
          <w:sz w:val="28"/>
          <w:szCs w:val="28"/>
          <w:lang w:eastAsia="ru-RU"/>
        </w:rPr>
        <w:t> </w:t>
      </w:r>
      <w:r w:rsidRPr="00B019F3">
        <w:rPr>
          <w:rFonts w:ascii="Times New Roman" w:eastAsia="Times New Roman" w:hAnsi="Times New Roman" w:cs="Times New Roman"/>
          <w:b/>
          <w:bCs/>
          <w:sz w:val="28"/>
          <w:szCs w:val="28"/>
          <w:lang w:eastAsia="ru-RU"/>
        </w:rPr>
        <w:t>выбрать вид ремесленной деятельности</w:t>
      </w:r>
      <w:r w:rsidRPr="00B019F3">
        <w:rPr>
          <w:rFonts w:ascii="Times New Roman" w:eastAsia="Times New Roman" w:hAnsi="Times New Roman" w:cs="Times New Roman"/>
          <w:sz w:val="28"/>
          <w:szCs w:val="28"/>
          <w:lang w:eastAsia="ru-RU"/>
        </w:rPr>
        <w:t> </w:t>
      </w: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sz w:val="28"/>
          <w:szCs w:val="28"/>
          <w:lang w:eastAsia="ru-RU"/>
        </w:rPr>
        <w:t>2. </w:t>
      </w:r>
      <w:r w:rsidRPr="00B019F3">
        <w:rPr>
          <w:rFonts w:ascii="Times New Roman" w:eastAsia="Times New Roman" w:hAnsi="Times New Roman" w:cs="Times New Roman"/>
          <w:b/>
          <w:bCs/>
          <w:sz w:val="28"/>
          <w:szCs w:val="28"/>
          <w:lang w:eastAsia="ru-RU"/>
        </w:rPr>
        <w:t>Подать письменное заявление</w:t>
      </w:r>
      <w:r w:rsidRPr="00B019F3">
        <w:rPr>
          <w:rFonts w:ascii="Times New Roman" w:eastAsia="Times New Roman" w:hAnsi="Times New Roman" w:cs="Times New Roman"/>
          <w:sz w:val="28"/>
          <w:szCs w:val="28"/>
          <w:lang w:eastAsia="ru-RU"/>
        </w:rPr>
        <w:t> </w:t>
      </w:r>
      <w:proofErr w:type="gramStart"/>
      <w:r w:rsidRPr="00B019F3">
        <w:rPr>
          <w:rFonts w:ascii="Times New Roman" w:eastAsia="Times New Roman" w:hAnsi="Times New Roman" w:cs="Times New Roman"/>
          <w:sz w:val="28"/>
          <w:szCs w:val="28"/>
          <w:lang w:eastAsia="ru-RU"/>
        </w:rPr>
        <w:t>в налоговую инспекцию по месту жительства о постановке на учёт в качестве</w:t>
      </w:r>
      <w:proofErr w:type="gramEnd"/>
      <w:r w:rsidRPr="00B019F3">
        <w:rPr>
          <w:rFonts w:ascii="Times New Roman" w:eastAsia="Times New Roman" w:hAnsi="Times New Roman" w:cs="Times New Roman"/>
          <w:sz w:val="28"/>
          <w:szCs w:val="28"/>
          <w:lang w:eastAsia="ru-RU"/>
        </w:rPr>
        <w:t xml:space="preserve"> плательщика сбора, где необходимо  предоставить свой паспорт или другой документ, удостоверяющий личность (паспорт гражданина РБ / вид на жительство в РБ /удостоверение беженца).</w:t>
      </w: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sz w:val="28"/>
          <w:szCs w:val="28"/>
          <w:lang w:eastAsia="ru-RU"/>
        </w:rPr>
        <w:t>3. </w:t>
      </w:r>
      <w:r w:rsidRPr="00B019F3">
        <w:rPr>
          <w:rFonts w:ascii="Times New Roman" w:eastAsia="Times New Roman" w:hAnsi="Times New Roman" w:cs="Times New Roman"/>
          <w:b/>
          <w:bCs/>
          <w:sz w:val="28"/>
          <w:szCs w:val="28"/>
          <w:lang w:eastAsia="ru-RU"/>
        </w:rPr>
        <w:t>Оплатить ремесленный сбор.</w:t>
      </w:r>
      <w:r w:rsidRPr="00B019F3">
        <w:rPr>
          <w:rFonts w:ascii="Times New Roman" w:eastAsia="Times New Roman" w:hAnsi="Times New Roman" w:cs="Times New Roman"/>
          <w:sz w:val="28"/>
          <w:szCs w:val="28"/>
          <w:lang w:eastAsia="ru-RU"/>
        </w:rPr>
        <w:t> Ставка ремесленного сбора (вне зависимости от количества осуществляемых видов этой деятельности) — две базовые величины (29,00 руб. с 1 января 2021г.).</w:t>
      </w:r>
    </w:p>
    <w:p w:rsidR="00B019F3" w:rsidRPr="00B019F3" w:rsidRDefault="00B019F3" w:rsidP="00B019F3">
      <w:pPr>
        <w:shd w:val="clear" w:color="auto" w:fill="FFFFFF"/>
        <w:spacing w:after="0" w:line="240" w:lineRule="auto"/>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sz w:val="28"/>
          <w:szCs w:val="28"/>
          <w:lang w:eastAsia="ru-RU"/>
        </w:rPr>
        <w:t>Сбор уплачивается до начала ремесленной деятельности.</w:t>
      </w:r>
      <w:r w:rsidRPr="00B019F3">
        <w:rPr>
          <w:rFonts w:ascii="Times New Roman" w:eastAsia="Times New Roman" w:hAnsi="Times New Roman" w:cs="Times New Roman"/>
          <w:sz w:val="28"/>
          <w:szCs w:val="28"/>
          <w:vertAlign w:val="superscript"/>
          <w:lang w:eastAsia="ru-RU"/>
        </w:rPr>
        <w:t>[</w:t>
      </w:r>
      <w:r w:rsidRPr="00B019F3">
        <w:rPr>
          <w:rFonts w:ascii="Cambria Math" w:eastAsia="Times New Roman" w:hAnsi="Cambria Math" w:cs="Times New Roman"/>
          <w:sz w:val="28"/>
          <w:szCs w:val="28"/>
          <w:vertAlign w:val="superscript"/>
          <w:lang w:eastAsia="ru-RU"/>
        </w:rPr>
        <w:t>∗</w:t>
      </w:r>
      <w:r w:rsidRPr="00B019F3">
        <w:rPr>
          <w:rFonts w:ascii="Times New Roman" w:eastAsia="Times New Roman" w:hAnsi="Times New Roman" w:cs="Times New Roman"/>
          <w:sz w:val="28"/>
          <w:szCs w:val="28"/>
          <w:vertAlign w:val="superscript"/>
          <w:lang w:eastAsia="ru-RU"/>
        </w:rPr>
        <w:t>]</w:t>
      </w:r>
    </w:p>
    <w:p w:rsidR="00B019F3" w:rsidRPr="00B019F3" w:rsidRDefault="00B019F3" w:rsidP="00B019F3">
      <w:pPr>
        <w:shd w:val="clear" w:color="auto" w:fill="FFFFFF"/>
        <w:spacing w:after="0" w:line="240" w:lineRule="auto"/>
        <w:jc w:val="both"/>
        <w:rPr>
          <w:rFonts w:ascii="Times New Roman" w:eastAsia="Times New Roman" w:hAnsi="Times New Roman" w:cs="Times New Roman"/>
          <w:sz w:val="28"/>
          <w:szCs w:val="28"/>
          <w:lang w:eastAsia="ru-RU"/>
        </w:rPr>
      </w:pPr>
      <w:r w:rsidRPr="00B019F3">
        <w:rPr>
          <w:rFonts w:ascii="Times New Roman" w:eastAsia="Times New Roman" w:hAnsi="Times New Roman" w:cs="Times New Roman"/>
          <w:sz w:val="28"/>
          <w:szCs w:val="28"/>
          <w:lang w:eastAsia="ru-RU"/>
        </w:rPr>
        <w:lastRenderedPageBreak/>
        <w:t>Доходы от ремесленничества освобождаются от </w:t>
      </w:r>
      <w:hyperlink r:id="rId31" w:history="1">
        <w:r w:rsidRPr="00B019F3">
          <w:rPr>
            <w:rFonts w:ascii="Times New Roman" w:eastAsia="Times New Roman" w:hAnsi="Times New Roman" w:cs="Times New Roman"/>
            <w:sz w:val="28"/>
            <w:szCs w:val="28"/>
            <w:u w:val="single"/>
            <w:lang w:eastAsia="ru-RU"/>
          </w:rPr>
          <w:t>подоходного налога</w:t>
        </w:r>
      </w:hyperlink>
      <w:r w:rsidRPr="00B019F3">
        <w:rPr>
          <w:rFonts w:ascii="Times New Roman" w:eastAsia="Times New Roman" w:hAnsi="Times New Roman" w:cs="Times New Roman"/>
          <w:sz w:val="28"/>
          <w:szCs w:val="28"/>
          <w:lang w:eastAsia="ru-RU"/>
        </w:rPr>
        <w:t> и </w:t>
      </w:r>
      <w:hyperlink r:id="rId32" w:history="1">
        <w:r w:rsidRPr="00B019F3">
          <w:rPr>
            <w:rFonts w:ascii="Times New Roman" w:eastAsia="Times New Roman" w:hAnsi="Times New Roman" w:cs="Times New Roman"/>
            <w:sz w:val="28"/>
            <w:szCs w:val="28"/>
            <w:u w:val="single"/>
            <w:lang w:eastAsia="ru-RU"/>
          </w:rPr>
          <w:t>единого налога</w:t>
        </w:r>
      </w:hyperlink>
    </w:p>
    <w:p w:rsidR="00B019F3" w:rsidRPr="00B019F3" w:rsidRDefault="00B019F3" w:rsidP="00B019F3">
      <w:pPr>
        <w:shd w:val="clear" w:color="auto" w:fill="FFFFFF"/>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B019F3">
        <w:rPr>
          <w:rFonts w:ascii="Times New Roman" w:eastAsia="Times New Roman" w:hAnsi="Times New Roman" w:cs="Times New Roman"/>
          <w:iCs/>
          <w:sz w:val="28"/>
          <w:szCs w:val="28"/>
          <w:lang w:eastAsia="ru-RU"/>
        </w:rPr>
        <w:t>Хочется напомнить, что осуществление физическими лицами видов ремесленной деятельности без уплаты сбора и подачи заявления в налоговый орган о постановке на учет,</w:t>
      </w:r>
      <w:r w:rsidRPr="00B019F3">
        <w:rPr>
          <w:rFonts w:ascii="Times New Roman" w:eastAsia="Times New Roman" w:hAnsi="Times New Roman" w:cs="Times New Roman"/>
          <w:sz w:val="28"/>
          <w:szCs w:val="28"/>
          <w:lang w:eastAsia="ru-RU"/>
        </w:rPr>
        <w:t xml:space="preserve"> а также с использованием наемного труда запрещается и влечет административную ответственность, предусмотренную</w:t>
      </w:r>
      <w:r w:rsidRPr="00B019F3">
        <w:rPr>
          <w:rFonts w:ascii="Times New Roman" w:eastAsiaTheme="minorEastAsia" w:hAnsi="Times New Roman" w:cs="Times New Roman"/>
          <w:sz w:val="28"/>
          <w:szCs w:val="28"/>
          <w:shd w:val="clear" w:color="auto" w:fill="FFFFFF"/>
          <w:lang w:eastAsia="ru-RU"/>
        </w:rPr>
        <w:t> </w:t>
      </w:r>
      <w:hyperlink r:id="rId33" w:history="1">
        <w:r w:rsidRPr="00B019F3">
          <w:rPr>
            <w:rFonts w:ascii="Times New Roman" w:eastAsiaTheme="minorEastAsia" w:hAnsi="Times New Roman" w:cs="Times New Roman"/>
            <w:b/>
            <w:bCs/>
            <w:color w:val="0000FF"/>
            <w:sz w:val="28"/>
            <w:szCs w:val="28"/>
            <w:u w:val="single"/>
            <w:shd w:val="clear" w:color="auto" w:fill="FFFFFF"/>
            <w:lang w:eastAsia="ru-RU"/>
          </w:rPr>
          <w:t>статьей 23.68</w:t>
        </w:r>
      </w:hyperlink>
      <w:r w:rsidRPr="00B019F3">
        <w:rPr>
          <w:rFonts w:ascii="Times New Roman" w:eastAsiaTheme="minorEastAsia" w:hAnsi="Times New Roman" w:cs="Times New Roman"/>
          <w:sz w:val="28"/>
          <w:szCs w:val="28"/>
          <w:shd w:val="clear" w:color="auto" w:fill="FFFFFF"/>
          <w:lang w:eastAsia="ru-RU"/>
        </w:rPr>
        <w:t xml:space="preserve"> Кодекса Республики Беларусь об административных правонарушениях в размере </w:t>
      </w:r>
      <w:r w:rsidRPr="00B019F3">
        <w:rPr>
          <w:rFonts w:ascii="Times New Roman" w:eastAsiaTheme="minorEastAsia" w:hAnsi="Times New Roman" w:cs="Times New Roman"/>
          <w:b/>
          <w:sz w:val="28"/>
          <w:szCs w:val="28"/>
          <w:shd w:val="clear" w:color="auto" w:fill="FFFFFF"/>
          <w:lang w:eastAsia="ru-RU"/>
        </w:rPr>
        <w:t xml:space="preserve">пяти </w:t>
      </w:r>
      <w:r w:rsidRPr="00B019F3">
        <w:rPr>
          <w:rFonts w:ascii="Times New Roman" w:eastAsiaTheme="minorEastAsia" w:hAnsi="Times New Roman" w:cs="Times New Roman"/>
          <w:sz w:val="28"/>
          <w:szCs w:val="28"/>
          <w:shd w:val="clear" w:color="auto" w:fill="FFFFFF"/>
          <w:lang w:eastAsia="ru-RU"/>
        </w:rPr>
        <w:t>базовых величин.</w:t>
      </w:r>
    </w:p>
    <w:p w:rsidR="00B019F3" w:rsidRPr="00B019F3" w:rsidRDefault="00B019F3" w:rsidP="00B019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019F3">
        <w:rPr>
          <w:rFonts w:ascii="Times New Roman" w:eastAsiaTheme="minorEastAsia" w:hAnsi="Times New Roman" w:cs="Times New Roman"/>
          <w:sz w:val="28"/>
          <w:szCs w:val="28"/>
          <w:lang w:eastAsia="ru-RU"/>
        </w:rPr>
        <w:t xml:space="preserve">Более подробную информацию можно получить в инспекции Министерства по налогам и сборам Республики Беларусь по Кричевскому району </w:t>
      </w:r>
      <w:proofErr w:type="spellStart"/>
      <w:r w:rsidRPr="00B019F3">
        <w:rPr>
          <w:rFonts w:ascii="Times New Roman" w:eastAsiaTheme="minorEastAsia" w:hAnsi="Times New Roman" w:cs="Times New Roman"/>
          <w:sz w:val="28"/>
          <w:szCs w:val="28"/>
          <w:lang w:eastAsia="ru-RU"/>
        </w:rPr>
        <w:t>каб</w:t>
      </w:r>
      <w:proofErr w:type="spellEnd"/>
      <w:r w:rsidRPr="00B019F3">
        <w:rPr>
          <w:rFonts w:ascii="Times New Roman" w:eastAsiaTheme="minorEastAsia" w:hAnsi="Times New Roman" w:cs="Times New Roman"/>
          <w:sz w:val="28"/>
          <w:szCs w:val="28"/>
          <w:lang w:eastAsia="ru-RU"/>
        </w:rPr>
        <w:t>. 47, 49 или по телефонам 26 105, 26 113</w:t>
      </w:r>
    </w:p>
    <w:p w:rsidR="00B019F3" w:rsidRPr="00B019F3" w:rsidRDefault="00B019F3" w:rsidP="00B019F3">
      <w:pPr>
        <w:spacing w:after="0" w:line="240" w:lineRule="auto"/>
        <w:jc w:val="right"/>
        <w:rPr>
          <w:rFonts w:ascii="Times New Roman" w:eastAsia="Calibri" w:hAnsi="Times New Roman" w:cs="Times New Roman"/>
          <w:sz w:val="30"/>
          <w:szCs w:val="24"/>
        </w:rPr>
      </w:pP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Пресс-центр инспекции МНС</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Республики Беларусь</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по Могилевской области</w:t>
      </w:r>
    </w:p>
    <w:p w:rsidR="00B019F3" w:rsidRPr="00B019F3" w:rsidRDefault="00B019F3" w:rsidP="00B019F3">
      <w:pPr>
        <w:spacing w:after="160" w:line="259" w:lineRule="auto"/>
        <w:rPr>
          <w:rFonts w:ascii="Calibri" w:eastAsia="Calibri" w:hAnsi="Calibri" w:cs="Times New Roman"/>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019F3">
        <w:rPr>
          <w:rFonts w:ascii="Times New Roman" w:eastAsia="Times New Roman" w:hAnsi="Times New Roman" w:cs="Times New Roman"/>
          <w:b/>
          <w:sz w:val="26"/>
          <w:szCs w:val="26"/>
          <w:lang w:eastAsia="ru-RU"/>
        </w:rPr>
        <w:lastRenderedPageBreak/>
        <w:t>СВОЕ ДЕЛО БЕЗ РЕГИСТРАЦИИ ИП</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019F3" w:rsidRPr="00B019F3" w:rsidTr="00B019F3">
        <w:tc>
          <w:tcPr>
            <w:tcW w:w="4535" w:type="dxa"/>
            <w:tcBorders>
              <w:top w:val="nil"/>
              <w:left w:val="nil"/>
              <w:bottom w:val="nil"/>
              <w:right w:val="nil"/>
            </w:tcBorders>
          </w:tcPr>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noProof/>
                <w:position w:val="-136"/>
                <w:sz w:val="26"/>
                <w:szCs w:val="26"/>
                <w:lang w:eastAsia="ru-RU"/>
              </w:rPr>
              <w:drawing>
                <wp:inline distT="0" distB="0" distL="0" distR="0" wp14:anchorId="3AA7045F" wp14:editId="345F8D59">
                  <wp:extent cx="2800350" cy="187642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0350" cy="1876425"/>
                          </a:xfrm>
                          <a:prstGeom prst="rect">
                            <a:avLst/>
                          </a:prstGeom>
                          <a:noFill/>
                          <a:ln>
                            <a:noFill/>
                          </a:ln>
                        </pic:spPr>
                      </pic:pic>
                    </a:graphicData>
                  </a:graphic>
                </wp:inline>
              </w:drawing>
            </w:r>
          </w:p>
        </w:tc>
        <w:tc>
          <w:tcPr>
            <w:tcW w:w="4535" w:type="dxa"/>
            <w:tcBorders>
              <w:top w:val="nil"/>
              <w:left w:val="nil"/>
              <w:bottom w:val="nil"/>
              <w:right w:val="nil"/>
            </w:tcBorders>
          </w:tcPr>
          <w:p w:rsidR="00B019F3" w:rsidRPr="00B019F3" w:rsidRDefault="00B019F3" w:rsidP="00B019F3">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b/>
                <w:sz w:val="26"/>
                <w:szCs w:val="26"/>
                <w:lang w:eastAsia="ru-RU"/>
              </w:rPr>
              <w:t>Хотите подработать в свободное время или сделать любимое хобби основным источником дохода? Возможности для этого есть даже без регистрации в качестве индивидуального предпринимателя (далее - ИП).</w:t>
            </w:r>
          </w:p>
        </w:tc>
      </w:tr>
    </w:tbl>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b/>
          <w:i/>
          <w:sz w:val="26"/>
          <w:szCs w:val="26"/>
          <w:lang w:eastAsia="ru-RU"/>
        </w:rPr>
        <w:t>Чем можно заниматься.</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Без регистрации ИП вы можете заниматься, в том числе, репетиторством, фотосъемкой, дрессировкой домашних животных, продажей котят и щенков, оказывать услуги тамады. </w:t>
      </w:r>
      <w:proofErr w:type="gramStart"/>
      <w:r w:rsidRPr="00B019F3">
        <w:rPr>
          <w:rFonts w:ascii="Times New Roman" w:eastAsia="Times New Roman" w:hAnsi="Times New Roman" w:cs="Times New Roman"/>
          <w:sz w:val="26"/>
          <w:szCs w:val="26"/>
          <w:lang w:eastAsia="ru-RU"/>
        </w:rPr>
        <w:t>А также (</w:t>
      </w:r>
      <w:hyperlink r:id="rId35" w:history="1">
        <w:r w:rsidRPr="00B019F3">
          <w:rPr>
            <w:rFonts w:ascii="Times New Roman" w:eastAsia="Times New Roman" w:hAnsi="Times New Roman" w:cs="Times New Roman"/>
            <w:sz w:val="26"/>
            <w:szCs w:val="26"/>
            <w:lang w:eastAsia="ru-RU"/>
          </w:rPr>
          <w:t>ч. 4 п. 1 ст. 1</w:t>
        </w:r>
      </w:hyperlink>
      <w:r w:rsidRPr="00B019F3">
        <w:rPr>
          <w:rFonts w:ascii="Times New Roman" w:eastAsia="Times New Roman" w:hAnsi="Times New Roman" w:cs="Times New Roman"/>
          <w:sz w:val="26"/>
          <w:szCs w:val="26"/>
          <w:lang w:eastAsia="ru-RU"/>
        </w:rPr>
        <w:t xml:space="preserve"> ГК, </w:t>
      </w:r>
      <w:hyperlink r:id="rId36" w:history="1">
        <w:r w:rsidRPr="00B019F3">
          <w:rPr>
            <w:rFonts w:ascii="Times New Roman" w:eastAsia="Times New Roman" w:hAnsi="Times New Roman" w:cs="Times New Roman"/>
            <w:sz w:val="26"/>
            <w:szCs w:val="26"/>
            <w:lang w:eastAsia="ru-RU"/>
          </w:rPr>
          <w:t>п. 3 ст. 337</w:t>
        </w:r>
      </w:hyperlink>
      <w:r w:rsidRPr="00B019F3">
        <w:rPr>
          <w:rFonts w:ascii="Times New Roman" w:eastAsia="Times New Roman" w:hAnsi="Times New Roman" w:cs="Times New Roman"/>
          <w:sz w:val="26"/>
          <w:szCs w:val="26"/>
          <w:lang w:eastAsia="ru-RU"/>
        </w:rPr>
        <w:t xml:space="preserve"> НК):</w:t>
      </w:r>
      <w:proofErr w:type="gramEnd"/>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1) продавать хлебобулочные и кондитерские изделия, готовую кулинарную продукцию. </w:t>
      </w:r>
      <w:proofErr w:type="gramStart"/>
      <w:r w:rsidRPr="00B019F3">
        <w:rPr>
          <w:rFonts w:ascii="Times New Roman" w:eastAsia="Times New Roman" w:hAnsi="Times New Roman" w:cs="Times New Roman"/>
          <w:sz w:val="26"/>
          <w:szCs w:val="26"/>
          <w:lang w:eastAsia="ru-RU"/>
        </w:rPr>
        <w:t>При этом такая продажа разрешена только в установленных для этого местах (например, торговых точках на рынках, в торговых павильонах и т.п.);</w:t>
      </w:r>
      <w:proofErr w:type="gramEnd"/>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2) предоставлять другим физическим лицам квартиры, дома, дачи для краткосрочного (не более 15 дней) проживания (</w:t>
      </w:r>
      <w:hyperlink r:id="rId37" w:history="1">
        <w:r w:rsidRPr="00B019F3">
          <w:rPr>
            <w:rFonts w:ascii="Times New Roman" w:eastAsia="Times New Roman" w:hAnsi="Times New Roman" w:cs="Times New Roman"/>
            <w:sz w:val="26"/>
            <w:szCs w:val="26"/>
            <w:lang w:eastAsia="ru-RU"/>
          </w:rPr>
          <w:t>п. 46 ст. 1</w:t>
        </w:r>
      </w:hyperlink>
      <w:r w:rsidRPr="00B019F3">
        <w:rPr>
          <w:rFonts w:ascii="Times New Roman" w:eastAsia="Times New Roman" w:hAnsi="Times New Roman" w:cs="Times New Roman"/>
          <w:sz w:val="26"/>
          <w:szCs w:val="26"/>
          <w:lang w:eastAsia="ru-RU"/>
        </w:rPr>
        <w:t xml:space="preserve"> ЖК).</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noProof/>
          <w:position w:val="-11"/>
          <w:sz w:val="26"/>
          <w:szCs w:val="26"/>
          <w:lang w:eastAsia="ru-RU"/>
        </w:rPr>
        <w:drawing>
          <wp:inline distT="0" distB="0" distL="0" distR="0" wp14:anchorId="50BE6B32" wp14:editId="34232B2A">
            <wp:extent cx="295275" cy="28575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B019F3">
        <w:rPr>
          <w:rFonts w:ascii="Times New Roman" w:eastAsia="Times New Roman" w:hAnsi="Times New Roman" w:cs="Times New Roman"/>
          <w:b/>
          <w:i/>
          <w:sz w:val="26"/>
          <w:szCs w:val="26"/>
          <w:lang w:eastAsia="ru-RU"/>
        </w:rPr>
        <w:t>Обратите внимание!</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i/>
          <w:sz w:val="26"/>
          <w:szCs w:val="26"/>
          <w:lang w:eastAsia="ru-RU"/>
        </w:rPr>
        <w:t>Сдавать можно только те жилые помещения, которые принадлежат вам на праве собственности (</w:t>
      </w:r>
      <w:proofErr w:type="spellStart"/>
      <w:r w:rsidRPr="00B019F3">
        <w:rPr>
          <w:rFonts w:ascii="Calibri" w:eastAsia="Times New Roman" w:hAnsi="Calibri" w:cs="Calibri"/>
          <w:szCs w:val="20"/>
          <w:lang w:eastAsia="ru-RU"/>
        </w:rPr>
        <w:fldChar w:fldCharType="begin"/>
      </w:r>
      <w:r w:rsidRPr="00B019F3">
        <w:rPr>
          <w:rFonts w:ascii="Calibri" w:eastAsia="Times New Roman" w:hAnsi="Calibri" w:cs="Calibri"/>
          <w:szCs w:val="20"/>
          <w:lang w:eastAsia="ru-RU"/>
        </w:rPr>
        <w:instrText xml:space="preserve"> HYPERLINK "consultantplus://offline/ref=F4F966881505D90A71E3A8CEA1C4587A39F055CB76AC789D14A1BB05FB01D579F92F073AABB9F596D65623C86A9C18DCF8412718B708D61E8E6340755Ak7GEF" </w:instrText>
      </w:r>
      <w:r w:rsidRPr="00B019F3">
        <w:rPr>
          <w:rFonts w:ascii="Calibri" w:eastAsia="Times New Roman" w:hAnsi="Calibri" w:cs="Calibri"/>
          <w:szCs w:val="20"/>
          <w:lang w:eastAsia="ru-RU"/>
        </w:rPr>
        <w:fldChar w:fldCharType="separate"/>
      </w:r>
      <w:r w:rsidRPr="00B019F3">
        <w:rPr>
          <w:rFonts w:ascii="Times New Roman" w:eastAsia="Times New Roman" w:hAnsi="Times New Roman" w:cs="Times New Roman"/>
          <w:i/>
          <w:sz w:val="26"/>
          <w:szCs w:val="26"/>
          <w:lang w:eastAsia="ru-RU"/>
        </w:rPr>
        <w:t>абз</w:t>
      </w:r>
      <w:proofErr w:type="spellEnd"/>
      <w:r w:rsidRPr="00B019F3">
        <w:rPr>
          <w:rFonts w:ascii="Times New Roman" w:eastAsia="Times New Roman" w:hAnsi="Times New Roman" w:cs="Times New Roman"/>
          <w:i/>
          <w:sz w:val="26"/>
          <w:szCs w:val="26"/>
          <w:lang w:eastAsia="ru-RU"/>
        </w:rPr>
        <w:t>. 33 ч. 4 п. 1 ст. 1</w:t>
      </w:r>
      <w:r w:rsidRPr="00B019F3">
        <w:rPr>
          <w:rFonts w:ascii="Times New Roman" w:eastAsia="Times New Roman" w:hAnsi="Times New Roman" w:cs="Times New Roman"/>
          <w:i/>
          <w:sz w:val="26"/>
          <w:szCs w:val="26"/>
          <w:lang w:eastAsia="ru-RU"/>
        </w:rPr>
        <w:fldChar w:fldCharType="end"/>
      </w:r>
      <w:r w:rsidRPr="00B019F3">
        <w:rPr>
          <w:rFonts w:ascii="Times New Roman" w:eastAsia="Times New Roman" w:hAnsi="Times New Roman" w:cs="Times New Roman"/>
          <w:i/>
          <w:sz w:val="26"/>
          <w:szCs w:val="26"/>
          <w:lang w:eastAsia="ru-RU"/>
        </w:rPr>
        <w:t xml:space="preserve"> ГК). Например, если дача принадлежит вашей бабушке, то сдавать ее может только она;</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3) выполнять работы (оказывать услуги):</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по дизайну интерьеров;</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графическому дизайну, оформлению (украшению) автомобилей либо внутреннего пространства зданий (сооружений), помещений или иных мест;</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моделированию предметов оформления интерьера, текстильных изделий, мебели, одежды и обуви, предметов личного пользования и бытовых изделий;</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ремонту часов, обуви;</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ремонту, восстановлению, сборке мебели;</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настройке музыкальных инструментов;</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распиловке и колке дров;</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lastRenderedPageBreak/>
        <w:t>- погрузке и разгрузке грузов;</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пошиву одежды, головных уборов, обуви из материалов заказчика;</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отделочным работам, в том числе кладке и ремонту печей и каминов;</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разработке веб-сайтов, установке (настройке) компьютеров и программного обеспечения, восстановлению, ремонту, техническому обслуживанию компьютеров, обучению работе на них, ремонту и обслуживанию периферийного оборудования;</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оказанию парикмахерских и косметических услуг, а также услуг по маникюру и педикюру.</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b/>
          <w:i/>
          <w:sz w:val="26"/>
          <w:szCs w:val="26"/>
          <w:lang w:eastAsia="ru-RU"/>
        </w:rPr>
        <w:t>При каких условиях можно работать.</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Если вы хотите заниматься одним или несколькими видами деятельности без регистрации ИП, нужно соблюдать одновременно следующие условия:</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1) выполнять работы (оказывать услуги) самостоятельно. Привлекать к работе других лиц по трудовым и (или) гражданско-правовым договорам нельзя (</w:t>
      </w:r>
      <w:proofErr w:type="spellStart"/>
      <w:r w:rsidRPr="00B019F3">
        <w:rPr>
          <w:rFonts w:ascii="Calibri" w:eastAsia="Times New Roman" w:hAnsi="Calibri" w:cs="Calibri"/>
          <w:szCs w:val="20"/>
          <w:lang w:eastAsia="ru-RU"/>
        </w:rPr>
        <w:fldChar w:fldCharType="begin"/>
      </w:r>
      <w:r w:rsidRPr="00B019F3">
        <w:rPr>
          <w:rFonts w:ascii="Calibri" w:eastAsia="Times New Roman" w:hAnsi="Calibri" w:cs="Calibri"/>
          <w:szCs w:val="20"/>
          <w:lang w:eastAsia="ru-RU"/>
        </w:rPr>
        <w:instrText xml:space="preserve"> HYPERLINK "consultantplus://offline/ref=F4F966881505D90A71E3A8CEA1C4587A39F055CB76AC789D14A1BB05FB01D579F92F073AABB9F596D45428983ADF4685A8056C15B516CA1E8Fk7GDF" </w:instrText>
      </w:r>
      <w:r w:rsidRPr="00B019F3">
        <w:rPr>
          <w:rFonts w:ascii="Calibri" w:eastAsia="Times New Roman" w:hAnsi="Calibri" w:cs="Calibri"/>
          <w:szCs w:val="20"/>
          <w:lang w:eastAsia="ru-RU"/>
        </w:rPr>
        <w:fldChar w:fldCharType="separate"/>
      </w:r>
      <w:r w:rsidRPr="00B019F3">
        <w:rPr>
          <w:rFonts w:ascii="Times New Roman" w:eastAsia="Times New Roman" w:hAnsi="Times New Roman" w:cs="Times New Roman"/>
          <w:sz w:val="26"/>
          <w:szCs w:val="26"/>
          <w:lang w:eastAsia="ru-RU"/>
        </w:rPr>
        <w:t>абз</w:t>
      </w:r>
      <w:proofErr w:type="spellEnd"/>
      <w:r w:rsidRPr="00B019F3">
        <w:rPr>
          <w:rFonts w:ascii="Times New Roman" w:eastAsia="Times New Roman" w:hAnsi="Times New Roman" w:cs="Times New Roman"/>
          <w:sz w:val="26"/>
          <w:szCs w:val="26"/>
          <w:lang w:eastAsia="ru-RU"/>
        </w:rPr>
        <w:t>. 11 ч. 4 п. 1 ст. 1</w:t>
      </w:r>
      <w:r w:rsidRPr="00B019F3">
        <w:rPr>
          <w:rFonts w:ascii="Times New Roman" w:eastAsia="Times New Roman" w:hAnsi="Times New Roman" w:cs="Times New Roman"/>
          <w:sz w:val="26"/>
          <w:szCs w:val="26"/>
          <w:lang w:eastAsia="ru-RU"/>
        </w:rPr>
        <w:fldChar w:fldCharType="end"/>
      </w:r>
      <w:r w:rsidRPr="00B019F3">
        <w:rPr>
          <w:rFonts w:ascii="Times New Roman" w:eastAsia="Times New Roman" w:hAnsi="Times New Roman" w:cs="Times New Roman"/>
          <w:sz w:val="26"/>
          <w:szCs w:val="26"/>
          <w:lang w:eastAsia="ru-RU"/>
        </w:rPr>
        <w:t xml:space="preserve"> ГК);</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2) соблюдать санитарные требования, если выбранный вами вид деятельности включен в перечень работ (услуг), к которым такие требования установлены. К ним относятся, например, парикмахерские услуги, отделочные работы, изготовление и продажа кондитерских изделий;</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3) пройти процедуру оформления.</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noProof/>
          <w:position w:val="-10"/>
          <w:sz w:val="26"/>
          <w:szCs w:val="26"/>
          <w:lang w:eastAsia="ru-RU"/>
        </w:rPr>
        <w:drawing>
          <wp:inline distT="0" distB="0" distL="0" distR="0" wp14:anchorId="443BC778" wp14:editId="44601EEF">
            <wp:extent cx="285750" cy="276225"/>
            <wp:effectExtent l="0" t="0" r="0"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B019F3">
        <w:rPr>
          <w:rFonts w:ascii="Times New Roman" w:eastAsia="Times New Roman" w:hAnsi="Times New Roman" w:cs="Times New Roman"/>
          <w:b/>
          <w:i/>
          <w:sz w:val="26"/>
          <w:szCs w:val="26"/>
          <w:lang w:eastAsia="ru-RU"/>
        </w:rPr>
        <w:t>Обратите внимание!</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i/>
          <w:sz w:val="26"/>
          <w:szCs w:val="26"/>
          <w:lang w:eastAsia="ru-RU"/>
        </w:rPr>
        <w:t>Выполнять работы (оказывать услуги) вы вправе как для физических лиц, так и для организаций и ИП (</w:t>
      </w:r>
      <w:hyperlink r:id="rId40" w:history="1">
        <w:r w:rsidRPr="00B019F3">
          <w:rPr>
            <w:rFonts w:ascii="Times New Roman" w:eastAsia="Times New Roman" w:hAnsi="Times New Roman" w:cs="Times New Roman"/>
            <w:i/>
            <w:sz w:val="26"/>
            <w:szCs w:val="26"/>
            <w:lang w:eastAsia="ru-RU"/>
          </w:rPr>
          <w:t>ч. 1 п. 2</w:t>
        </w:r>
      </w:hyperlink>
      <w:r w:rsidRPr="00B019F3">
        <w:rPr>
          <w:rFonts w:ascii="Times New Roman" w:eastAsia="Times New Roman" w:hAnsi="Times New Roman" w:cs="Times New Roman"/>
          <w:i/>
          <w:sz w:val="26"/>
          <w:szCs w:val="26"/>
          <w:lang w:eastAsia="ru-RU"/>
        </w:rPr>
        <w:t xml:space="preserve"> Указа от 18.04.2019 N 151).</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b/>
          <w:i/>
          <w:sz w:val="26"/>
          <w:szCs w:val="26"/>
          <w:lang w:eastAsia="ru-RU"/>
        </w:rPr>
        <w:t>Как легально оформить свою работу.</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Прежде чем начать заниматься выбранным видом деятельности, вам необходимо выполнить следующие действия:</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noProof/>
          <w:position w:val="-7"/>
          <w:sz w:val="26"/>
          <w:szCs w:val="26"/>
          <w:lang w:eastAsia="ru-RU"/>
        </w:rPr>
        <w:drawing>
          <wp:inline distT="0" distB="0" distL="0" distR="0" wp14:anchorId="368F9695" wp14:editId="3D90B137">
            <wp:extent cx="600075" cy="228600"/>
            <wp:effectExtent l="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019F3">
        <w:rPr>
          <w:rFonts w:ascii="Times New Roman" w:eastAsia="Times New Roman" w:hAnsi="Times New Roman" w:cs="Times New Roman"/>
          <w:b/>
          <w:i/>
          <w:sz w:val="26"/>
          <w:szCs w:val="26"/>
          <w:lang w:eastAsia="ru-RU"/>
        </w:rPr>
        <w:t>Уведомить налоговую инспекцию.</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Вам нужно направить </w:t>
      </w:r>
      <w:hyperlink r:id="rId42" w:history="1">
        <w:r w:rsidRPr="00B019F3">
          <w:rPr>
            <w:rFonts w:ascii="Times New Roman" w:eastAsia="Times New Roman" w:hAnsi="Times New Roman" w:cs="Times New Roman"/>
            <w:sz w:val="26"/>
            <w:szCs w:val="26"/>
            <w:lang w:eastAsia="ru-RU"/>
          </w:rPr>
          <w:t>письменное уведомление</w:t>
        </w:r>
      </w:hyperlink>
      <w:r w:rsidRPr="00B019F3">
        <w:rPr>
          <w:rFonts w:ascii="Times New Roman" w:eastAsia="Times New Roman" w:hAnsi="Times New Roman" w:cs="Times New Roman"/>
          <w:sz w:val="26"/>
          <w:szCs w:val="26"/>
          <w:lang w:eastAsia="ru-RU"/>
        </w:rPr>
        <w:t xml:space="preserve"> в налоговую инспекцию по месту регистрации. В нем укажите в том числе:</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каким видом (видами) деятельности вы будете заниматься;</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период, в течение которого вы собираетесь эту деятельность осуществлять;</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место осуществления деятельности.</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При подаче уведомления нужно предъявить документ, удостоверяющий личность (например, паспорт). Если у вас есть льготы по уплате единого налога, то целесообразно дополнительно предъявить соответствующие документы </w:t>
      </w:r>
      <w:proofErr w:type="gramStart"/>
      <w:r w:rsidRPr="00B019F3">
        <w:rPr>
          <w:rFonts w:ascii="Times New Roman" w:eastAsia="Times New Roman" w:hAnsi="Times New Roman" w:cs="Times New Roman"/>
          <w:sz w:val="26"/>
          <w:szCs w:val="26"/>
          <w:lang w:eastAsia="ru-RU"/>
        </w:rPr>
        <w:t>из</w:t>
      </w:r>
      <w:proofErr w:type="gramEnd"/>
      <w:r w:rsidRPr="00B019F3">
        <w:rPr>
          <w:rFonts w:ascii="Times New Roman" w:eastAsia="Times New Roman" w:hAnsi="Times New Roman" w:cs="Times New Roman"/>
          <w:sz w:val="26"/>
          <w:szCs w:val="26"/>
          <w:lang w:eastAsia="ru-RU"/>
        </w:rPr>
        <w:t xml:space="preserve"> указанных </w:t>
      </w:r>
      <w:r w:rsidRPr="00B019F3">
        <w:rPr>
          <w:rFonts w:ascii="Times New Roman" w:eastAsia="Times New Roman" w:hAnsi="Times New Roman" w:cs="Times New Roman"/>
          <w:sz w:val="26"/>
          <w:szCs w:val="26"/>
          <w:lang w:eastAsia="ru-RU"/>
        </w:rPr>
        <w:lastRenderedPageBreak/>
        <w:t xml:space="preserve">в </w:t>
      </w:r>
      <w:hyperlink w:anchor="P73" w:history="1">
        <w:r w:rsidRPr="00B019F3">
          <w:rPr>
            <w:rFonts w:ascii="Times New Roman" w:eastAsia="Times New Roman" w:hAnsi="Times New Roman" w:cs="Times New Roman"/>
            <w:sz w:val="26"/>
            <w:szCs w:val="26"/>
            <w:lang w:eastAsia="ru-RU"/>
          </w:rPr>
          <w:t>таблице</w:t>
        </w:r>
      </w:hyperlink>
      <w:r w:rsidRPr="00B019F3">
        <w:rPr>
          <w:rFonts w:ascii="Times New Roman" w:eastAsia="Times New Roman" w:hAnsi="Times New Roman" w:cs="Times New Roman"/>
          <w:sz w:val="26"/>
          <w:szCs w:val="26"/>
          <w:lang w:eastAsia="ru-RU"/>
        </w:rPr>
        <w:t>.</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noProof/>
          <w:position w:val="-7"/>
          <w:sz w:val="26"/>
          <w:szCs w:val="26"/>
          <w:lang w:eastAsia="ru-RU"/>
        </w:rPr>
        <w:drawing>
          <wp:inline distT="0" distB="0" distL="0" distR="0" wp14:anchorId="72EB51B6" wp14:editId="48AA9EF0">
            <wp:extent cx="600075" cy="228600"/>
            <wp:effectExtent l="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019F3">
        <w:rPr>
          <w:rFonts w:ascii="Times New Roman" w:eastAsia="Times New Roman" w:hAnsi="Times New Roman" w:cs="Times New Roman"/>
          <w:b/>
          <w:i/>
          <w:sz w:val="26"/>
          <w:szCs w:val="26"/>
          <w:lang w:eastAsia="ru-RU"/>
        </w:rPr>
        <w:t>Уплатить единый налог.</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Вы обязаны уплатить единый налог </w:t>
      </w:r>
      <w:r w:rsidRPr="00B019F3">
        <w:rPr>
          <w:rFonts w:ascii="Times New Roman" w:eastAsia="Times New Roman" w:hAnsi="Times New Roman" w:cs="Times New Roman"/>
          <w:b/>
          <w:i/>
          <w:sz w:val="26"/>
          <w:szCs w:val="26"/>
          <w:lang w:eastAsia="ru-RU"/>
        </w:rPr>
        <w:t>до начала</w:t>
      </w:r>
      <w:r w:rsidRPr="00B019F3">
        <w:rPr>
          <w:rFonts w:ascii="Times New Roman" w:eastAsia="Times New Roman" w:hAnsi="Times New Roman" w:cs="Times New Roman"/>
          <w:sz w:val="26"/>
          <w:szCs w:val="26"/>
          <w:lang w:eastAsia="ru-RU"/>
        </w:rPr>
        <w:t xml:space="preserve"> осуществления выбранного вида деятельности (</w:t>
      </w:r>
      <w:hyperlink r:id="rId44" w:history="1">
        <w:r w:rsidRPr="00B019F3">
          <w:rPr>
            <w:rFonts w:ascii="Times New Roman" w:eastAsia="Times New Roman" w:hAnsi="Times New Roman" w:cs="Times New Roman"/>
            <w:sz w:val="26"/>
            <w:szCs w:val="26"/>
            <w:lang w:eastAsia="ru-RU"/>
          </w:rPr>
          <w:t>п. 31 ст. 342</w:t>
        </w:r>
      </w:hyperlink>
      <w:r w:rsidRPr="00B019F3">
        <w:rPr>
          <w:rFonts w:ascii="Times New Roman" w:eastAsia="Times New Roman" w:hAnsi="Times New Roman" w:cs="Times New Roman"/>
          <w:sz w:val="26"/>
          <w:szCs w:val="26"/>
          <w:lang w:eastAsia="ru-RU"/>
        </w:rPr>
        <w:t xml:space="preserve"> НК). По сути, единый налог представляет собой ежемесячный платеж, который уплачивается за те месяцы, в которых вы планируете работать (</w:t>
      </w:r>
      <w:hyperlink r:id="rId45" w:history="1">
        <w:r w:rsidRPr="00B019F3">
          <w:rPr>
            <w:rFonts w:ascii="Times New Roman" w:eastAsia="Times New Roman" w:hAnsi="Times New Roman" w:cs="Times New Roman"/>
            <w:sz w:val="26"/>
            <w:szCs w:val="26"/>
            <w:lang w:eastAsia="ru-RU"/>
          </w:rPr>
          <w:t>п. 1 ст. 339</w:t>
        </w:r>
      </w:hyperlink>
      <w:r w:rsidRPr="00B019F3">
        <w:rPr>
          <w:rFonts w:ascii="Times New Roman" w:eastAsia="Times New Roman" w:hAnsi="Times New Roman" w:cs="Times New Roman"/>
          <w:sz w:val="26"/>
          <w:szCs w:val="26"/>
          <w:lang w:eastAsia="ru-RU"/>
        </w:rPr>
        <w:t xml:space="preserve"> НК). Размер налога будет зависеть от того, каким видом деятельности вы хотите заниматься и в каком населенном пункте (</w:t>
      </w:r>
      <w:hyperlink r:id="rId46" w:history="1">
        <w:r w:rsidRPr="00B019F3">
          <w:rPr>
            <w:rFonts w:ascii="Times New Roman" w:eastAsia="Times New Roman" w:hAnsi="Times New Roman" w:cs="Times New Roman"/>
            <w:sz w:val="26"/>
            <w:szCs w:val="26"/>
            <w:lang w:eastAsia="ru-RU"/>
          </w:rPr>
          <w:t>приложение 24</w:t>
        </w:r>
      </w:hyperlink>
      <w:r w:rsidRPr="00B019F3">
        <w:rPr>
          <w:rFonts w:ascii="Times New Roman" w:eastAsia="Times New Roman" w:hAnsi="Times New Roman" w:cs="Times New Roman"/>
          <w:sz w:val="26"/>
          <w:szCs w:val="26"/>
          <w:lang w:eastAsia="ru-RU"/>
        </w:rPr>
        <w:t xml:space="preserve"> к НК).</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Если вы планируете работать по заказам граждан, вам необходимо самостоятельно уплатить единый налог. При этом такие граждане должны использовать ваши работы (услуги) для нужд, не связанных с предпринимательской деятельностью (</w:t>
      </w:r>
      <w:proofErr w:type="spellStart"/>
      <w:r w:rsidRPr="00B019F3">
        <w:rPr>
          <w:rFonts w:ascii="Calibri" w:eastAsia="Times New Roman" w:hAnsi="Calibri" w:cs="Calibri"/>
          <w:szCs w:val="20"/>
          <w:lang w:eastAsia="ru-RU"/>
        </w:rPr>
        <w:fldChar w:fldCharType="begin"/>
      </w:r>
      <w:r w:rsidRPr="00B019F3">
        <w:rPr>
          <w:rFonts w:ascii="Calibri" w:eastAsia="Times New Roman" w:hAnsi="Calibri" w:cs="Calibri"/>
          <w:szCs w:val="20"/>
          <w:lang w:eastAsia="ru-RU"/>
        </w:rPr>
        <w:instrText xml:space="preserve"> HYPERLINK "consultantplus://offline/ref=F4F966881505D90A71E3A8CEA1C4587A39F055CB76AC789C13A3BB05FB01D579F92F073AABB9F596D65723CC689A18DCF8412718B708D61E8E6340755Ak7GEF" </w:instrText>
      </w:r>
      <w:r w:rsidRPr="00B019F3">
        <w:rPr>
          <w:rFonts w:ascii="Calibri" w:eastAsia="Times New Roman" w:hAnsi="Calibri" w:cs="Calibri"/>
          <w:szCs w:val="20"/>
          <w:lang w:eastAsia="ru-RU"/>
        </w:rPr>
        <w:fldChar w:fldCharType="separate"/>
      </w:r>
      <w:r w:rsidRPr="00B019F3">
        <w:rPr>
          <w:rFonts w:ascii="Times New Roman" w:eastAsia="Times New Roman" w:hAnsi="Times New Roman" w:cs="Times New Roman"/>
          <w:sz w:val="26"/>
          <w:szCs w:val="26"/>
          <w:lang w:eastAsia="ru-RU"/>
        </w:rPr>
        <w:t>абз</w:t>
      </w:r>
      <w:proofErr w:type="spellEnd"/>
      <w:r w:rsidRPr="00B019F3">
        <w:rPr>
          <w:rFonts w:ascii="Times New Roman" w:eastAsia="Times New Roman" w:hAnsi="Times New Roman" w:cs="Times New Roman"/>
          <w:sz w:val="26"/>
          <w:szCs w:val="26"/>
          <w:lang w:eastAsia="ru-RU"/>
        </w:rPr>
        <w:t>. 2 ч. 2 п. 2</w:t>
      </w:r>
      <w:r w:rsidRPr="00B019F3">
        <w:rPr>
          <w:rFonts w:ascii="Times New Roman" w:eastAsia="Times New Roman" w:hAnsi="Times New Roman" w:cs="Times New Roman"/>
          <w:sz w:val="26"/>
          <w:szCs w:val="26"/>
          <w:lang w:eastAsia="ru-RU"/>
        </w:rPr>
        <w:fldChar w:fldCharType="end"/>
      </w:r>
      <w:r w:rsidRPr="00B019F3">
        <w:rPr>
          <w:rFonts w:ascii="Times New Roman" w:eastAsia="Times New Roman" w:hAnsi="Times New Roman" w:cs="Times New Roman"/>
          <w:sz w:val="26"/>
          <w:szCs w:val="26"/>
          <w:lang w:eastAsia="ru-RU"/>
        </w:rPr>
        <w:t xml:space="preserve"> Указа от 18.04.2019 N 151).</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noProof/>
          <w:position w:val="-10"/>
          <w:sz w:val="26"/>
          <w:szCs w:val="26"/>
          <w:lang w:eastAsia="ru-RU"/>
        </w:rPr>
        <w:drawing>
          <wp:inline distT="0" distB="0" distL="0" distR="0" wp14:anchorId="54A045B6" wp14:editId="239F3FDE">
            <wp:extent cx="285750" cy="276225"/>
            <wp:effectExtent l="0" t="0" r="0" b="95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B019F3">
        <w:rPr>
          <w:rFonts w:ascii="Times New Roman" w:eastAsia="Times New Roman" w:hAnsi="Times New Roman" w:cs="Times New Roman"/>
          <w:b/>
          <w:i/>
          <w:sz w:val="26"/>
          <w:szCs w:val="26"/>
          <w:lang w:eastAsia="ru-RU"/>
        </w:rPr>
        <w:t>Обратите внимание!</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i/>
          <w:sz w:val="26"/>
          <w:szCs w:val="26"/>
          <w:lang w:eastAsia="ru-RU"/>
        </w:rPr>
        <w:t>Если вы будете работать по заказам ИП и/или организации, они обязаны рассчитывать и уплачивать за вас подоходный налог. Сумма налога будет зависеть от доходов, которые вы получите от ИП и/или организации (</w:t>
      </w:r>
      <w:proofErr w:type="spellStart"/>
      <w:r w:rsidRPr="00B019F3">
        <w:rPr>
          <w:rFonts w:ascii="Calibri" w:eastAsia="Times New Roman" w:hAnsi="Calibri" w:cs="Calibri"/>
          <w:szCs w:val="20"/>
          <w:lang w:eastAsia="ru-RU"/>
        </w:rPr>
        <w:fldChar w:fldCharType="begin"/>
      </w:r>
      <w:r w:rsidRPr="00B019F3">
        <w:rPr>
          <w:rFonts w:ascii="Calibri" w:eastAsia="Times New Roman" w:hAnsi="Calibri" w:cs="Calibri"/>
          <w:szCs w:val="20"/>
          <w:lang w:eastAsia="ru-RU"/>
        </w:rPr>
        <w:instrText xml:space="preserve"> HYPERLINK "consultantplus://offline/ref=F4F966881505D90A71E3A8CEA1C4587A39F055CB76AC789C13A3BB05FB01D579F92F073AABB9F596D65723CC689918DCF8412718B708D61E8E6340755Ak7GEF" </w:instrText>
      </w:r>
      <w:r w:rsidRPr="00B019F3">
        <w:rPr>
          <w:rFonts w:ascii="Calibri" w:eastAsia="Times New Roman" w:hAnsi="Calibri" w:cs="Calibri"/>
          <w:szCs w:val="20"/>
          <w:lang w:eastAsia="ru-RU"/>
        </w:rPr>
        <w:fldChar w:fldCharType="separate"/>
      </w:r>
      <w:r w:rsidRPr="00B019F3">
        <w:rPr>
          <w:rFonts w:ascii="Times New Roman" w:eastAsia="Times New Roman" w:hAnsi="Times New Roman" w:cs="Times New Roman"/>
          <w:i/>
          <w:sz w:val="26"/>
          <w:szCs w:val="26"/>
          <w:lang w:eastAsia="ru-RU"/>
        </w:rPr>
        <w:t>абз</w:t>
      </w:r>
      <w:proofErr w:type="spellEnd"/>
      <w:r w:rsidRPr="00B019F3">
        <w:rPr>
          <w:rFonts w:ascii="Times New Roman" w:eastAsia="Times New Roman" w:hAnsi="Times New Roman" w:cs="Times New Roman"/>
          <w:i/>
          <w:sz w:val="26"/>
          <w:szCs w:val="26"/>
          <w:lang w:eastAsia="ru-RU"/>
        </w:rPr>
        <w:t>. 3 ч. 2 п. 2</w:t>
      </w:r>
      <w:r w:rsidRPr="00B019F3">
        <w:rPr>
          <w:rFonts w:ascii="Times New Roman" w:eastAsia="Times New Roman" w:hAnsi="Times New Roman" w:cs="Times New Roman"/>
          <w:i/>
          <w:sz w:val="26"/>
          <w:szCs w:val="26"/>
          <w:lang w:eastAsia="ru-RU"/>
        </w:rPr>
        <w:fldChar w:fldCharType="end"/>
      </w:r>
      <w:r w:rsidRPr="00B019F3">
        <w:rPr>
          <w:rFonts w:ascii="Times New Roman" w:eastAsia="Times New Roman" w:hAnsi="Times New Roman" w:cs="Times New Roman"/>
          <w:i/>
          <w:sz w:val="26"/>
          <w:szCs w:val="26"/>
          <w:lang w:eastAsia="ru-RU"/>
        </w:rPr>
        <w:t xml:space="preserve"> Указа от 18.04.2019 N 151).</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b/>
          <w:i/>
          <w:sz w:val="26"/>
          <w:szCs w:val="26"/>
          <w:lang w:eastAsia="ru-RU"/>
        </w:rPr>
        <w:t>На заметку</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i/>
          <w:sz w:val="26"/>
          <w:szCs w:val="26"/>
          <w:lang w:eastAsia="ru-RU"/>
        </w:rPr>
        <w:t>Самому рассчитывать сумму налога не нужно. Это сделает работник налоговой инспекции, в которую вы направили письменное уведомление (</w:t>
      </w:r>
      <w:hyperlink r:id="rId47" w:history="1">
        <w:r w:rsidRPr="00B019F3">
          <w:rPr>
            <w:rFonts w:ascii="Times New Roman" w:eastAsia="Times New Roman" w:hAnsi="Times New Roman" w:cs="Times New Roman"/>
            <w:i/>
            <w:sz w:val="26"/>
            <w:szCs w:val="26"/>
            <w:lang w:eastAsia="ru-RU"/>
          </w:rPr>
          <w:t>п. 33 ст. 342</w:t>
        </w:r>
      </w:hyperlink>
      <w:r w:rsidRPr="00B019F3">
        <w:rPr>
          <w:rFonts w:ascii="Times New Roman" w:eastAsia="Times New Roman" w:hAnsi="Times New Roman" w:cs="Times New Roman"/>
          <w:i/>
          <w:sz w:val="26"/>
          <w:szCs w:val="26"/>
          <w:lang w:eastAsia="ru-RU"/>
        </w:rPr>
        <w:t xml:space="preserve"> НК). У него вы сможете уточнить и реквизиты для уплаты единого налога.</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Другие налоги вам платить не придется. Единый налог заменяет уплату подоходного налога, НДС, иных налогов и сборов (</w:t>
      </w:r>
      <w:hyperlink r:id="rId48" w:history="1">
        <w:r w:rsidRPr="00B019F3">
          <w:rPr>
            <w:rFonts w:ascii="Times New Roman" w:eastAsia="Times New Roman" w:hAnsi="Times New Roman" w:cs="Times New Roman"/>
            <w:sz w:val="26"/>
            <w:szCs w:val="26"/>
            <w:lang w:eastAsia="ru-RU"/>
          </w:rPr>
          <w:t>п. 1 ст. 336</w:t>
        </w:r>
      </w:hyperlink>
      <w:r w:rsidRPr="00B019F3">
        <w:rPr>
          <w:rFonts w:ascii="Times New Roman" w:eastAsia="Times New Roman" w:hAnsi="Times New Roman" w:cs="Times New Roman"/>
          <w:sz w:val="26"/>
          <w:szCs w:val="26"/>
          <w:lang w:eastAsia="ru-RU"/>
        </w:rPr>
        <w:t xml:space="preserve"> НК).</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Если будет установлено, что гражданин осуществлял деятельность без уплаты единого налога, его обяжут уплатить налог по действующей ставке. При совершении подобного нарушения повторно уплатить налог придется в пятикратном размере (</w:t>
      </w:r>
      <w:hyperlink r:id="rId49" w:history="1">
        <w:r w:rsidRPr="00B019F3">
          <w:rPr>
            <w:rFonts w:ascii="Times New Roman" w:eastAsia="Times New Roman" w:hAnsi="Times New Roman" w:cs="Times New Roman"/>
            <w:sz w:val="26"/>
            <w:szCs w:val="26"/>
            <w:lang w:eastAsia="ru-RU"/>
          </w:rPr>
          <w:t>п. 41</w:t>
        </w:r>
      </w:hyperlink>
      <w:r w:rsidRPr="00B019F3">
        <w:rPr>
          <w:rFonts w:ascii="Times New Roman" w:eastAsia="Times New Roman" w:hAnsi="Times New Roman" w:cs="Times New Roman"/>
          <w:sz w:val="26"/>
          <w:szCs w:val="26"/>
          <w:lang w:eastAsia="ru-RU"/>
        </w:rPr>
        <w:t xml:space="preserve">, </w:t>
      </w:r>
      <w:hyperlink r:id="rId50" w:history="1">
        <w:r w:rsidRPr="00B019F3">
          <w:rPr>
            <w:rFonts w:ascii="Times New Roman" w:eastAsia="Times New Roman" w:hAnsi="Times New Roman" w:cs="Times New Roman"/>
            <w:sz w:val="26"/>
            <w:szCs w:val="26"/>
            <w:lang w:eastAsia="ru-RU"/>
          </w:rPr>
          <w:t>42 ст. 342</w:t>
        </w:r>
      </w:hyperlink>
      <w:r w:rsidRPr="00B019F3">
        <w:rPr>
          <w:rFonts w:ascii="Times New Roman" w:eastAsia="Times New Roman" w:hAnsi="Times New Roman" w:cs="Times New Roman"/>
          <w:sz w:val="26"/>
          <w:szCs w:val="26"/>
          <w:lang w:eastAsia="ru-RU"/>
        </w:rPr>
        <w:t xml:space="preserve"> НК).</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b/>
          <w:i/>
          <w:sz w:val="26"/>
          <w:szCs w:val="26"/>
          <w:lang w:eastAsia="ru-RU"/>
        </w:rPr>
        <w:t>Какие льготы установлены по уплате единого налога.</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Для некоторых категорий граждан предусмотрены льготы по уплате единого налога:</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175"/>
        <w:gridCol w:w="1928"/>
        <w:gridCol w:w="3515"/>
      </w:tblGrid>
      <w:tr w:rsidR="00B019F3" w:rsidRPr="00B019F3" w:rsidTr="00B019F3">
        <w:tc>
          <w:tcPr>
            <w:tcW w:w="396"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43" w:name="P73"/>
            <w:bookmarkEnd w:id="43"/>
            <w:r w:rsidRPr="00B019F3">
              <w:rPr>
                <w:rFonts w:ascii="Times New Roman" w:eastAsia="Times New Roman" w:hAnsi="Times New Roman" w:cs="Times New Roman"/>
                <w:sz w:val="26"/>
                <w:szCs w:val="26"/>
                <w:lang w:eastAsia="ru-RU"/>
              </w:rPr>
              <w:t>N</w:t>
            </w:r>
          </w:p>
        </w:tc>
        <w:tc>
          <w:tcPr>
            <w:tcW w:w="3175"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i/>
                <w:sz w:val="26"/>
                <w:szCs w:val="26"/>
                <w:lang w:eastAsia="ru-RU"/>
              </w:rPr>
              <w:t>Для кого установлена льгота</w:t>
            </w:r>
          </w:p>
        </w:tc>
        <w:tc>
          <w:tcPr>
            <w:tcW w:w="1928"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B019F3">
              <w:rPr>
                <w:rFonts w:ascii="Times New Roman" w:eastAsia="Times New Roman" w:hAnsi="Times New Roman" w:cs="Times New Roman"/>
                <w:i/>
                <w:sz w:val="26"/>
                <w:szCs w:val="26"/>
                <w:lang w:eastAsia="ru-RU"/>
              </w:rPr>
              <w:t>На сколько</w:t>
            </w:r>
            <w:proofErr w:type="gramEnd"/>
            <w:r w:rsidRPr="00B019F3">
              <w:rPr>
                <w:rFonts w:ascii="Times New Roman" w:eastAsia="Times New Roman" w:hAnsi="Times New Roman" w:cs="Times New Roman"/>
                <w:i/>
                <w:sz w:val="26"/>
                <w:szCs w:val="26"/>
                <w:lang w:eastAsia="ru-RU"/>
              </w:rPr>
              <w:t xml:space="preserve"> уменьшается размер единого налога</w:t>
            </w:r>
          </w:p>
        </w:tc>
        <w:tc>
          <w:tcPr>
            <w:tcW w:w="3515"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i/>
                <w:sz w:val="26"/>
                <w:szCs w:val="26"/>
                <w:lang w:eastAsia="ru-RU"/>
              </w:rPr>
              <w:t>Какие документы нужно предъявить</w:t>
            </w:r>
          </w:p>
        </w:tc>
      </w:tr>
      <w:tr w:rsidR="00B019F3" w:rsidRPr="00B019F3" w:rsidTr="00B019F3">
        <w:tc>
          <w:tcPr>
            <w:tcW w:w="396"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44" w:name="P77"/>
            <w:bookmarkEnd w:id="44"/>
            <w:r w:rsidRPr="00B019F3">
              <w:rPr>
                <w:rFonts w:ascii="Times New Roman" w:eastAsia="Times New Roman" w:hAnsi="Times New Roman" w:cs="Times New Roman"/>
                <w:sz w:val="26"/>
                <w:szCs w:val="26"/>
                <w:lang w:eastAsia="ru-RU"/>
              </w:rPr>
              <w:t>1</w:t>
            </w:r>
          </w:p>
        </w:tc>
        <w:tc>
          <w:tcPr>
            <w:tcW w:w="317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Лиц, достигших общеустановленного пенсионного </w:t>
            </w:r>
            <w:hyperlink r:id="rId51" w:history="1">
              <w:r w:rsidRPr="00B019F3">
                <w:rPr>
                  <w:rFonts w:ascii="Times New Roman" w:eastAsia="Times New Roman" w:hAnsi="Times New Roman" w:cs="Times New Roman"/>
                  <w:sz w:val="26"/>
                  <w:szCs w:val="26"/>
                  <w:lang w:eastAsia="ru-RU"/>
                </w:rPr>
                <w:t>возраста</w:t>
              </w:r>
            </w:hyperlink>
            <w:r w:rsidRPr="00B019F3">
              <w:rPr>
                <w:rFonts w:ascii="Times New Roman" w:eastAsia="Times New Roman" w:hAnsi="Times New Roman" w:cs="Times New Roman"/>
                <w:sz w:val="26"/>
                <w:szCs w:val="26"/>
                <w:lang w:eastAsia="ru-RU"/>
              </w:rPr>
              <w:t xml:space="preserve">, </w:t>
            </w:r>
            <w:r w:rsidRPr="00B019F3">
              <w:rPr>
                <w:rFonts w:ascii="Times New Roman" w:eastAsia="Times New Roman" w:hAnsi="Times New Roman" w:cs="Times New Roman"/>
                <w:sz w:val="26"/>
                <w:szCs w:val="26"/>
                <w:lang w:eastAsia="ru-RU"/>
              </w:rPr>
              <w:lastRenderedPageBreak/>
              <w:t>независимо от вида получаемой пенсии (</w:t>
            </w:r>
            <w:hyperlink r:id="rId52" w:history="1">
              <w:r w:rsidRPr="00B019F3">
                <w:rPr>
                  <w:rFonts w:ascii="Times New Roman" w:eastAsia="Times New Roman" w:hAnsi="Times New Roman" w:cs="Times New Roman"/>
                  <w:sz w:val="26"/>
                  <w:szCs w:val="26"/>
                  <w:lang w:eastAsia="ru-RU"/>
                </w:rPr>
                <w:t>подп. 1.2 п. 1 ст. 340</w:t>
              </w:r>
            </w:hyperlink>
            <w:r w:rsidRPr="00B019F3">
              <w:rPr>
                <w:rFonts w:ascii="Times New Roman" w:eastAsia="Times New Roman" w:hAnsi="Times New Roman" w:cs="Times New Roman"/>
                <w:sz w:val="26"/>
                <w:szCs w:val="26"/>
                <w:lang w:eastAsia="ru-RU"/>
              </w:rPr>
              <w:t xml:space="preserve"> НК)</w:t>
            </w:r>
          </w:p>
        </w:tc>
        <w:tc>
          <w:tcPr>
            <w:tcW w:w="1928"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lastRenderedPageBreak/>
              <w:t>20%</w:t>
            </w:r>
          </w:p>
        </w:tc>
        <w:tc>
          <w:tcPr>
            <w:tcW w:w="351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Пенсионное </w:t>
            </w:r>
            <w:hyperlink r:id="rId53" w:history="1">
              <w:r w:rsidRPr="00B019F3">
                <w:rPr>
                  <w:rFonts w:ascii="Times New Roman" w:eastAsia="Times New Roman" w:hAnsi="Times New Roman" w:cs="Times New Roman"/>
                  <w:sz w:val="26"/>
                  <w:szCs w:val="26"/>
                  <w:lang w:eastAsia="ru-RU"/>
                </w:rPr>
                <w:t>удостоверение</w:t>
              </w:r>
            </w:hyperlink>
          </w:p>
        </w:tc>
      </w:tr>
      <w:tr w:rsidR="00B019F3" w:rsidRPr="00B019F3" w:rsidTr="00B019F3">
        <w:tc>
          <w:tcPr>
            <w:tcW w:w="396"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lastRenderedPageBreak/>
              <w:t>2</w:t>
            </w:r>
          </w:p>
        </w:tc>
        <w:tc>
          <w:tcPr>
            <w:tcW w:w="317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Инвалидов (</w:t>
            </w:r>
            <w:hyperlink r:id="rId54" w:history="1">
              <w:r w:rsidRPr="00B019F3">
                <w:rPr>
                  <w:rFonts w:ascii="Times New Roman" w:eastAsia="Times New Roman" w:hAnsi="Times New Roman" w:cs="Times New Roman"/>
                  <w:sz w:val="26"/>
                  <w:szCs w:val="26"/>
                  <w:lang w:eastAsia="ru-RU"/>
                </w:rPr>
                <w:t>подп. 1.3 п. 1 ст. 340</w:t>
              </w:r>
            </w:hyperlink>
            <w:r w:rsidRPr="00B019F3">
              <w:rPr>
                <w:rFonts w:ascii="Times New Roman" w:eastAsia="Times New Roman" w:hAnsi="Times New Roman" w:cs="Times New Roman"/>
                <w:sz w:val="26"/>
                <w:szCs w:val="26"/>
                <w:lang w:eastAsia="ru-RU"/>
              </w:rPr>
              <w:t xml:space="preserve"> НК)</w:t>
            </w:r>
          </w:p>
        </w:tc>
        <w:tc>
          <w:tcPr>
            <w:tcW w:w="1928"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20%</w:t>
            </w:r>
          </w:p>
        </w:tc>
        <w:tc>
          <w:tcPr>
            <w:tcW w:w="351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Удостоверение инвалида или пенсионное удостоверение, которое содержит данные:</w:t>
            </w:r>
          </w:p>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о назначении группы инвалидности;</w:t>
            </w:r>
          </w:p>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 xml:space="preserve">- </w:t>
            </w:r>
            <w:proofErr w:type="gramStart"/>
            <w:r w:rsidRPr="00B019F3">
              <w:rPr>
                <w:rFonts w:ascii="Times New Roman" w:eastAsia="Times New Roman" w:hAnsi="Times New Roman" w:cs="Times New Roman"/>
                <w:sz w:val="26"/>
                <w:szCs w:val="26"/>
                <w:lang w:eastAsia="ru-RU"/>
              </w:rPr>
              <w:t>сроке</w:t>
            </w:r>
            <w:proofErr w:type="gramEnd"/>
            <w:r w:rsidRPr="00B019F3">
              <w:rPr>
                <w:rFonts w:ascii="Times New Roman" w:eastAsia="Times New Roman" w:hAnsi="Times New Roman" w:cs="Times New Roman"/>
                <w:sz w:val="26"/>
                <w:szCs w:val="26"/>
                <w:lang w:eastAsia="ru-RU"/>
              </w:rPr>
              <w:t>, на который инвалидность установлена</w:t>
            </w:r>
          </w:p>
        </w:tc>
      </w:tr>
      <w:tr w:rsidR="00B019F3" w:rsidRPr="00B019F3" w:rsidTr="00B019F3">
        <w:tc>
          <w:tcPr>
            <w:tcW w:w="396"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3</w:t>
            </w:r>
          </w:p>
        </w:tc>
        <w:tc>
          <w:tcPr>
            <w:tcW w:w="317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Родителей в многодетной семье с тремя и более детьми в возрасте до 18 лет (</w:t>
            </w:r>
            <w:hyperlink r:id="rId55" w:history="1">
              <w:r w:rsidRPr="00B019F3">
                <w:rPr>
                  <w:rFonts w:ascii="Times New Roman" w:eastAsia="Times New Roman" w:hAnsi="Times New Roman" w:cs="Times New Roman"/>
                  <w:sz w:val="26"/>
                  <w:szCs w:val="26"/>
                  <w:lang w:eastAsia="ru-RU"/>
                </w:rPr>
                <w:t>подп. 1.4 п. 1 ст. 340</w:t>
              </w:r>
            </w:hyperlink>
            <w:r w:rsidRPr="00B019F3">
              <w:rPr>
                <w:rFonts w:ascii="Times New Roman" w:eastAsia="Times New Roman" w:hAnsi="Times New Roman" w:cs="Times New Roman"/>
                <w:sz w:val="26"/>
                <w:szCs w:val="26"/>
                <w:lang w:eastAsia="ru-RU"/>
              </w:rPr>
              <w:t xml:space="preserve"> НК)</w:t>
            </w:r>
          </w:p>
        </w:tc>
        <w:tc>
          <w:tcPr>
            <w:tcW w:w="1928"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20%</w:t>
            </w:r>
          </w:p>
        </w:tc>
        <w:tc>
          <w:tcPr>
            <w:tcW w:w="351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Документ, удостоверяющий личность, и удостоверение многодетной семьи</w:t>
            </w:r>
          </w:p>
        </w:tc>
      </w:tr>
      <w:tr w:rsidR="00B019F3" w:rsidRPr="00B019F3" w:rsidTr="00B019F3">
        <w:tc>
          <w:tcPr>
            <w:tcW w:w="396"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45" w:name="P91"/>
            <w:bookmarkEnd w:id="45"/>
            <w:r w:rsidRPr="00B019F3">
              <w:rPr>
                <w:rFonts w:ascii="Times New Roman" w:eastAsia="Times New Roman" w:hAnsi="Times New Roman" w:cs="Times New Roman"/>
                <w:sz w:val="26"/>
                <w:szCs w:val="26"/>
                <w:lang w:eastAsia="ru-RU"/>
              </w:rPr>
              <w:t>4</w:t>
            </w:r>
          </w:p>
        </w:tc>
        <w:tc>
          <w:tcPr>
            <w:tcW w:w="317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Родителей ребенка-инвалида в возрасте до 18 лет (</w:t>
            </w:r>
            <w:hyperlink r:id="rId56" w:history="1">
              <w:r w:rsidRPr="00B019F3">
                <w:rPr>
                  <w:rFonts w:ascii="Times New Roman" w:eastAsia="Times New Roman" w:hAnsi="Times New Roman" w:cs="Times New Roman"/>
                  <w:sz w:val="26"/>
                  <w:szCs w:val="26"/>
                  <w:lang w:eastAsia="ru-RU"/>
                </w:rPr>
                <w:t>подп. 1.5 п. 1 ст. 340</w:t>
              </w:r>
            </w:hyperlink>
            <w:r w:rsidRPr="00B019F3">
              <w:rPr>
                <w:rFonts w:ascii="Times New Roman" w:eastAsia="Times New Roman" w:hAnsi="Times New Roman" w:cs="Times New Roman"/>
                <w:sz w:val="26"/>
                <w:szCs w:val="26"/>
                <w:lang w:eastAsia="ru-RU"/>
              </w:rPr>
              <w:t xml:space="preserve"> НК)</w:t>
            </w:r>
          </w:p>
        </w:tc>
        <w:tc>
          <w:tcPr>
            <w:tcW w:w="1928"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20%</w:t>
            </w:r>
          </w:p>
        </w:tc>
        <w:tc>
          <w:tcPr>
            <w:tcW w:w="351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Документ, удостоверяющий личность, и удостоверение ребенка-инвалида</w:t>
            </w:r>
          </w:p>
        </w:tc>
      </w:tr>
      <w:tr w:rsidR="00B019F3" w:rsidRPr="00B019F3" w:rsidTr="00B019F3">
        <w:tc>
          <w:tcPr>
            <w:tcW w:w="396"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5</w:t>
            </w:r>
          </w:p>
        </w:tc>
        <w:tc>
          <w:tcPr>
            <w:tcW w:w="317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Родителей - инвалидов I и II группы, которые воспитывают несовершеннолетнего ребенка и (или) ребенка, который обучается в дневной форме получения образования (</w:t>
            </w:r>
            <w:hyperlink r:id="rId57" w:history="1">
              <w:r w:rsidRPr="00B019F3">
                <w:rPr>
                  <w:rFonts w:ascii="Times New Roman" w:eastAsia="Times New Roman" w:hAnsi="Times New Roman" w:cs="Times New Roman"/>
                  <w:sz w:val="26"/>
                  <w:szCs w:val="26"/>
                  <w:lang w:eastAsia="ru-RU"/>
                </w:rPr>
                <w:t>подп. 1.6 п. 1 ст. 340</w:t>
              </w:r>
            </w:hyperlink>
            <w:r w:rsidRPr="00B019F3">
              <w:rPr>
                <w:rFonts w:ascii="Times New Roman" w:eastAsia="Times New Roman" w:hAnsi="Times New Roman" w:cs="Times New Roman"/>
                <w:sz w:val="26"/>
                <w:szCs w:val="26"/>
                <w:lang w:eastAsia="ru-RU"/>
              </w:rPr>
              <w:t xml:space="preserve"> НК)</w:t>
            </w:r>
          </w:p>
        </w:tc>
        <w:tc>
          <w:tcPr>
            <w:tcW w:w="1928" w:type="dxa"/>
          </w:tcPr>
          <w:p w:rsidR="00B019F3" w:rsidRPr="00B019F3" w:rsidRDefault="00B019F3" w:rsidP="00B019F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100%</w:t>
            </w:r>
          </w:p>
        </w:tc>
        <w:tc>
          <w:tcPr>
            <w:tcW w:w="3515" w:type="dxa"/>
          </w:tcPr>
          <w:p w:rsidR="00B019F3" w:rsidRPr="00B019F3" w:rsidRDefault="00B019F3" w:rsidP="00B019F3">
            <w:pPr>
              <w:widowControl w:val="0"/>
              <w:autoSpaceDE w:val="0"/>
              <w:autoSpaceDN w:val="0"/>
              <w:spacing w:after="0" w:line="240" w:lineRule="auto"/>
              <w:rPr>
                <w:rFonts w:ascii="Times New Roman" w:eastAsia="Times New Roman" w:hAnsi="Times New Roman" w:cs="Times New Roman"/>
                <w:sz w:val="26"/>
                <w:szCs w:val="26"/>
                <w:lang w:eastAsia="ru-RU"/>
              </w:rPr>
            </w:pPr>
            <w:r w:rsidRPr="00B019F3">
              <w:rPr>
                <w:rFonts w:ascii="Times New Roman" w:eastAsia="Times New Roman" w:hAnsi="Times New Roman" w:cs="Times New Roman"/>
                <w:sz w:val="26"/>
                <w:szCs w:val="26"/>
                <w:lang w:eastAsia="ru-RU"/>
              </w:rPr>
              <w:t>Удостоверения инвалида или пенсионные удостоверения, содержащие данные о группе инвалидности. А также копии свидетельства о рождении ребенка и (или) справки учебного заведения, что ребенок обучается на дневной форме получения образования</w:t>
            </w:r>
          </w:p>
        </w:tc>
      </w:tr>
    </w:tbl>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b/>
          <w:i/>
          <w:sz w:val="26"/>
          <w:szCs w:val="26"/>
          <w:lang w:eastAsia="ru-RU"/>
        </w:rPr>
        <w:t>На заметку</w:t>
      </w:r>
    </w:p>
    <w:p w:rsidR="00B019F3" w:rsidRPr="00B019F3" w:rsidRDefault="00B019F3" w:rsidP="00B019F3">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B019F3">
        <w:rPr>
          <w:rFonts w:ascii="Times New Roman" w:eastAsia="Times New Roman" w:hAnsi="Times New Roman" w:cs="Times New Roman"/>
          <w:i/>
          <w:sz w:val="26"/>
          <w:szCs w:val="26"/>
          <w:lang w:eastAsia="ru-RU"/>
        </w:rPr>
        <w:t xml:space="preserve">Для лиц, которые имеют право на льготу одновременно по нескольким основаниям, указанным в </w:t>
      </w:r>
      <w:hyperlink w:anchor="P77" w:history="1">
        <w:r w:rsidRPr="00B019F3">
          <w:rPr>
            <w:rFonts w:ascii="Times New Roman" w:eastAsia="Times New Roman" w:hAnsi="Times New Roman" w:cs="Times New Roman"/>
            <w:i/>
            <w:sz w:val="26"/>
            <w:szCs w:val="26"/>
            <w:lang w:eastAsia="ru-RU"/>
          </w:rPr>
          <w:t>пунктах 1</w:t>
        </w:r>
      </w:hyperlink>
      <w:r w:rsidRPr="00B019F3">
        <w:rPr>
          <w:rFonts w:ascii="Times New Roman" w:eastAsia="Times New Roman" w:hAnsi="Times New Roman" w:cs="Times New Roman"/>
          <w:i/>
          <w:sz w:val="26"/>
          <w:szCs w:val="26"/>
          <w:lang w:eastAsia="ru-RU"/>
        </w:rPr>
        <w:t xml:space="preserve"> - </w:t>
      </w:r>
      <w:hyperlink w:anchor="P91" w:history="1">
        <w:r w:rsidRPr="00B019F3">
          <w:rPr>
            <w:rFonts w:ascii="Times New Roman" w:eastAsia="Times New Roman" w:hAnsi="Times New Roman" w:cs="Times New Roman"/>
            <w:i/>
            <w:sz w:val="26"/>
            <w:szCs w:val="26"/>
            <w:lang w:eastAsia="ru-RU"/>
          </w:rPr>
          <w:t>4</w:t>
        </w:r>
      </w:hyperlink>
      <w:r w:rsidRPr="00B019F3">
        <w:rPr>
          <w:rFonts w:ascii="Times New Roman" w:eastAsia="Times New Roman" w:hAnsi="Times New Roman" w:cs="Times New Roman"/>
          <w:i/>
          <w:sz w:val="26"/>
          <w:szCs w:val="26"/>
          <w:lang w:eastAsia="ru-RU"/>
        </w:rPr>
        <w:t xml:space="preserve"> таблицы, единый налог будет снижен на 45% (</w:t>
      </w:r>
      <w:hyperlink r:id="rId58" w:history="1">
        <w:r w:rsidRPr="00B019F3">
          <w:rPr>
            <w:rFonts w:ascii="Times New Roman" w:eastAsia="Times New Roman" w:hAnsi="Times New Roman" w:cs="Times New Roman"/>
            <w:i/>
            <w:sz w:val="26"/>
            <w:szCs w:val="26"/>
            <w:lang w:eastAsia="ru-RU"/>
          </w:rPr>
          <w:t>п. 2 ст. 340</w:t>
        </w:r>
      </w:hyperlink>
      <w:r w:rsidRPr="00B019F3">
        <w:rPr>
          <w:rFonts w:ascii="Times New Roman" w:eastAsia="Times New Roman" w:hAnsi="Times New Roman" w:cs="Times New Roman"/>
          <w:i/>
          <w:sz w:val="26"/>
          <w:szCs w:val="26"/>
          <w:lang w:eastAsia="ru-RU"/>
        </w:rPr>
        <w:t xml:space="preserve"> НК).</w:t>
      </w:r>
    </w:p>
    <w:p w:rsidR="00B019F3" w:rsidRPr="00B019F3" w:rsidRDefault="00B019F3" w:rsidP="00B019F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019F3" w:rsidRPr="00B019F3" w:rsidRDefault="00B019F3" w:rsidP="00B019F3">
      <w:pPr>
        <w:spacing w:after="0" w:line="240" w:lineRule="auto"/>
        <w:jc w:val="right"/>
        <w:rPr>
          <w:rFonts w:ascii="Times New Roman" w:eastAsia="Calibri" w:hAnsi="Times New Roman" w:cs="Times New Roman"/>
          <w:sz w:val="30"/>
          <w:szCs w:val="24"/>
        </w:rPr>
      </w:pP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Пресс-центр инспекции МНС</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Республики Беларусь</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по Могилевской области</w:t>
      </w:r>
    </w:p>
    <w:p w:rsidR="00B019F3" w:rsidRPr="00B019F3" w:rsidRDefault="00B019F3" w:rsidP="00B019F3">
      <w:pPr>
        <w:spacing w:after="160" w:line="259" w:lineRule="auto"/>
        <w:rPr>
          <w:rFonts w:ascii="Calibri" w:eastAsia="Calibri" w:hAnsi="Calibri" w:cs="Times New Roman"/>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Default="00B019F3">
      <w:pPr>
        <w:rPr>
          <w:rFonts w:ascii="Times New Roman" w:hAnsi="Times New Roman" w:cs="Times New Roman"/>
          <w:sz w:val="28"/>
          <w:szCs w:val="28"/>
        </w:rPr>
      </w:pPr>
    </w:p>
    <w:p w:rsidR="00B019F3" w:rsidRPr="00B019F3" w:rsidRDefault="00B019F3" w:rsidP="00B019F3">
      <w:pPr>
        <w:spacing w:after="0" w:line="260" w:lineRule="exact"/>
        <w:ind w:firstLine="3686"/>
        <w:rPr>
          <w:rFonts w:ascii="Times New Roman" w:hAnsi="Times New Roman" w:cs="Times New Roman"/>
          <w:i/>
          <w:sz w:val="30"/>
          <w:szCs w:val="30"/>
        </w:rPr>
      </w:pPr>
    </w:p>
    <w:p w:rsidR="00B019F3" w:rsidRPr="00B019F3" w:rsidRDefault="00B019F3" w:rsidP="00B019F3">
      <w:pPr>
        <w:spacing w:after="0" w:line="240" w:lineRule="auto"/>
        <w:jc w:val="both"/>
        <w:outlineLvl w:val="0"/>
        <w:rPr>
          <w:rFonts w:ascii="Times New Roman" w:eastAsia="Times New Roman" w:hAnsi="Times New Roman" w:cs="Times New Roman"/>
          <w:b/>
          <w:bCs/>
          <w:caps/>
          <w:color w:val="3D3D3D"/>
          <w:kern w:val="36"/>
          <w:sz w:val="30"/>
          <w:szCs w:val="30"/>
          <w:lang w:eastAsia="ru-RU"/>
        </w:rPr>
      </w:pPr>
      <w:r w:rsidRPr="00B019F3">
        <w:rPr>
          <w:rFonts w:ascii="Times New Roman" w:eastAsia="Times New Roman" w:hAnsi="Times New Roman" w:cs="Times New Roman"/>
          <w:b/>
          <w:bCs/>
          <w:caps/>
          <w:color w:val="3D3D3D"/>
          <w:kern w:val="36"/>
          <w:sz w:val="30"/>
          <w:szCs w:val="30"/>
          <w:lang w:eastAsia="ru-RU"/>
        </w:rPr>
        <w:t>О ПРИМЕНЕНИИ ИНДИВИДУАЛЬНЫМИ ПРЕДПРИНИМАТЕЛЯМИ СТАВКИ НАЛОГА ПРИ УСН В РАЗМЕРЕ 16%</w:t>
      </w:r>
    </w:p>
    <w:p w:rsidR="00B019F3" w:rsidRPr="00B019F3" w:rsidRDefault="00B019F3" w:rsidP="00B019F3">
      <w:pPr>
        <w:spacing w:after="160" w:line="300" w:lineRule="atLeast"/>
        <w:rPr>
          <w:rFonts w:ascii="Times New Roman" w:eastAsia="Times New Roman" w:hAnsi="Times New Roman" w:cs="Times New Roman"/>
          <w:color w:val="838383"/>
          <w:sz w:val="30"/>
          <w:szCs w:val="30"/>
          <w:lang w:eastAsia="ru-RU"/>
        </w:rPr>
      </w:pPr>
    </w:p>
    <w:p w:rsidR="00B019F3" w:rsidRPr="00B019F3" w:rsidRDefault="00B019F3" w:rsidP="00B019F3">
      <w:pPr>
        <w:spacing w:after="225" w:line="300" w:lineRule="atLeast"/>
        <w:jc w:val="both"/>
        <w:rPr>
          <w:rFonts w:ascii="Times New Roman" w:eastAsia="Times New Roman" w:hAnsi="Times New Roman" w:cs="Times New Roman"/>
          <w:color w:val="000000"/>
          <w:sz w:val="30"/>
          <w:szCs w:val="30"/>
          <w:lang w:eastAsia="ru-RU"/>
        </w:rPr>
      </w:pPr>
      <w:r w:rsidRPr="00B019F3">
        <w:rPr>
          <w:rFonts w:ascii="Times New Roman" w:eastAsia="Times New Roman" w:hAnsi="Times New Roman" w:cs="Times New Roman"/>
          <w:color w:val="000000"/>
          <w:sz w:val="30"/>
          <w:szCs w:val="30"/>
          <w:lang w:eastAsia="ru-RU"/>
        </w:rPr>
        <w:t>В связи с возникающими вопросами, касающимися применения индивидуальными предпринимателями ставки налога при упрощенной системе налогообложения в размере 16 процентов, предусмотренной абзацем третьим подпункта 1.3 пункта 1 статьи 329 Налогового кодекса Республики Беларусь (далее – Налоговый кодекс), Министерством по налогам и сборам Республики Беларусь разъяснено следующее.</w:t>
      </w:r>
    </w:p>
    <w:p w:rsidR="00B019F3" w:rsidRPr="00B019F3" w:rsidRDefault="00B019F3" w:rsidP="00B019F3">
      <w:pPr>
        <w:spacing w:after="225" w:line="300" w:lineRule="atLeast"/>
        <w:jc w:val="both"/>
        <w:rPr>
          <w:rFonts w:ascii="Times New Roman" w:eastAsia="Times New Roman" w:hAnsi="Times New Roman" w:cs="Times New Roman"/>
          <w:color w:val="000000"/>
          <w:sz w:val="30"/>
          <w:szCs w:val="30"/>
          <w:lang w:eastAsia="ru-RU"/>
        </w:rPr>
      </w:pPr>
      <w:r w:rsidRPr="00B019F3">
        <w:rPr>
          <w:rFonts w:ascii="Times New Roman" w:eastAsia="Times New Roman" w:hAnsi="Times New Roman" w:cs="Times New Roman"/>
          <w:color w:val="000000"/>
          <w:sz w:val="30"/>
          <w:szCs w:val="30"/>
          <w:lang w:eastAsia="ru-RU"/>
        </w:rPr>
        <w:t>В 2020 году для индивидуальных предпринимателей, применяющих УСН, сохранялся общий порядок исчисления и уплаты подоходного налога с физических лиц (далее – подоходный налог) в отношении доходов, получаемых ими от коммерческих организаций (за исключением акционерных обществ), в которых они сами либо их близкие родственники (супру</w:t>
      </w:r>
      <w:proofErr w:type="gramStart"/>
      <w:r w:rsidRPr="00B019F3">
        <w:rPr>
          <w:rFonts w:ascii="Times New Roman" w:eastAsia="Times New Roman" w:hAnsi="Times New Roman" w:cs="Times New Roman"/>
          <w:color w:val="000000"/>
          <w:sz w:val="30"/>
          <w:szCs w:val="30"/>
          <w:lang w:eastAsia="ru-RU"/>
        </w:rPr>
        <w:t>г(</w:t>
      </w:r>
      <w:proofErr w:type="gramEnd"/>
      <w:r w:rsidRPr="00B019F3">
        <w:rPr>
          <w:rFonts w:ascii="Times New Roman" w:eastAsia="Times New Roman" w:hAnsi="Times New Roman" w:cs="Times New Roman"/>
          <w:color w:val="000000"/>
          <w:sz w:val="30"/>
          <w:szCs w:val="30"/>
          <w:lang w:eastAsia="ru-RU"/>
        </w:rPr>
        <w:t>а), родители, дети) являлись участниками, собственниками имущества этих организаций (подпункт 1.2.1 пункта 1 статьи 326 Налогового кодекса в редакции, действовавшей в 2020 году).</w:t>
      </w:r>
    </w:p>
    <w:p w:rsidR="00B019F3" w:rsidRPr="00B019F3" w:rsidRDefault="00B019F3" w:rsidP="00B019F3">
      <w:pPr>
        <w:spacing w:after="225" w:line="300" w:lineRule="atLeast"/>
        <w:jc w:val="both"/>
        <w:rPr>
          <w:rFonts w:ascii="Times New Roman" w:eastAsia="Times New Roman" w:hAnsi="Times New Roman" w:cs="Times New Roman"/>
          <w:color w:val="000000"/>
          <w:sz w:val="30"/>
          <w:szCs w:val="30"/>
          <w:lang w:eastAsia="ru-RU"/>
        </w:rPr>
      </w:pPr>
      <w:r w:rsidRPr="00B019F3">
        <w:rPr>
          <w:rFonts w:ascii="Times New Roman" w:eastAsia="Times New Roman" w:hAnsi="Times New Roman" w:cs="Times New Roman"/>
          <w:color w:val="000000"/>
          <w:sz w:val="30"/>
          <w:szCs w:val="30"/>
          <w:lang w:eastAsia="ru-RU"/>
        </w:rPr>
        <w:t>С 1 января 2021 года указанные доходы, получаемые индивидуальными предпринимателями, применяющими УСН, облагаются не подоходным налогом, а налогом при УСН по ставке 16 процентов. Также с 1 января 2021 года расширены случаи, в которых валовая выручка, полученная индивидуальными предпринимателями, применяющими УСН, облагается налогом при УСН по ставке 16 процентов.</w:t>
      </w:r>
    </w:p>
    <w:p w:rsidR="00B019F3" w:rsidRPr="00B019F3" w:rsidRDefault="00B019F3" w:rsidP="00B019F3">
      <w:pPr>
        <w:spacing w:after="225" w:line="300" w:lineRule="atLeast"/>
        <w:jc w:val="both"/>
        <w:rPr>
          <w:rFonts w:ascii="Times New Roman" w:eastAsia="Times New Roman" w:hAnsi="Times New Roman" w:cs="Times New Roman"/>
          <w:color w:val="000000"/>
          <w:sz w:val="30"/>
          <w:szCs w:val="30"/>
          <w:lang w:eastAsia="ru-RU"/>
        </w:rPr>
      </w:pPr>
      <w:r w:rsidRPr="00B019F3">
        <w:rPr>
          <w:rFonts w:ascii="Times New Roman" w:eastAsia="Times New Roman" w:hAnsi="Times New Roman" w:cs="Times New Roman"/>
          <w:color w:val="000000"/>
          <w:sz w:val="30"/>
          <w:szCs w:val="30"/>
          <w:lang w:eastAsia="ru-RU"/>
        </w:rPr>
        <w:t xml:space="preserve">Так, для индивидуальных предпринимателей в отношении валовой выручки, полученной ими от коммерческих (за исключением акционерных обществ) и (или) некоммерческих организаций, руководителями, участниками, </w:t>
      </w:r>
      <w:proofErr w:type="gramStart"/>
      <w:r w:rsidRPr="00B019F3">
        <w:rPr>
          <w:rFonts w:ascii="Times New Roman" w:eastAsia="Times New Roman" w:hAnsi="Times New Roman" w:cs="Times New Roman"/>
          <w:color w:val="000000"/>
          <w:sz w:val="30"/>
          <w:szCs w:val="30"/>
          <w:lang w:eastAsia="ru-RU"/>
        </w:rPr>
        <w:t>собственниками</w:t>
      </w:r>
      <w:proofErr w:type="gramEnd"/>
      <w:r w:rsidRPr="00B019F3">
        <w:rPr>
          <w:rFonts w:ascii="Times New Roman" w:eastAsia="Times New Roman" w:hAnsi="Times New Roman" w:cs="Times New Roman"/>
          <w:color w:val="000000"/>
          <w:sz w:val="30"/>
          <w:szCs w:val="30"/>
          <w:lang w:eastAsia="ru-RU"/>
        </w:rPr>
        <w:t xml:space="preserve"> имущества которых являются эти индивидуальные предприниматели и (или) лица, состоящие с этими индивидуальными предпринимателями в отношениях близкого родства или свойства в соответствии со статьей 195 Налогового кодекса, ставка налога при УСН установлена в размере 16 процентов (абзац третий подпункта 1.3 пункта 1 статьи 329 Налогового кодекса в редакции, действующей с 2021 года).</w:t>
      </w:r>
    </w:p>
    <w:p w:rsidR="00B019F3" w:rsidRPr="00B019F3" w:rsidRDefault="00B019F3" w:rsidP="00B019F3">
      <w:pPr>
        <w:spacing w:after="225" w:line="300" w:lineRule="atLeast"/>
        <w:jc w:val="both"/>
        <w:rPr>
          <w:rFonts w:ascii="Times New Roman" w:eastAsia="Times New Roman" w:hAnsi="Times New Roman" w:cs="Times New Roman"/>
          <w:color w:val="000000"/>
          <w:sz w:val="30"/>
          <w:szCs w:val="30"/>
          <w:lang w:eastAsia="ru-RU"/>
        </w:rPr>
      </w:pPr>
      <w:r w:rsidRPr="00B019F3">
        <w:rPr>
          <w:rFonts w:ascii="Times New Roman" w:eastAsia="Times New Roman" w:hAnsi="Times New Roman" w:cs="Times New Roman"/>
          <w:color w:val="000000"/>
          <w:sz w:val="30"/>
          <w:szCs w:val="30"/>
          <w:lang w:eastAsia="ru-RU"/>
        </w:rPr>
        <w:t xml:space="preserve">В силу положений пункта 2 статьи 14 Налогового кодекса для целей налогообложения под организациями понимаются, в частности, не только юридические лица Республики Беларусь, но и иностранные организации. При этом для целей главы 32 Налогового кодекса сокращение «организации», предусмотренное подпунктом 1.1 пункта 1 статьи 324 </w:t>
      </w:r>
      <w:r w:rsidRPr="00B019F3">
        <w:rPr>
          <w:rFonts w:ascii="Times New Roman" w:eastAsia="Times New Roman" w:hAnsi="Times New Roman" w:cs="Times New Roman"/>
          <w:color w:val="000000"/>
          <w:sz w:val="30"/>
          <w:szCs w:val="30"/>
          <w:lang w:eastAsia="ru-RU"/>
        </w:rPr>
        <w:lastRenderedPageBreak/>
        <w:t>Налогового кодекса в отношении организаций, являющихся юридическими лицами Республики Беларусь, следует применять в контексте «плательщики налога при УСН».</w:t>
      </w:r>
    </w:p>
    <w:p w:rsidR="00B019F3" w:rsidRPr="00B019F3" w:rsidRDefault="00B019F3" w:rsidP="00B019F3">
      <w:pPr>
        <w:spacing w:after="160" w:line="300" w:lineRule="atLeast"/>
        <w:jc w:val="both"/>
        <w:rPr>
          <w:rFonts w:ascii="Times New Roman" w:eastAsia="Times New Roman" w:hAnsi="Times New Roman" w:cs="Times New Roman"/>
          <w:color w:val="000000"/>
          <w:sz w:val="30"/>
          <w:szCs w:val="30"/>
          <w:lang w:eastAsia="ru-RU"/>
        </w:rPr>
      </w:pPr>
      <w:r w:rsidRPr="00B019F3">
        <w:rPr>
          <w:rFonts w:ascii="Times New Roman" w:eastAsia="Times New Roman" w:hAnsi="Times New Roman" w:cs="Times New Roman"/>
          <w:color w:val="000000"/>
          <w:sz w:val="30"/>
          <w:szCs w:val="30"/>
          <w:lang w:eastAsia="ru-RU"/>
        </w:rPr>
        <w:t xml:space="preserve">Принимая во </w:t>
      </w:r>
      <w:proofErr w:type="gramStart"/>
      <w:r w:rsidRPr="00B019F3">
        <w:rPr>
          <w:rFonts w:ascii="Times New Roman" w:eastAsia="Times New Roman" w:hAnsi="Times New Roman" w:cs="Times New Roman"/>
          <w:color w:val="000000"/>
          <w:sz w:val="30"/>
          <w:szCs w:val="30"/>
          <w:lang w:eastAsia="ru-RU"/>
        </w:rPr>
        <w:t>внимание</w:t>
      </w:r>
      <w:proofErr w:type="gramEnd"/>
      <w:r w:rsidRPr="00B019F3">
        <w:rPr>
          <w:rFonts w:ascii="Times New Roman" w:eastAsia="Times New Roman" w:hAnsi="Times New Roman" w:cs="Times New Roman"/>
          <w:color w:val="000000"/>
          <w:sz w:val="30"/>
          <w:szCs w:val="30"/>
          <w:lang w:eastAsia="ru-RU"/>
        </w:rPr>
        <w:t xml:space="preserve"> изложенное, </w:t>
      </w:r>
      <w:r w:rsidRPr="00B019F3">
        <w:rPr>
          <w:rFonts w:ascii="Times New Roman" w:eastAsia="Times New Roman" w:hAnsi="Times New Roman" w:cs="Times New Roman"/>
          <w:b/>
          <w:bCs/>
          <w:color w:val="000000"/>
          <w:sz w:val="30"/>
          <w:szCs w:val="30"/>
          <w:lang w:eastAsia="ru-RU"/>
        </w:rPr>
        <w:t>с 1 января 2021 года </w:t>
      </w:r>
      <w:r w:rsidRPr="00B019F3">
        <w:rPr>
          <w:rFonts w:ascii="Times New Roman" w:eastAsia="Times New Roman" w:hAnsi="Times New Roman" w:cs="Times New Roman"/>
          <w:color w:val="000000"/>
          <w:sz w:val="30"/>
          <w:szCs w:val="30"/>
          <w:lang w:eastAsia="ru-RU"/>
        </w:rPr>
        <w:t>в отношении валовой выручки, полученной индивидуальными предпринимателями от коммерческих (за исключением акционерных обществ) и (или) некоммерческих </w:t>
      </w:r>
      <w:r w:rsidRPr="00B019F3">
        <w:rPr>
          <w:rFonts w:ascii="Times New Roman" w:eastAsia="Times New Roman" w:hAnsi="Times New Roman" w:cs="Times New Roman"/>
          <w:b/>
          <w:bCs/>
          <w:color w:val="000000"/>
          <w:sz w:val="30"/>
          <w:szCs w:val="30"/>
          <w:lang w:eastAsia="ru-RU"/>
        </w:rPr>
        <w:t>иностранных организаций</w:t>
      </w:r>
      <w:r w:rsidRPr="00B019F3">
        <w:rPr>
          <w:rFonts w:ascii="Times New Roman" w:eastAsia="Times New Roman" w:hAnsi="Times New Roman" w:cs="Times New Roman"/>
          <w:color w:val="000000"/>
          <w:sz w:val="30"/>
          <w:szCs w:val="30"/>
          <w:lang w:eastAsia="ru-RU"/>
        </w:rPr>
        <w:t>, руководителями, участниками, собственниками имущества которых являются эти индивидуальные предприниматели и (или) лица, состоящие с этими индивидуальными предпринимателями в отношениях близкого родства или свойства в соответствии со статьей 195 Налогового кодекса, ставка налога при УСН применяется в размере 16 процентов.</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Пресс-центр инспекции МНС</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Республики Беларусь</w:t>
      </w:r>
    </w:p>
    <w:p w:rsidR="00B019F3" w:rsidRPr="00B019F3" w:rsidRDefault="00B019F3" w:rsidP="00B019F3">
      <w:pPr>
        <w:spacing w:after="0" w:line="240" w:lineRule="auto"/>
        <w:jc w:val="right"/>
        <w:rPr>
          <w:rFonts w:ascii="Times New Roman" w:eastAsia="Calibri" w:hAnsi="Times New Roman" w:cs="Times New Roman"/>
          <w:sz w:val="30"/>
          <w:szCs w:val="24"/>
        </w:rPr>
      </w:pPr>
      <w:r w:rsidRPr="00B019F3">
        <w:rPr>
          <w:rFonts w:ascii="Times New Roman" w:eastAsia="Calibri" w:hAnsi="Times New Roman" w:cs="Times New Roman"/>
          <w:sz w:val="30"/>
          <w:szCs w:val="24"/>
        </w:rPr>
        <w:t>по Могилевской области</w:t>
      </w:r>
    </w:p>
    <w:p w:rsidR="00B019F3" w:rsidRPr="000034B7" w:rsidRDefault="00B019F3">
      <w:pPr>
        <w:rPr>
          <w:rFonts w:ascii="Times New Roman" w:hAnsi="Times New Roman" w:cs="Times New Roman"/>
          <w:sz w:val="28"/>
          <w:szCs w:val="28"/>
        </w:rPr>
      </w:pPr>
      <w:bookmarkStart w:id="46" w:name="_GoBack"/>
      <w:bookmarkEnd w:id="46"/>
    </w:p>
    <w:sectPr w:rsidR="00B019F3" w:rsidRPr="000034B7" w:rsidSect="000034B7">
      <w:pgSz w:w="11906" w:h="16838"/>
      <w:pgMar w:top="1134" w:right="850" w:bottom="709" w:left="1418" w:header="708" w:footer="708"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3D7"/>
    <w:multiLevelType w:val="multilevel"/>
    <w:tmpl w:val="7642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835AA"/>
    <w:multiLevelType w:val="multilevel"/>
    <w:tmpl w:val="CE1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492"/>
    <w:multiLevelType w:val="multilevel"/>
    <w:tmpl w:val="677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90007"/>
    <w:multiLevelType w:val="multilevel"/>
    <w:tmpl w:val="506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B65F5"/>
    <w:multiLevelType w:val="multilevel"/>
    <w:tmpl w:val="62A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C487B"/>
    <w:multiLevelType w:val="hybridMultilevel"/>
    <w:tmpl w:val="7730DDFE"/>
    <w:lvl w:ilvl="0" w:tplc="53D449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BFC2DA7"/>
    <w:multiLevelType w:val="multilevel"/>
    <w:tmpl w:val="313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46D0D"/>
    <w:multiLevelType w:val="multilevel"/>
    <w:tmpl w:val="9C0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803B2"/>
    <w:multiLevelType w:val="multilevel"/>
    <w:tmpl w:val="EB0C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05A3E"/>
    <w:multiLevelType w:val="multilevel"/>
    <w:tmpl w:val="6F1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47ADC"/>
    <w:multiLevelType w:val="multilevel"/>
    <w:tmpl w:val="3CD4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75AB2"/>
    <w:multiLevelType w:val="multilevel"/>
    <w:tmpl w:val="5D6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E4805"/>
    <w:multiLevelType w:val="multilevel"/>
    <w:tmpl w:val="3CD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
  </w:num>
  <w:num w:numId="4">
    <w:abstractNumId w:val="3"/>
  </w:num>
  <w:num w:numId="5">
    <w:abstractNumId w:val="7"/>
  </w:num>
  <w:num w:numId="6">
    <w:abstractNumId w:val="0"/>
  </w:num>
  <w:num w:numId="7">
    <w:abstractNumId w:val="8"/>
  </w:num>
  <w:num w:numId="8">
    <w:abstractNumId w:val="10"/>
  </w:num>
  <w:num w:numId="9">
    <w:abstractNumId w:val="11"/>
  </w:num>
  <w:num w:numId="10">
    <w:abstractNumId w:val="6"/>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B7"/>
    <w:rsid w:val="000034B7"/>
    <w:rsid w:val="001A2385"/>
    <w:rsid w:val="00464871"/>
    <w:rsid w:val="006E09BC"/>
    <w:rsid w:val="00A43C97"/>
    <w:rsid w:val="00B01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ds.by/index.php?option=com_content&amp;view=article&amp;id=226&amp;Itemid=43" TargetMode="External"/><Relationship Id="rId26" Type="http://schemas.openxmlformats.org/officeDocument/2006/relationships/hyperlink" Target="consultantplus://offline/ref=98E9B42A6E63A4A4BC9EC8AED10C9F908B0400D012D676D75DB794132D054BD43DCA39BB38BF43A0380AEF4EFC759CB879F58F58C90446A15C80EF8910PAY8M" TargetMode="External"/><Relationship Id="rId39" Type="http://schemas.openxmlformats.org/officeDocument/2006/relationships/image" Target="media/image4.png"/><Relationship Id="rId21" Type="http://schemas.openxmlformats.org/officeDocument/2006/relationships/hyperlink" Target="http://gs1by.by/%d0%bf%d0%be%d0%bb%d1%83%d1%87%d0%b5%d0%bd%d0%b8%d0%b5-%d0%bd%d0%be%d0%bc%d0%b5%d1%80%d0%b0-gln/" TargetMode="External"/><Relationship Id="rId34" Type="http://schemas.openxmlformats.org/officeDocument/2006/relationships/image" Target="media/image2.jpeg"/><Relationship Id="rId42" Type="http://schemas.openxmlformats.org/officeDocument/2006/relationships/hyperlink" Target="consultantplus://offline/ref=F4F966881505D90A71E3A8CEA1C4587A39F055CB76AC789C11A4B805FB01D579F92F073AABB9F596D65722CD6D9D18DCF8412718B708D61E8E6340755Ak7GEF" TargetMode="External"/><Relationship Id="rId47" Type="http://schemas.openxmlformats.org/officeDocument/2006/relationships/hyperlink" Target="consultantplus://offline/ref=F4F966881505D90A71E3A8CEA1C4587A39F055CB76AC789E12A5BF05FB01D579F92F073AABB9F596D65320C5629C18DCF8412718B708D61E8E6340755Ak7GEF" TargetMode="External"/><Relationship Id="rId50" Type="http://schemas.openxmlformats.org/officeDocument/2006/relationships/hyperlink" Target="consultantplus://offline/ref=F4F966881505D90A71E3A8CEA1C4587A39F055CB76AC789E12A5BF05FB01D579F92F073AABB9F596D65327CC6A9A18DCF8412718B708D61E8E6340755Ak7GEF" TargetMode="External"/><Relationship Id="rId55" Type="http://schemas.openxmlformats.org/officeDocument/2006/relationships/hyperlink" Target="consultantplus://offline/ref=F4F966881505D90A71E3A8CEA1C4587A39F055CB76AC789E12A5BF05FB01D579F92F073AABB9F596D65320C5689B18DCF8412718B708D61E8E6340755Ak7GEF" TargetMode="External"/><Relationship Id="rId7" Type="http://schemas.openxmlformats.org/officeDocument/2006/relationships/hyperlink" Target="consultantplus://offline/ref=AAB7567F791F6B7662B777DA6F76AD8F86BC9F84386367FBF54EECB48B8C9C99345396CE5C2E20A2D0CB819499G9U1O" TargetMode="External"/><Relationship Id="rId12" Type="http://schemas.openxmlformats.org/officeDocument/2006/relationships/hyperlink" Target="http://www.nalog.gov.by/ru/contact-center/" TargetMode="External"/><Relationship Id="rId17" Type="http://schemas.openxmlformats.org/officeDocument/2006/relationships/hyperlink" Target="http://www.nces.by" TargetMode="External"/><Relationship Id="rId25" Type="http://schemas.openxmlformats.org/officeDocument/2006/relationships/hyperlink" Target="consultantplus://offline/ref=98E9B42A6E63A4A4BC9EC8AED10C9F908B0400D012D676D75DB794132D054BD43DCA39BB38BF43A0380AEF4EFC759CB879F58F58C90446A15C80EF8910PAY8M" TargetMode="External"/><Relationship Id="rId33" Type="http://schemas.openxmlformats.org/officeDocument/2006/relationships/hyperlink" Target="http://www.nalog.gov.by/uploads/documents/statjja-23.68.doc" TargetMode="External"/><Relationship Id="rId38" Type="http://schemas.openxmlformats.org/officeDocument/2006/relationships/image" Target="media/image3.png"/><Relationship Id="rId46" Type="http://schemas.openxmlformats.org/officeDocument/2006/relationships/hyperlink" Target="consultantplus://offline/ref=F4F966881505D90A71E3A8CEA1C4587A39F055CB76AC789E12A5BF05FB01D579F92F073AABB9F596D65324CC689818DCF8412718B708D61E8E6340755Ak7GE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s1by.by/%d0%bf%d0%be%d0%bb%d1%83%d1%87%d0%b5%d0%bd%d0%b8%d0%b5-%d0%bd%d0%be%d0%bc%d0%b5%d1%80%d0%b0-gln/" TargetMode="External"/><Relationship Id="rId20" Type="http://schemas.openxmlformats.org/officeDocument/2006/relationships/hyperlink" Target="http://gs1by.by/%D0%BF%D0%BE%D0%BB%D1%83%D1%87%D0%B5%D0%BD%D0%B8%D0%B5-%D0%BD%D0%BE%D0%BC%D0%B5%D1%80%D0%B0-gln/" TargetMode="External"/><Relationship Id="rId29" Type="http://schemas.openxmlformats.org/officeDocument/2006/relationships/hyperlink" Target="consultantplus://offline/ref=98E9B42A6E63A4A4BC9EC8AED10C9F908B0400D012D676D75DB794132D054BD43DCA39BB38BF43A0380AEF4EFC759CB879F58F58C90446A15C80EF8910PAY8M" TargetMode="External"/><Relationship Id="rId41" Type="http://schemas.openxmlformats.org/officeDocument/2006/relationships/image" Target="media/image5.png"/><Relationship Id="rId54" Type="http://schemas.openxmlformats.org/officeDocument/2006/relationships/hyperlink" Target="consultantplus://offline/ref=F4F966881505D90A71E3A8CEA1C4587A39F055CB76AC789E12A5BF05FB01D579F92F073AABB9F596D65320C5699218DCF8412718B708D61E8E6340755Ak7GEF" TargetMode="External"/><Relationship Id="rId1" Type="http://schemas.openxmlformats.org/officeDocument/2006/relationships/numbering" Target="numbering.xml"/><Relationship Id="rId6" Type="http://schemas.openxmlformats.org/officeDocument/2006/relationships/hyperlink" Target="consultantplus://offline/ref=22E0BB41A57675CE0E1951B9BA05E10830892D1527521D17B84378558857AA272BA37FACD0CCCCB1AB33F5CF8C479F77874AE75B7554947005FA5E1176SDs6N" TargetMode="External"/><Relationship Id="rId11" Type="http://schemas.openxmlformats.org/officeDocument/2006/relationships/hyperlink" Target="http://www.nalog.gov.by/ru/el_service_ru/" TargetMode="External"/><Relationship Id="rId24" Type="http://schemas.openxmlformats.org/officeDocument/2006/relationships/hyperlink" Target="consultantplus://offline/ref=98E9B42A6E63A4A4BC9EC8AED10C9F908B0400D012D676D75DB794132D054BD43DCA39BB38BF43A0380AEF4EFC759CB879F58F58C90446A15C80EF8910PAY8M" TargetMode="External"/><Relationship Id="rId32" Type="http://schemas.openxmlformats.org/officeDocument/2006/relationships/hyperlink" Target="http://samsebeyurist.by/spravochnaya-informatsiya/stavki-nalogov/edinyy-nalog" TargetMode="External"/><Relationship Id="rId37" Type="http://schemas.openxmlformats.org/officeDocument/2006/relationships/hyperlink" Target="consultantplus://offline/ref=F4F966881505D90A71E3A8CEA1C4587A39F055CB76AC789A14A0B605FB01D579F92F073AABB9F596D65721CB6B9E18DCF8412718B708D61E8E6340755Ak7GEF" TargetMode="External"/><Relationship Id="rId40" Type="http://schemas.openxmlformats.org/officeDocument/2006/relationships/hyperlink" Target="consultantplus://offline/ref=F4F966881505D90A71E3A8CEA1C4587A39F055CB76AC789C13A3BB05FB01D579F92F073AABB9F596D65723CC699218DCF8412718B708D61E8E6340755Ak7GEF" TargetMode="External"/><Relationship Id="rId45" Type="http://schemas.openxmlformats.org/officeDocument/2006/relationships/hyperlink" Target="consultantplus://offline/ref=F4F966881505D90A71E3A8CEA1C4587A39F055CB76AC789E12A5BF05FB01D579F92F073AABB9F596D65320C5699B18DCF8412718B708D61E8E6340755Ak7GEF" TargetMode="External"/><Relationship Id="rId53" Type="http://schemas.openxmlformats.org/officeDocument/2006/relationships/hyperlink" Target="consultantplus://offline/ref=F4F966881505D90A71E3A8CEA1C4587A39F055CB76AC759D1EA4BC05FB01D579F92F073AABB9F596D65723CC6A9D18DCF8412718B708D61E8E6340755Ak7GEF" TargetMode="External"/><Relationship Id="rId58" Type="http://schemas.openxmlformats.org/officeDocument/2006/relationships/hyperlink" Target="consultantplus://offline/ref=F4F966881505D90A71E3A8CEA1C4587A39F055CB76AC789E12A5BF05FB01D579F92F073AABB9F596D65320C5689818DCF8412718B708D61E8E6340755Ak7GEF" TargetMode="External"/><Relationship Id="rId5" Type="http://schemas.openxmlformats.org/officeDocument/2006/relationships/webSettings" Target="webSettings.xml"/><Relationship Id="rId15" Type="http://schemas.openxmlformats.org/officeDocument/2006/relationships/hyperlink" Target="http://gs1by.by/%D0%BF%D0%BE%D0%BB%D1%83%D1%87%D0%B5%D0%BD%D0%B8%D0%B5-%D0%BD%D0%BE%D0%BC%D0%B5%D1%80%D0%B0-gln/" TargetMode="External"/><Relationship Id="rId23" Type="http://schemas.openxmlformats.org/officeDocument/2006/relationships/hyperlink" Target="https://ids.by/index.php?option=com_content&amp;view=article&amp;id=226&amp;Itemid=43" TargetMode="External"/><Relationship Id="rId28" Type="http://schemas.openxmlformats.org/officeDocument/2006/relationships/hyperlink" Target="consultantplus://offline/ref=98E9B42A6E63A4A4BC9EC8AED10C9F908B0400D012D676D75DB794132D054BD43DCA39BB38BF43A0380AEF4EFC759CB879F58F58C90446A15C80EF8910PAY8M" TargetMode="External"/><Relationship Id="rId36" Type="http://schemas.openxmlformats.org/officeDocument/2006/relationships/hyperlink" Target="consultantplus://offline/ref=F4F966881505D90A71E3A8CEA1C4587A39F055CB76AC789E12A5BF05FB01D579F92F073AABB9F596D65320C46C9E18DCF8412718B708D61E8E6340755Ak7GEF" TargetMode="External"/><Relationship Id="rId49" Type="http://schemas.openxmlformats.org/officeDocument/2006/relationships/hyperlink" Target="consultantplus://offline/ref=F4F966881505D90A71E3A8CEA1C4587A39F055CB76AC789E12A5BF05FB01D579F92F073AABB9F596D65327CC6B9D18DCF8412718B708D61E8E6340755Ak7GEF" TargetMode="External"/><Relationship Id="rId57" Type="http://schemas.openxmlformats.org/officeDocument/2006/relationships/hyperlink" Target="consultantplus://offline/ref=F4F966881505D90A71E3A8CEA1C4587A39F055CB76AC789E12A5BF05FB01D579F92F073AABB9F596D65320C5689918DCF8412718B708D61E8E6340755Ak7GEF" TargetMode="External"/><Relationship Id="rId10" Type="http://schemas.openxmlformats.org/officeDocument/2006/relationships/hyperlink" Target="http://www.nalog.gov.by/ru/lichnii-kabinet-fl/" TargetMode="External"/><Relationship Id="rId19" Type="http://schemas.openxmlformats.org/officeDocument/2006/relationships/hyperlink" Target="mailto:info@gs1by.by" TargetMode="External"/><Relationship Id="rId31" Type="http://schemas.openxmlformats.org/officeDocument/2006/relationships/hyperlink" Target="http://samsebeyurist.by/spravochnaya-informatsiya/stavki-nalogov/podokhodnyy-nalog" TargetMode="External"/><Relationship Id="rId44" Type="http://schemas.openxmlformats.org/officeDocument/2006/relationships/hyperlink" Target="consultantplus://offline/ref=F4F966881505D90A71E3A8CEA1C4587A39F055CB76AC789E12A5BF05FB01D579F92F073AABB9F596D65320C5629818DCF8412718B708D61E8E6340755Ak7GEF" TargetMode="External"/><Relationship Id="rId52" Type="http://schemas.openxmlformats.org/officeDocument/2006/relationships/hyperlink" Target="consultantplus://offline/ref=F4F966881505D90A71E3A8CEA1C4587A39F055CB76AC789E12A5BF05FB01D579F92F073AABB9F596D65320C5699318DCF8412718B708D61E8E6340755Ak7GE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E0BB41A57675CE0E1951B9BA05E10830892D1527521D17B84378558857AA272BA37FACD0CCCCB1AB33F5CF8C479F77874AE75B7554947005FA5E1176SDs6N" TargetMode="External"/><Relationship Id="rId14" Type="http://schemas.openxmlformats.org/officeDocument/2006/relationships/hyperlink" Target="mailto:info@gs1by.by" TargetMode="External"/><Relationship Id="rId22" Type="http://schemas.openxmlformats.org/officeDocument/2006/relationships/hyperlink" Target="http://www.nces.by" TargetMode="External"/><Relationship Id="rId27" Type="http://schemas.openxmlformats.org/officeDocument/2006/relationships/hyperlink" Target="consultantplus://offline/ref=98E9B42A6E63A4A4BC9EC8AED10C9F908B0400D012D676D75DB794132D054BD43DCA39BB38BF43A0380AEF4EFC759CB879F58F58C90446A15C80EF8910PAY8M" TargetMode="External"/><Relationship Id="rId30" Type="http://schemas.openxmlformats.org/officeDocument/2006/relationships/hyperlink" Target="consultantplus://offline/ref=6091629F18FFE98A56769E2E77055478756A2573A150D12A394F787BBDD8FFB6CCE8D2BC83673242758BB237639B12A6F22EjERFP" TargetMode="External"/><Relationship Id="rId35" Type="http://schemas.openxmlformats.org/officeDocument/2006/relationships/hyperlink" Target="consultantplus://offline/ref=F4F966881505D90A71E3A8CEA1C4587A39F055CB76AC789D14A1BB05FB01D579F92F073AABB9F596D55428983ADF4685A8056C15B516CA1E8Fk7GDF" TargetMode="External"/><Relationship Id="rId43" Type="http://schemas.openxmlformats.org/officeDocument/2006/relationships/image" Target="media/image6.png"/><Relationship Id="rId48" Type="http://schemas.openxmlformats.org/officeDocument/2006/relationships/hyperlink" Target="consultantplus://offline/ref=F4F966881505D90A71E3A8CEA1C4587A39F055CB76AC789E12A5BF05FB01D579F92F073AABB9F596D65320C4699E18DCF8412718B708D61E8E6340755Ak7GEF" TargetMode="External"/><Relationship Id="rId56" Type="http://schemas.openxmlformats.org/officeDocument/2006/relationships/hyperlink" Target="consultantplus://offline/ref=F4F966881505D90A71E3A8CEA1C4587A39F055CB76AC789E12A5BF05FB01D579F92F073AABB9F596D65320C5689A18DCF8412718B708D61E8E6340755Ak7GEF" TargetMode="External"/><Relationship Id="rId8" Type="http://schemas.openxmlformats.org/officeDocument/2006/relationships/hyperlink" Target="consultantplus://offline/ref=22E0BB41A57675CE0E1951B9BA05E10830892D1527521D17B84378558857AA272BA37FACD0CCCCB1AB33F5CF8C479F77874AE75B7554947005FA5E1176SDs6N" TargetMode="External"/><Relationship Id="rId51" Type="http://schemas.openxmlformats.org/officeDocument/2006/relationships/hyperlink" Target="consultantplus://offline/ref=F4F966881505D90A71E3A8CEA1C4587A39F055CB76AC769E12A6BA05FB01D579F92F073AABB9F596D65722CC6E9318DCF8412718B708D61E8E6340755Ak7GE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19616</Words>
  <Characters>111815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Тарасевич Ольга Андриановна</dc:creator>
  <cp:lastModifiedBy>Тарасевич Ольга Андриановна</cp:lastModifiedBy>
  <cp:revision>3</cp:revision>
  <dcterms:created xsi:type="dcterms:W3CDTF">2021-06-07T13:50:00Z</dcterms:created>
  <dcterms:modified xsi:type="dcterms:W3CDTF">2021-06-07T14:02:00Z</dcterms:modified>
</cp:coreProperties>
</file>