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01" w:rsidRPr="0043752D" w:rsidRDefault="0043752D" w:rsidP="0043752D">
      <w:pPr>
        <w:pStyle w:val="ConsPlusNormal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3752D">
        <w:rPr>
          <w:rFonts w:ascii="Times New Roman" w:hAnsi="Times New Roman" w:cs="Times New Roman"/>
          <w:b/>
          <w:sz w:val="34"/>
          <w:szCs w:val="34"/>
        </w:rPr>
        <w:t>О применении Указа № 160</w:t>
      </w:r>
    </w:p>
    <w:p w:rsidR="0043752D" w:rsidRDefault="0043752D">
      <w:pPr>
        <w:pStyle w:val="ConsPlusNormal"/>
        <w:jc w:val="right"/>
      </w:pPr>
    </w:p>
    <w:p w:rsidR="0043752D" w:rsidRDefault="0043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E01" w:rsidRPr="0043752D" w:rsidRDefault="00427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hyperlink r:id="rId4" w:history="1">
        <w:r w:rsidRPr="0043752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43752D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12.05.2020 N 160 "Об арендной плате за земельные участки, находящиеся в государственной собственности" (далее - Указ N 160) </w:t>
      </w:r>
      <w:r w:rsidRPr="0043752D">
        <w:rPr>
          <w:rFonts w:ascii="Times New Roman" w:hAnsi="Times New Roman" w:cs="Times New Roman"/>
          <w:b/>
          <w:sz w:val="28"/>
          <w:szCs w:val="28"/>
        </w:rPr>
        <w:t>в отношении организаций в части взимания арендной платы за земельные участки, находящиеся в государственной собственности</w:t>
      </w:r>
      <w:r w:rsidRPr="0043752D">
        <w:rPr>
          <w:rFonts w:ascii="Times New Roman" w:hAnsi="Times New Roman" w:cs="Times New Roman"/>
          <w:sz w:val="28"/>
          <w:szCs w:val="28"/>
        </w:rPr>
        <w:t xml:space="preserve"> (далее - арендная плата за земельные участки), ИНФОРМИРУЕ</w:t>
      </w:r>
      <w:r w:rsidR="0043752D">
        <w:rPr>
          <w:rFonts w:ascii="Times New Roman" w:hAnsi="Times New Roman" w:cs="Times New Roman"/>
          <w:sz w:val="28"/>
          <w:szCs w:val="28"/>
        </w:rPr>
        <w:t>М</w:t>
      </w:r>
      <w:r w:rsidRPr="0043752D">
        <w:rPr>
          <w:rFonts w:ascii="Times New Roman" w:hAnsi="Times New Roman" w:cs="Times New Roman"/>
          <w:sz w:val="28"/>
          <w:szCs w:val="28"/>
        </w:rPr>
        <w:t>.</w:t>
      </w:r>
    </w:p>
    <w:p w:rsidR="00427E01" w:rsidRPr="0043752D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Pr="0043752D">
          <w:rPr>
            <w:rFonts w:ascii="Times New Roman" w:hAnsi="Times New Roman" w:cs="Times New Roman"/>
            <w:sz w:val="28"/>
            <w:szCs w:val="28"/>
          </w:rPr>
          <w:t>Указ N 160</w:t>
        </w:r>
      </w:hyperlink>
      <w:r w:rsidRPr="0043752D">
        <w:rPr>
          <w:rFonts w:ascii="Times New Roman" w:hAnsi="Times New Roman" w:cs="Times New Roman"/>
          <w:sz w:val="28"/>
          <w:szCs w:val="28"/>
        </w:rPr>
        <w:t xml:space="preserve"> принят в целях совершенствования системы взимания арендной платы за земельные участки.</w:t>
      </w:r>
    </w:p>
    <w:p w:rsidR="00427E01" w:rsidRPr="0043752D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 xml:space="preserve">Согласно нормам </w:t>
      </w:r>
      <w:hyperlink r:id="rId6" w:history="1">
        <w:r w:rsidRPr="0043752D">
          <w:rPr>
            <w:rFonts w:ascii="Times New Roman" w:hAnsi="Times New Roman" w:cs="Times New Roman"/>
            <w:sz w:val="28"/>
            <w:szCs w:val="28"/>
          </w:rPr>
          <w:t>пункта 12</w:t>
        </w:r>
      </w:hyperlink>
      <w:r w:rsidRPr="0043752D">
        <w:rPr>
          <w:rFonts w:ascii="Times New Roman" w:hAnsi="Times New Roman" w:cs="Times New Roman"/>
          <w:sz w:val="28"/>
          <w:szCs w:val="28"/>
        </w:rPr>
        <w:t xml:space="preserve"> Указа N 160 данный Указ распространяет свое действие на отношения, возникшие с 01.01.2020.</w:t>
      </w:r>
    </w:p>
    <w:p w:rsidR="00427E01" w:rsidRPr="0043752D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 xml:space="preserve">С вступлением в силу Указа N 160 в соответствии с </w:t>
      </w:r>
      <w:hyperlink r:id="rId7" w:history="1">
        <w:r w:rsidRPr="0043752D">
          <w:rPr>
            <w:rFonts w:ascii="Times New Roman" w:hAnsi="Times New Roman" w:cs="Times New Roman"/>
            <w:sz w:val="28"/>
            <w:szCs w:val="28"/>
          </w:rPr>
          <w:t>приложением 4</w:t>
        </w:r>
      </w:hyperlink>
      <w:r w:rsidRPr="0043752D">
        <w:rPr>
          <w:rFonts w:ascii="Times New Roman" w:hAnsi="Times New Roman" w:cs="Times New Roman"/>
          <w:sz w:val="28"/>
          <w:szCs w:val="28"/>
        </w:rPr>
        <w:t xml:space="preserve"> к Указу N 160 утратил силу </w:t>
      </w:r>
      <w:hyperlink r:id="rId8" w:history="1">
        <w:r w:rsidRPr="0043752D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43752D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01.03.2010 N 101 "О взимании арендной платы за земельные участки, находящиеся в государственной собственности" (далее - Указ N 101).</w:t>
      </w:r>
    </w:p>
    <w:p w:rsidR="00427E01" w:rsidRPr="0043752D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 xml:space="preserve">2. Указ N 160, в том числе </w:t>
      </w:r>
      <w:hyperlink r:id="rId9" w:history="1">
        <w:r w:rsidRPr="0043752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3752D">
        <w:rPr>
          <w:rFonts w:ascii="Times New Roman" w:hAnsi="Times New Roman" w:cs="Times New Roman"/>
          <w:sz w:val="28"/>
          <w:szCs w:val="28"/>
        </w:rPr>
        <w:t xml:space="preserve"> о порядке определения, исчисления и уплаты арендной платы, утвержденное данным Указом (далее - Положение N 160), устанавливает единство терминологии и подходов к порядку исчисления и уплаты, а также освобождения от арендной платы и размерам коэффициентов арендной платы за земельные участки, идентичных подходам к земельному налогу, определяемым Налоговым </w:t>
      </w:r>
      <w:hyperlink r:id="rId10" w:history="1">
        <w:r w:rsidRPr="0043752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3752D">
        <w:rPr>
          <w:rFonts w:ascii="Times New Roman" w:hAnsi="Times New Roman" w:cs="Times New Roman"/>
          <w:sz w:val="28"/>
          <w:szCs w:val="28"/>
        </w:rPr>
        <w:t xml:space="preserve"> Республики Беларусь (далее - НК).</w:t>
      </w:r>
    </w:p>
    <w:p w:rsidR="00427E01" w:rsidRPr="0043752D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 xml:space="preserve">3. </w:t>
      </w:r>
      <w:hyperlink r:id="rId11" w:history="1">
        <w:r w:rsidRPr="0043752D">
          <w:rPr>
            <w:rFonts w:ascii="Times New Roman" w:hAnsi="Times New Roman" w:cs="Times New Roman"/>
            <w:sz w:val="28"/>
            <w:szCs w:val="28"/>
          </w:rPr>
          <w:t>Подпунктами 3.2</w:t>
        </w:r>
      </w:hyperlink>
      <w:r w:rsidRPr="0043752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43752D">
          <w:rPr>
            <w:rFonts w:ascii="Times New Roman" w:hAnsi="Times New Roman" w:cs="Times New Roman"/>
            <w:sz w:val="28"/>
            <w:szCs w:val="28"/>
          </w:rPr>
          <w:t>3.3 пункта 3</w:t>
        </w:r>
      </w:hyperlink>
      <w:r w:rsidRPr="0043752D">
        <w:rPr>
          <w:rFonts w:ascii="Times New Roman" w:hAnsi="Times New Roman" w:cs="Times New Roman"/>
          <w:sz w:val="28"/>
          <w:szCs w:val="28"/>
        </w:rPr>
        <w:t xml:space="preserve"> Указа N 160 предоставлено право местным исполнительным комитетам, администрациям свободных экономических зон увеличивать (уменьшать), </w:t>
      </w:r>
      <w:r w:rsidRPr="0043752D">
        <w:rPr>
          <w:rFonts w:ascii="Times New Roman" w:hAnsi="Times New Roman" w:cs="Times New Roman"/>
          <w:b/>
          <w:sz w:val="28"/>
          <w:szCs w:val="28"/>
        </w:rPr>
        <w:t>но не более чем в два раза,</w:t>
      </w:r>
      <w:r w:rsidRPr="0043752D">
        <w:rPr>
          <w:rFonts w:ascii="Times New Roman" w:hAnsi="Times New Roman" w:cs="Times New Roman"/>
          <w:sz w:val="28"/>
          <w:szCs w:val="28"/>
        </w:rPr>
        <w:t xml:space="preserve"> размер ежегодной арендной платы за земельные участки, предоставленные отдельным категориям арендаторов (за исключением резидентов свободных экономических зон, специальных туристско-рекреационных парков, которым земельные участки предоставлены администрациями свободных экономических зон).</w:t>
      </w:r>
    </w:p>
    <w:p w:rsidR="00427E01" w:rsidRPr="0043752D" w:rsidRDefault="00457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27E01" w:rsidRPr="0043752D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="00427E01" w:rsidRPr="0043752D">
        <w:rPr>
          <w:rFonts w:ascii="Times New Roman" w:hAnsi="Times New Roman" w:cs="Times New Roman"/>
          <w:sz w:val="28"/>
          <w:szCs w:val="28"/>
        </w:rPr>
        <w:t xml:space="preserve"> Указа N 160 предусмотрена переходная норма, в соответствии с которой с 1 января по 31 декабря 2020 г. исчисление и уплата юридическими лицами арендной платы производятся в увеличенном (уменьшенном) размере согласно решениям местных исполнительных комитетов, администраций свободных экономических зон, принятым в 2020 году в соответствии с </w:t>
      </w:r>
      <w:hyperlink r:id="rId14" w:history="1">
        <w:r w:rsidR="00427E01" w:rsidRPr="0043752D">
          <w:rPr>
            <w:rFonts w:ascii="Times New Roman" w:hAnsi="Times New Roman" w:cs="Times New Roman"/>
            <w:sz w:val="28"/>
            <w:szCs w:val="28"/>
          </w:rPr>
          <w:t>подпунктами 3.2</w:t>
        </w:r>
      </w:hyperlink>
      <w:r w:rsidR="00427E01" w:rsidRPr="0043752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427E01" w:rsidRPr="0043752D">
          <w:rPr>
            <w:rFonts w:ascii="Times New Roman" w:hAnsi="Times New Roman" w:cs="Times New Roman"/>
            <w:sz w:val="28"/>
            <w:szCs w:val="28"/>
          </w:rPr>
          <w:t>3.3 пункта 3</w:t>
        </w:r>
      </w:hyperlink>
      <w:r w:rsidR="00427E01" w:rsidRPr="0043752D">
        <w:rPr>
          <w:rFonts w:ascii="Times New Roman" w:hAnsi="Times New Roman" w:cs="Times New Roman"/>
          <w:sz w:val="28"/>
          <w:szCs w:val="28"/>
        </w:rPr>
        <w:t xml:space="preserve"> данного Указа.</w:t>
      </w:r>
    </w:p>
    <w:p w:rsidR="00427E01" w:rsidRPr="0043752D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 xml:space="preserve">При принятии решений местными исполнительными комитетами и администрациями свободных экономических зон об увеличении </w:t>
      </w:r>
      <w:r w:rsidRPr="0043752D">
        <w:rPr>
          <w:rFonts w:ascii="Times New Roman" w:hAnsi="Times New Roman" w:cs="Times New Roman"/>
          <w:sz w:val="28"/>
          <w:szCs w:val="28"/>
        </w:rPr>
        <w:lastRenderedPageBreak/>
        <w:t xml:space="preserve">(уменьшении) в 2020 году размера ежегодной арендной платы в соответствии с </w:t>
      </w:r>
      <w:hyperlink r:id="rId16" w:history="1">
        <w:r w:rsidRPr="0043752D">
          <w:rPr>
            <w:rFonts w:ascii="Times New Roman" w:hAnsi="Times New Roman" w:cs="Times New Roman"/>
            <w:sz w:val="28"/>
            <w:szCs w:val="28"/>
          </w:rPr>
          <w:t>подпунктами 3.2</w:t>
        </w:r>
      </w:hyperlink>
      <w:r w:rsidRPr="0043752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43752D">
          <w:rPr>
            <w:rFonts w:ascii="Times New Roman" w:hAnsi="Times New Roman" w:cs="Times New Roman"/>
            <w:sz w:val="28"/>
            <w:szCs w:val="28"/>
          </w:rPr>
          <w:t>3.3 пункта 3</w:t>
        </w:r>
      </w:hyperlink>
      <w:r w:rsidRPr="0043752D">
        <w:rPr>
          <w:rFonts w:ascii="Times New Roman" w:hAnsi="Times New Roman" w:cs="Times New Roman"/>
          <w:sz w:val="28"/>
          <w:szCs w:val="28"/>
        </w:rPr>
        <w:t xml:space="preserve"> Указа N 160 (например, до 2 раз вместо ранее принятых решений до 2,5 раза) после наступления предусмотренного Указом N 160 для юридических лиц срока представления расчета суммы арендной платы за 2020 год юридические лица при необходимости:</w:t>
      </w:r>
    </w:p>
    <w:p w:rsidR="00427E01" w:rsidRPr="0043752D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>вносят изменения и (или) дополнения в расчет суммы арендной платы за земельные участки не позднее 20-го числа второго месяца квартала, следующего за кварталом, в котором приняты указанные решения;</w:t>
      </w:r>
    </w:p>
    <w:p w:rsidR="00427E01" w:rsidRPr="0043752D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 xml:space="preserve">производят исчисление и уплату сумм арендной платы, подлежащих доплате </w:t>
      </w:r>
      <w:r w:rsidRPr="0043752D">
        <w:rPr>
          <w:rFonts w:ascii="Times New Roman" w:hAnsi="Times New Roman" w:cs="Times New Roman"/>
          <w:i/>
          <w:sz w:val="28"/>
          <w:szCs w:val="28"/>
        </w:rPr>
        <w:t xml:space="preserve">(например, в случае, когда в соответствии с </w:t>
      </w:r>
      <w:hyperlink r:id="rId18" w:history="1">
        <w:r w:rsidRPr="0043752D">
          <w:rPr>
            <w:rFonts w:ascii="Times New Roman" w:hAnsi="Times New Roman" w:cs="Times New Roman"/>
            <w:i/>
            <w:sz w:val="28"/>
            <w:szCs w:val="28"/>
          </w:rPr>
          <w:t>Указом N 101</w:t>
        </w:r>
      </w:hyperlink>
      <w:r w:rsidRPr="0043752D">
        <w:rPr>
          <w:rFonts w:ascii="Times New Roman" w:hAnsi="Times New Roman" w:cs="Times New Roman"/>
          <w:i/>
          <w:sz w:val="28"/>
          <w:szCs w:val="28"/>
        </w:rPr>
        <w:t xml:space="preserve"> повышенные коэффициенты не устанавливались, а в рамках </w:t>
      </w:r>
      <w:hyperlink r:id="rId19" w:history="1">
        <w:r w:rsidRPr="0043752D">
          <w:rPr>
            <w:rFonts w:ascii="Times New Roman" w:hAnsi="Times New Roman" w:cs="Times New Roman"/>
            <w:i/>
            <w:sz w:val="28"/>
            <w:szCs w:val="28"/>
          </w:rPr>
          <w:t>Указа N 160</w:t>
        </w:r>
      </w:hyperlink>
      <w:r w:rsidRPr="0043752D">
        <w:rPr>
          <w:rFonts w:ascii="Times New Roman" w:hAnsi="Times New Roman" w:cs="Times New Roman"/>
          <w:i/>
          <w:sz w:val="28"/>
          <w:szCs w:val="28"/>
        </w:rPr>
        <w:t xml:space="preserve"> принято решение об увеличении размера арендной платы)</w:t>
      </w:r>
      <w:r w:rsidRPr="0043752D">
        <w:rPr>
          <w:rFonts w:ascii="Times New Roman" w:hAnsi="Times New Roman" w:cs="Times New Roman"/>
          <w:sz w:val="28"/>
          <w:szCs w:val="28"/>
        </w:rPr>
        <w:t xml:space="preserve"> по прошедшему сроку (прошедшим срокам) уплаты, не позднее даты, соответствующей ближайшему установленному сроку уплаты, в связи с чем </w:t>
      </w:r>
      <w:r w:rsidRPr="0043752D">
        <w:rPr>
          <w:rFonts w:ascii="Times New Roman" w:hAnsi="Times New Roman" w:cs="Times New Roman"/>
          <w:b/>
          <w:sz w:val="28"/>
          <w:szCs w:val="28"/>
        </w:rPr>
        <w:t>начисление пеней и применение мер административной ответственности не осуществляются.</w:t>
      </w:r>
    </w:p>
    <w:p w:rsidR="00427E01" w:rsidRPr="0043752D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>При несоблюдении указанных сроков подачи отчетности и уплаты будут применены меры административной ответственности и меры обеспечения исполнения обязательства по уплате арендной платы.</w:t>
      </w:r>
    </w:p>
    <w:p w:rsidR="00427E01" w:rsidRPr="0043752D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 xml:space="preserve">4. Организации имеют право внести соответствующие изменения и (или) дополнения в расчет суммы арендной платы за земельные участки и вернуть (зачесть) излишне уплаченную сумму арендной платы в </w:t>
      </w:r>
      <w:hyperlink r:id="rId20" w:history="1">
        <w:r w:rsidRPr="0043752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3752D">
        <w:rPr>
          <w:rFonts w:ascii="Times New Roman" w:hAnsi="Times New Roman" w:cs="Times New Roman"/>
          <w:sz w:val="28"/>
          <w:szCs w:val="28"/>
        </w:rPr>
        <w:t>, установленном законодательством, в случаях, если:</w:t>
      </w:r>
    </w:p>
    <w:p w:rsidR="00427E01" w:rsidRPr="0043752D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 xml:space="preserve">- у организаций имело место обстоятельство, в соответствии с которым решением местных исполнительных комитетов, администраций свободных экономических зон, принятым в 2020 году в соответствии с </w:t>
      </w:r>
      <w:hyperlink r:id="rId21" w:history="1">
        <w:r w:rsidRPr="0043752D">
          <w:rPr>
            <w:rFonts w:ascii="Times New Roman" w:hAnsi="Times New Roman" w:cs="Times New Roman"/>
            <w:sz w:val="28"/>
            <w:szCs w:val="28"/>
          </w:rPr>
          <w:t>подпунктами 3.2</w:t>
        </w:r>
      </w:hyperlink>
      <w:r w:rsidRPr="0043752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43752D">
          <w:rPr>
            <w:rFonts w:ascii="Times New Roman" w:hAnsi="Times New Roman" w:cs="Times New Roman"/>
            <w:sz w:val="28"/>
            <w:szCs w:val="28"/>
          </w:rPr>
          <w:t>3.3 пункта 3</w:t>
        </w:r>
      </w:hyperlink>
      <w:r w:rsidRPr="0043752D">
        <w:rPr>
          <w:rFonts w:ascii="Times New Roman" w:hAnsi="Times New Roman" w:cs="Times New Roman"/>
          <w:sz w:val="28"/>
          <w:szCs w:val="28"/>
        </w:rPr>
        <w:t xml:space="preserve"> Указа N 160 </w:t>
      </w:r>
      <w:r w:rsidRPr="0043752D">
        <w:rPr>
          <w:rFonts w:ascii="Times New Roman" w:hAnsi="Times New Roman" w:cs="Times New Roman"/>
          <w:b/>
          <w:sz w:val="28"/>
          <w:szCs w:val="28"/>
        </w:rPr>
        <w:t>уменьшен</w:t>
      </w:r>
      <w:r w:rsidRPr="0043752D">
        <w:rPr>
          <w:rFonts w:ascii="Times New Roman" w:hAnsi="Times New Roman" w:cs="Times New Roman"/>
          <w:sz w:val="28"/>
          <w:szCs w:val="28"/>
        </w:rPr>
        <w:t xml:space="preserve"> размер ежегодной арендной платы по сравнению с решением местных исполнительных комитетов, администраций свободных экономических зон, принятым в соответствии с нормами </w:t>
      </w:r>
      <w:hyperlink r:id="rId23" w:history="1">
        <w:r w:rsidRPr="0043752D">
          <w:rPr>
            <w:rFonts w:ascii="Times New Roman" w:hAnsi="Times New Roman" w:cs="Times New Roman"/>
            <w:sz w:val="28"/>
            <w:szCs w:val="28"/>
          </w:rPr>
          <w:t>Указа N 101</w:t>
        </w:r>
      </w:hyperlink>
      <w:r w:rsidRPr="0043752D">
        <w:rPr>
          <w:rFonts w:ascii="Times New Roman" w:hAnsi="Times New Roman" w:cs="Times New Roman"/>
          <w:sz w:val="28"/>
          <w:szCs w:val="28"/>
        </w:rPr>
        <w:t>;</w:t>
      </w:r>
    </w:p>
    <w:p w:rsidR="00427E01" w:rsidRPr="0043752D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 xml:space="preserve">- организация воспользуется с 01.01.2020 </w:t>
      </w:r>
      <w:r w:rsidRPr="0043752D">
        <w:rPr>
          <w:rFonts w:ascii="Times New Roman" w:hAnsi="Times New Roman" w:cs="Times New Roman"/>
          <w:b/>
          <w:sz w:val="28"/>
          <w:szCs w:val="28"/>
        </w:rPr>
        <w:t>новыми преференциями</w:t>
      </w:r>
      <w:r w:rsidRPr="0043752D">
        <w:rPr>
          <w:rFonts w:ascii="Times New Roman" w:hAnsi="Times New Roman" w:cs="Times New Roman"/>
          <w:sz w:val="28"/>
          <w:szCs w:val="28"/>
        </w:rPr>
        <w:t xml:space="preserve">, предусмотренными </w:t>
      </w:r>
      <w:hyperlink r:id="rId24" w:history="1">
        <w:r w:rsidRPr="0043752D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43752D">
        <w:rPr>
          <w:rFonts w:ascii="Times New Roman" w:hAnsi="Times New Roman" w:cs="Times New Roman"/>
          <w:sz w:val="28"/>
          <w:szCs w:val="28"/>
        </w:rPr>
        <w:t xml:space="preserve"> Положения N 160.</w:t>
      </w:r>
    </w:p>
    <w:p w:rsidR="00427E01" w:rsidRPr="0043752D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 xml:space="preserve">5. Вышеуказанными организациями суммы уменьшения арендной платы за земельные участки подлежат включению в состав внереализационных доходов на основании </w:t>
      </w:r>
      <w:hyperlink r:id="rId25" w:history="1">
        <w:r w:rsidRPr="0043752D">
          <w:rPr>
            <w:rFonts w:ascii="Times New Roman" w:hAnsi="Times New Roman" w:cs="Times New Roman"/>
            <w:sz w:val="28"/>
            <w:szCs w:val="28"/>
          </w:rPr>
          <w:t>подпункта 3.39 пункта 3 статьи 174</w:t>
        </w:r>
      </w:hyperlink>
      <w:r w:rsidRPr="0043752D">
        <w:rPr>
          <w:rFonts w:ascii="Times New Roman" w:hAnsi="Times New Roman" w:cs="Times New Roman"/>
          <w:sz w:val="28"/>
          <w:szCs w:val="28"/>
        </w:rPr>
        <w:t xml:space="preserve"> НК. Такие доходы отражаются не позднее даты их получения.</w:t>
      </w:r>
    </w:p>
    <w:p w:rsidR="00427E01" w:rsidRPr="0043752D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 xml:space="preserve">6. Нормами Указа N 160 определено, что решения, принятые в соответствии с </w:t>
      </w:r>
      <w:hyperlink r:id="rId26" w:history="1">
        <w:r w:rsidRPr="0043752D">
          <w:rPr>
            <w:rFonts w:ascii="Times New Roman" w:hAnsi="Times New Roman" w:cs="Times New Roman"/>
            <w:sz w:val="28"/>
            <w:szCs w:val="28"/>
          </w:rPr>
          <w:t>подпунктом 3.2 пункта 3</w:t>
        </w:r>
      </w:hyperlink>
      <w:r w:rsidRPr="0043752D">
        <w:rPr>
          <w:rFonts w:ascii="Times New Roman" w:hAnsi="Times New Roman" w:cs="Times New Roman"/>
          <w:sz w:val="28"/>
          <w:szCs w:val="28"/>
        </w:rPr>
        <w:t>, не распространяются на:</w:t>
      </w:r>
    </w:p>
    <w:p w:rsidR="00427E01" w:rsidRPr="0043752D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 xml:space="preserve">организации, которым решением Президента Республики Беларусь </w:t>
      </w:r>
      <w:r w:rsidRPr="0043752D">
        <w:rPr>
          <w:rFonts w:ascii="Times New Roman" w:hAnsi="Times New Roman" w:cs="Times New Roman"/>
          <w:sz w:val="28"/>
          <w:szCs w:val="28"/>
        </w:rPr>
        <w:lastRenderedPageBreak/>
        <w:t>изменен установленный законодательством срок уплаты налогов, сборов (пошлин) и пеней;</w:t>
      </w:r>
    </w:p>
    <w:p w:rsidR="00427E01" w:rsidRPr="0043752D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 xml:space="preserve">газоснабжающие и </w:t>
      </w:r>
      <w:proofErr w:type="spellStart"/>
      <w:r w:rsidRPr="0043752D">
        <w:rPr>
          <w:rFonts w:ascii="Times New Roman" w:hAnsi="Times New Roman" w:cs="Times New Roman"/>
          <w:sz w:val="28"/>
          <w:szCs w:val="28"/>
        </w:rPr>
        <w:t>энергоснабжающие</w:t>
      </w:r>
      <w:proofErr w:type="spellEnd"/>
      <w:r w:rsidRPr="0043752D">
        <w:rPr>
          <w:rFonts w:ascii="Times New Roman" w:hAnsi="Times New Roman" w:cs="Times New Roman"/>
          <w:sz w:val="28"/>
          <w:szCs w:val="28"/>
        </w:rPr>
        <w:t xml:space="preserve"> организации, оказывающие услуги населению по газо- и электроснабжению;</w:t>
      </w:r>
    </w:p>
    <w:p w:rsidR="00427E01" w:rsidRPr="0043752D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>унитарные предприятия и учреждения общественных объединений инвалидов;</w:t>
      </w:r>
    </w:p>
    <w:p w:rsidR="00427E01" w:rsidRPr="0043752D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>организации, признанные экономически несостоятельными (банкротами), находящиеся в процедуре ликвидационного производства;</w:t>
      </w:r>
    </w:p>
    <w:p w:rsidR="00427E01" w:rsidRPr="0043752D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 xml:space="preserve">земельные участки (части земельных участков), на которых расположены капитальные строения (здания, сооружения), их части, в отношении которых применяются коэффициенты, установленные в </w:t>
      </w:r>
      <w:hyperlink r:id="rId27" w:history="1">
        <w:r w:rsidRPr="0043752D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43752D">
        <w:rPr>
          <w:rFonts w:ascii="Times New Roman" w:hAnsi="Times New Roman" w:cs="Times New Roman"/>
          <w:sz w:val="28"/>
          <w:szCs w:val="28"/>
        </w:rPr>
        <w:t xml:space="preserve"> к Указу N 160.</w:t>
      </w:r>
    </w:p>
    <w:p w:rsidR="00427E01" w:rsidRPr="0043752D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 xml:space="preserve">7. Согласно </w:t>
      </w:r>
      <w:hyperlink r:id="rId28" w:history="1">
        <w:r w:rsidRPr="0043752D">
          <w:rPr>
            <w:rFonts w:ascii="Times New Roman" w:hAnsi="Times New Roman" w:cs="Times New Roman"/>
            <w:sz w:val="28"/>
            <w:szCs w:val="28"/>
          </w:rPr>
          <w:t>пункту 6</w:t>
        </w:r>
      </w:hyperlink>
      <w:r w:rsidRPr="0043752D">
        <w:rPr>
          <w:rFonts w:ascii="Times New Roman" w:hAnsi="Times New Roman" w:cs="Times New Roman"/>
          <w:sz w:val="28"/>
          <w:szCs w:val="28"/>
        </w:rPr>
        <w:t xml:space="preserve"> Указа N 160 в отношении предоставленных в аренду юридическим лицам земельных участков (частей земельных участков), на которых расположены возведенные после 1 января 2019 г. капитальные строения (здания, сооружения), их части, к размеру ежегодной арендной платы устанавливаются понижающие коэффициенты в размере 0,2 - 0,8 в течение второго - пятого года с даты приемки таких капитальных строений (зданий, сооружений), их частей в эксплуатацию.</w:t>
      </w:r>
    </w:p>
    <w:p w:rsidR="00427E01" w:rsidRPr="0043752D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 xml:space="preserve">При этом в соответствии с </w:t>
      </w:r>
      <w:hyperlink r:id="rId29" w:history="1">
        <w:r w:rsidRPr="0043752D">
          <w:rPr>
            <w:rFonts w:ascii="Times New Roman" w:hAnsi="Times New Roman" w:cs="Times New Roman"/>
            <w:sz w:val="28"/>
            <w:szCs w:val="28"/>
          </w:rPr>
          <w:t>подпунктом 5.43 пункта 5</w:t>
        </w:r>
      </w:hyperlink>
      <w:r w:rsidRPr="0043752D">
        <w:rPr>
          <w:rFonts w:ascii="Times New Roman" w:hAnsi="Times New Roman" w:cs="Times New Roman"/>
          <w:sz w:val="28"/>
          <w:szCs w:val="28"/>
        </w:rPr>
        <w:t xml:space="preserve"> Положения N 160 в течение первого года после даты приемки таких капитальных строений (зданий, сооружений), их частей в эксплуатацию в отношении земельных участков (их частей), на которых они расположены (т.е. впервые введенные в действие), </w:t>
      </w:r>
      <w:r w:rsidRPr="0043752D">
        <w:rPr>
          <w:rFonts w:ascii="Times New Roman" w:hAnsi="Times New Roman" w:cs="Times New Roman"/>
          <w:b/>
          <w:sz w:val="28"/>
          <w:szCs w:val="28"/>
        </w:rPr>
        <w:t>применяется льгота</w:t>
      </w:r>
      <w:r w:rsidRPr="0043752D">
        <w:rPr>
          <w:rFonts w:ascii="Times New Roman" w:hAnsi="Times New Roman" w:cs="Times New Roman"/>
          <w:sz w:val="28"/>
          <w:szCs w:val="28"/>
        </w:rPr>
        <w:t>.</w:t>
      </w:r>
    </w:p>
    <w:p w:rsidR="00427E01" w:rsidRPr="0043752D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 xml:space="preserve">8. Положениями </w:t>
      </w:r>
      <w:hyperlink r:id="rId30" w:history="1">
        <w:r w:rsidRPr="0043752D">
          <w:rPr>
            <w:rFonts w:ascii="Times New Roman" w:hAnsi="Times New Roman" w:cs="Times New Roman"/>
            <w:sz w:val="28"/>
            <w:szCs w:val="28"/>
          </w:rPr>
          <w:t>пункта 7</w:t>
        </w:r>
      </w:hyperlink>
      <w:r w:rsidRPr="0043752D">
        <w:rPr>
          <w:rFonts w:ascii="Times New Roman" w:hAnsi="Times New Roman" w:cs="Times New Roman"/>
          <w:sz w:val="28"/>
          <w:szCs w:val="28"/>
        </w:rPr>
        <w:t xml:space="preserve"> Указа N 160 уточнено, что под несоответствием процентной доли, определяемой за 2019 год для целей </w:t>
      </w:r>
      <w:hyperlink r:id="rId31" w:history="1">
        <w:r w:rsidRPr="0043752D">
          <w:rPr>
            <w:rFonts w:ascii="Times New Roman" w:hAnsi="Times New Roman" w:cs="Times New Roman"/>
            <w:sz w:val="28"/>
            <w:szCs w:val="28"/>
          </w:rPr>
          <w:t>подпункта 1.12-2</w:t>
        </w:r>
      </w:hyperlink>
      <w:r w:rsidRPr="0043752D">
        <w:rPr>
          <w:rFonts w:ascii="Times New Roman" w:hAnsi="Times New Roman" w:cs="Times New Roman"/>
          <w:sz w:val="28"/>
          <w:szCs w:val="28"/>
        </w:rPr>
        <w:t xml:space="preserve"> Указа N 101, понимается несоответствие процентной доли, определенной </w:t>
      </w:r>
      <w:hyperlink r:id="rId32" w:history="1">
        <w:r w:rsidRPr="0043752D">
          <w:rPr>
            <w:rFonts w:ascii="Times New Roman" w:hAnsi="Times New Roman" w:cs="Times New Roman"/>
            <w:sz w:val="28"/>
            <w:szCs w:val="28"/>
          </w:rPr>
          <w:t>пунктом 1 статьи 347</w:t>
        </w:r>
      </w:hyperlink>
      <w:r w:rsidRPr="0043752D">
        <w:rPr>
          <w:rFonts w:ascii="Times New Roman" w:hAnsi="Times New Roman" w:cs="Times New Roman"/>
          <w:sz w:val="28"/>
          <w:szCs w:val="28"/>
        </w:rPr>
        <w:t xml:space="preserve"> НК, размеру, указанному в пункте 1 статьи 347 НК. Упомянутые положения касаются арендной платы за земельные участки за 2019 год и относятся к юридическим лицам, применявшим единый налог для производителей сельскохозяйственной продукции на 31 декабря 2019 года.</w:t>
      </w:r>
    </w:p>
    <w:p w:rsidR="00427E01" w:rsidRPr="0043752D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 xml:space="preserve">9. </w:t>
      </w:r>
      <w:r w:rsidRPr="0043752D">
        <w:rPr>
          <w:rFonts w:ascii="Times New Roman" w:hAnsi="Times New Roman" w:cs="Times New Roman"/>
          <w:b/>
          <w:sz w:val="28"/>
          <w:szCs w:val="28"/>
        </w:rPr>
        <w:t>С 1 января 2020 года отменено:</w:t>
      </w:r>
    </w:p>
    <w:p w:rsidR="00427E01" w:rsidRPr="0043752D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 xml:space="preserve">взимание в десятикратном размере арендной платы за земельные участки, используемые не по целевому назначению, не используемые в течение сроков, определенных законодательными актами, занятые до оформления </w:t>
      </w:r>
      <w:proofErr w:type="spellStart"/>
      <w:r w:rsidRPr="0043752D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43752D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427E01" w:rsidRPr="0043752D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 xml:space="preserve">исчисление арендной платы за земельные участки (части земельного </w:t>
      </w:r>
      <w:r w:rsidRPr="0043752D">
        <w:rPr>
          <w:rFonts w:ascii="Times New Roman" w:hAnsi="Times New Roman" w:cs="Times New Roman"/>
          <w:sz w:val="28"/>
          <w:szCs w:val="28"/>
        </w:rPr>
        <w:lastRenderedPageBreak/>
        <w:t>участка), занятые объектами сверхнормативного незавершенного строительства, в размере, увеличенном на коэффициент 2.</w:t>
      </w:r>
    </w:p>
    <w:p w:rsidR="00427E01" w:rsidRPr="0043752D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 xml:space="preserve">Обращаем внимание, что в случае если у организаций имели место вышепоименованные обстоятельства до вступления в силу </w:t>
      </w:r>
      <w:hyperlink r:id="rId33" w:history="1">
        <w:r w:rsidRPr="0043752D">
          <w:rPr>
            <w:rFonts w:ascii="Times New Roman" w:hAnsi="Times New Roman" w:cs="Times New Roman"/>
            <w:sz w:val="28"/>
            <w:szCs w:val="28"/>
          </w:rPr>
          <w:t>Указа N 160</w:t>
        </w:r>
      </w:hyperlink>
      <w:r w:rsidRPr="0043752D">
        <w:rPr>
          <w:rFonts w:ascii="Times New Roman" w:hAnsi="Times New Roman" w:cs="Times New Roman"/>
          <w:sz w:val="28"/>
          <w:szCs w:val="28"/>
        </w:rPr>
        <w:t xml:space="preserve"> (до 12.05.2020) и такие организации исчислили за 2020 год и уплатили арендную плату с учетом повышающих коэффициентов, то данные организации имеют право внести соответствующие изменения и (или) дополнения в расчет суммы арендной платы за земельные участки и </w:t>
      </w:r>
      <w:r w:rsidRPr="0043752D">
        <w:rPr>
          <w:rFonts w:ascii="Times New Roman" w:hAnsi="Times New Roman" w:cs="Times New Roman"/>
          <w:b/>
          <w:sz w:val="28"/>
          <w:szCs w:val="28"/>
        </w:rPr>
        <w:t>вернуть (зачесть) излишне уплаченную сумму</w:t>
      </w:r>
      <w:r w:rsidRPr="0043752D">
        <w:rPr>
          <w:rFonts w:ascii="Times New Roman" w:hAnsi="Times New Roman" w:cs="Times New Roman"/>
          <w:sz w:val="28"/>
          <w:szCs w:val="28"/>
        </w:rPr>
        <w:t xml:space="preserve"> арендной платы в </w:t>
      </w:r>
      <w:hyperlink r:id="rId34" w:history="1">
        <w:r w:rsidRPr="0043752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3752D">
        <w:rPr>
          <w:rFonts w:ascii="Times New Roman" w:hAnsi="Times New Roman" w:cs="Times New Roman"/>
          <w:sz w:val="28"/>
          <w:szCs w:val="28"/>
        </w:rPr>
        <w:t>, установленном законодательством.</w:t>
      </w:r>
    </w:p>
    <w:p w:rsidR="00427E01" w:rsidRPr="0043752D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>10. В отношении бюджетных организаций, которые сдают в аренду, иное возмездное или безвозмездное пользование капитальные строения (здания, сооружения), их части, предусмотрены следующие изменения.</w:t>
      </w:r>
    </w:p>
    <w:p w:rsidR="00427E01" w:rsidRPr="0043752D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5" w:history="1">
        <w:r w:rsidRPr="0043752D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43752D">
        <w:rPr>
          <w:rFonts w:ascii="Times New Roman" w:hAnsi="Times New Roman" w:cs="Times New Roman"/>
          <w:sz w:val="28"/>
          <w:szCs w:val="28"/>
        </w:rPr>
        <w:t xml:space="preserve"> Положения N 160 при сдаче бюджетными организациями в аренду, иное возмездное или безвозмездное пользование капитальных строений (зданий, сооружений), их частей, расположенных на земельных участках (частях земельных участков) бюджетных организаций, исчисление арендной платы за такие земельные участки производится бюджетными организациями:</w:t>
      </w:r>
    </w:p>
    <w:p w:rsidR="00427E01" w:rsidRPr="0043752D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>с 1-го числа месяца, следующего за месяцем передачи в аренду, иное возмездное или безвозмездное пользование таких капитальных строений (зданий, сооружений), их частей, за исключением случая, установленного в части третьей настоящего пункта;</w:t>
      </w:r>
    </w:p>
    <w:p w:rsidR="00427E01" w:rsidRPr="0043752D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>пропорционально площадям капитальных строений (зданий, сооружений), их частей, переданных в аренду, иное возмездное или безвозмездное пользование.</w:t>
      </w:r>
    </w:p>
    <w:p w:rsidR="00427E01" w:rsidRPr="0043752D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>Исчисление арендной платы бюджетными организациями прекращается с 1-го числа месяца, следующего за месяцем, в котором капитальные строения (здания, сооружения), их части, переданные в аренду, иное возмездное или безвозмездное пользование, возвращены арендатором (ссудополучателем) бюджетной организации.</w:t>
      </w:r>
    </w:p>
    <w:p w:rsidR="00427E01" w:rsidRPr="0043752D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>Арендная плата не исчисляется бюджетными организациями в отношении земельных участков (частей земельных участков), на которых расположены капитальные строения (здания, сооружения), их части, переданные этими организациями в аренду, иное возмездное или безвозмездное пользование, в случае, если дата передачи в аренду, иное возмездное или безвозмездное пользование капитальных строений (зданий, сооружений), их частей и дата их возврата бюджетной организации приходятся на один и тот же календарный месяц.</w:t>
      </w:r>
    </w:p>
    <w:p w:rsidR="00427E01" w:rsidRPr="0043752D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lastRenderedPageBreak/>
        <w:t xml:space="preserve">11. Согласно </w:t>
      </w:r>
      <w:hyperlink r:id="rId36" w:history="1">
        <w:r w:rsidRPr="0043752D">
          <w:rPr>
            <w:rFonts w:ascii="Times New Roman" w:hAnsi="Times New Roman" w:cs="Times New Roman"/>
            <w:sz w:val="28"/>
            <w:szCs w:val="28"/>
          </w:rPr>
          <w:t>пунктам 36</w:t>
        </w:r>
      </w:hyperlink>
      <w:r w:rsidRPr="0043752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Pr="0043752D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43752D">
        <w:rPr>
          <w:rFonts w:ascii="Times New Roman" w:hAnsi="Times New Roman" w:cs="Times New Roman"/>
          <w:sz w:val="28"/>
          <w:szCs w:val="28"/>
        </w:rPr>
        <w:t xml:space="preserve"> Положения N 160 бюджетные организации в случаях сдачи в аренду, иное возмездное или безвозмездное пользование капитальных строений (зданий, сооружений), их частей, передачи земельных участков в субаренду суммы арендной платы включают в состав внереализационных расходов. До 01.01.2020 согласно нормам </w:t>
      </w:r>
      <w:hyperlink r:id="rId38" w:history="1">
        <w:r w:rsidRPr="0043752D">
          <w:rPr>
            <w:rFonts w:ascii="Times New Roman" w:hAnsi="Times New Roman" w:cs="Times New Roman"/>
            <w:sz w:val="28"/>
            <w:szCs w:val="28"/>
          </w:rPr>
          <w:t>части второй подпункта 1.14 пункта 1</w:t>
        </w:r>
      </w:hyperlink>
      <w:r w:rsidRPr="0043752D">
        <w:rPr>
          <w:rFonts w:ascii="Times New Roman" w:hAnsi="Times New Roman" w:cs="Times New Roman"/>
          <w:sz w:val="28"/>
          <w:szCs w:val="28"/>
        </w:rPr>
        <w:t xml:space="preserve"> Указа N 101 бюджетные организации при передаче земельных участков в субаренду суммы арендной платы включали в состав затрат, связанных с их предпринимательской деятельностью.</w:t>
      </w:r>
    </w:p>
    <w:p w:rsidR="00427E01" w:rsidRDefault="00427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2D">
        <w:rPr>
          <w:rFonts w:ascii="Times New Roman" w:hAnsi="Times New Roman" w:cs="Times New Roman"/>
          <w:sz w:val="28"/>
          <w:szCs w:val="28"/>
        </w:rPr>
        <w:t>12. Коэффициент к кадастровой стоимости земельных участков, на которых размещены автомобильные заправочные и газонаполнительные станции, снижен с 0,03 до 0,02.</w:t>
      </w:r>
    </w:p>
    <w:p w:rsidR="0043752D" w:rsidRDefault="0043752D" w:rsidP="0043752D">
      <w:pPr>
        <w:pStyle w:val="ConsPlusNormal"/>
        <w:spacing w:before="220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43752D" w:rsidRPr="0043752D" w:rsidRDefault="0043752D" w:rsidP="0043752D">
      <w:pPr>
        <w:pStyle w:val="ConsPlusNormal"/>
        <w:spacing w:before="220"/>
        <w:ind w:left="495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ИМНС РБ по Кричевскому району</w:t>
      </w:r>
    </w:p>
    <w:sectPr w:rsidR="0043752D" w:rsidRPr="0043752D" w:rsidSect="008B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E01"/>
    <w:rsid w:val="000D7AE0"/>
    <w:rsid w:val="00427E01"/>
    <w:rsid w:val="0043752D"/>
    <w:rsid w:val="00457468"/>
    <w:rsid w:val="007D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E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E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8CA2CDCAFD3207AD79BE31D850F6333696F67F44D4338E15EB7E1BBA0A0246B994BF5B6DED327EA4D7CFBC4BF74AD9ADFz5P0G" TargetMode="External"/><Relationship Id="rId13" Type="http://schemas.openxmlformats.org/officeDocument/2006/relationships/hyperlink" Target="consultantplus://offline/ref=F8F8CA2CDCAFD3207AD79BE31D850F6333696F67F44D4034E159B1E1BBA0A0246B994BF5B6CCD37FE64C7EE5C0BF61FBCB990501C0B1666A973C7A210FzBP9G" TargetMode="External"/><Relationship Id="rId18" Type="http://schemas.openxmlformats.org/officeDocument/2006/relationships/hyperlink" Target="consultantplus://offline/ref=F8F8CA2CDCAFD3207AD79BE31D850F6333696F67F44D4338E15EB7E1BBA0A0246B994BF5B6DED327EA4D7CFBC4BF74AD9ADFz5P0G" TargetMode="External"/><Relationship Id="rId26" Type="http://schemas.openxmlformats.org/officeDocument/2006/relationships/hyperlink" Target="consultantplus://offline/ref=F8F8CA2CDCAFD3207AD79BE31D850F6333696F67F44D4034E159B1E1BBA0A0246B994BF5B6CCD37FE64C7EE5C6B161FBCB990501C0B1666A973C7A210FzBP9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F8CA2CDCAFD3207AD79BE31D850F6333696F67F44D4034E159B1E1BBA0A0246B994BF5B6CCD37FE64C7EE5C6B161FBCB990501C0B1666A973C7A210FzBP9G" TargetMode="External"/><Relationship Id="rId34" Type="http://schemas.openxmlformats.org/officeDocument/2006/relationships/hyperlink" Target="consultantplus://offline/ref=F8F8CA2CDCAFD3207AD79BE31D850F6333696F67F44D4E3CE659B7E1BBA0A0246B994BF5B6CCD37FE64C7DECC3BF61FBCB990501C0B1666A973C7A210FzBP9G" TargetMode="External"/><Relationship Id="rId7" Type="http://schemas.openxmlformats.org/officeDocument/2006/relationships/hyperlink" Target="consultantplus://offline/ref=F8F8CA2CDCAFD3207AD79BE31D850F6333696F67F44D4034E159B1E1BBA0A0246B994BF5B6CCD37FE64C7EE4C0B161FBCB990501C0B1666A973C7A210FzBP9G" TargetMode="External"/><Relationship Id="rId12" Type="http://schemas.openxmlformats.org/officeDocument/2006/relationships/hyperlink" Target="consultantplus://offline/ref=F8F8CA2CDCAFD3207AD79BE31D850F6333696F67F44D4034E159B1E1BBA0A0246B994BF5B6CCD37FE64C7EE5C7B661FBCB990501C0B1666A973C7A210FzBP9G" TargetMode="External"/><Relationship Id="rId17" Type="http://schemas.openxmlformats.org/officeDocument/2006/relationships/hyperlink" Target="consultantplus://offline/ref=F8F8CA2CDCAFD3207AD79BE31D850F6333696F67F44D4034E159B1E1BBA0A0246B994BF5B6CCD37FE64C7EE5C7B661FBCB990501C0B1666A973C7A210FzBP9G" TargetMode="External"/><Relationship Id="rId25" Type="http://schemas.openxmlformats.org/officeDocument/2006/relationships/hyperlink" Target="consultantplus://offline/ref=F8F8CA2CDCAFD3207AD79BE31D850F6333696F67F44D4E3CE659B6E1BBA0A0246B994BF5B6CCD37FE6487EE4C5B361FBCB990501C0B1666A973C7A210FzBP9G" TargetMode="External"/><Relationship Id="rId33" Type="http://schemas.openxmlformats.org/officeDocument/2006/relationships/hyperlink" Target="consultantplus://offline/ref=F8F8CA2CDCAFD3207AD79BE31D850F6333696F67F44D4034E159B1E1BBA0A0246B994BF5B6DED327EA4D7CFBC4BF74AD9ADFz5P0G" TargetMode="External"/><Relationship Id="rId38" Type="http://schemas.openxmlformats.org/officeDocument/2006/relationships/hyperlink" Target="consultantplus://offline/ref=F8F8CA2CDCAFD3207AD79BE31D850F6333696F67F44D4338E15EB7E1BBA0A0246B994BF5B6CCD37FE64C7EE5C1B061FBCB990501C0B1666A973C7A210FzBP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F8CA2CDCAFD3207AD79BE31D850F6333696F67F44D4034E159B1E1BBA0A0246B994BF5B6CCD37FE64C7EE5C6B161FBCB990501C0B1666A973C7A210FzBP9G" TargetMode="External"/><Relationship Id="rId20" Type="http://schemas.openxmlformats.org/officeDocument/2006/relationships/hyperlink" Target="consultantplus://offline/ref=F8F8CA2CDCAFD3207AD79BE31D850F6333696F67F44D4E3CE659B7E1BBA0A0246B994BF5B6CCD37FE64C7DECC3BF61FBCB990501C0B1666A973C7A210FzBP9G" TargetMode="External"/><Relationship Id="rId29" Type="http://schemas.openxmlformats.org/officeDocument/2006/relationships/hyperlink" Target="consultantplus://offline/ref=F8F8CA2CDCAFD3207AD79BE31D850F6333696F67F44D4034E159B1E1BBA0A0246B994BF5B6CCD37FE64C7EE7C1B461FBCB990501C0B1666A973C7A210FzBP9G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F8CA2CDCAFD3207AD79BE31D850F6333696F67F44D4034E159B1E1BBA0A0246B994BF5B6CCD37FE64C7EE5C2B761FBCB990501C0B1666A973C7A210FzBP9G" TargetMode="External"/><Relationship Id="rId11" Type="http://schemas.openxmlformats.org/officeDocument/2006/relationships/hyperlink" Target="consultantplus://offline/ref=F8F8CA2CDCAFD3207AD79BE31D850F6333696F67F44D4034E159B1E1BBA0A0246B994BF5B6CCD37FE64C7EE5C6BF61FBCB990501C0B1666A973C7A210FzBP9G" TargetMode="External"/><Relationship Id="rId24" Type="http://schemas.openxmlformats.org/officeDocument/2006/relationships/hyperlink" Target="consultantplus://offline/ref=F8F8CA2CDCAFD3207AD79BE31D850F6333696F67F44D4034E159B1E1BBA0A0246B994BF5B6CCD37FE64C7EE5C7BE61FBCB990501C0B1666A973C7A210FzBP9G" TargetMode="External"/><Relationship Id="rId32" Type="http://schemas.openxmlformats.org/officeDocument/2006/relationships/hyperlink" Target="consultantplus://offline/ref=F8F8CA2CDCAFD3207AD79BE31D850F6333696F67F44D4E3CE659B6E1BBA0A0246B994BF5B6CCD37FE6487AE5C1BF61FBCB990501C0B1666A973C7A210FzBP9G" TargetMode="External"/><Relationship Id="rId37" Type="http://schemas.openxmlformats.org/officeDocument/2006/relationships/hyperlink" Target="consultantplus://offline/ref=F8F8CA2CDCAFD3207AD79BE31D850F6333696F67F44D4034E159B1E1BBA0A0246B994BF5B6CCD37FE64C7EE1C7B361FBCB990501C0B1666A973C7A210FzBP9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F8F8CA2CDCAFD3207AD79BE31D850F6333696F67F44D4034E159B1E1BBA0A0246B994BF5B6DED327EA4D7CFBC4BF74AD9ADFz5P0G" TargetMode="External"/><Relationship Id="rId15" Type="http://schemas.openxmlformats.org/officeDocument/2006/relationships/hyperlink" Target="consultantplus://offline/ref=F8F8CA2CDCAFD3207AD79BE31D850F6333696F67F44D4034E159B1E1BBA0A0246B994BF5B6CCD37FE64C7EE5C7B661FBCB990501C0B1666A973C7A210FzBP9G" TargetMode="External"/><Relationship Id="rId23" Type="http://schemas.openxmlformats.org/officeDocument/2006/relationships/hyperlink" Target="consultantplus://offline/ref=F8F8CA2CDCAFD3207AD79BE31D850F6333696F67F44D4338E15EB7E1BBA0A0246B994BF5B6DED327EA4D7CFBC4BF74AD9ADFz5P0G" TargetMode="External"/><Relationship Id="rId28" Type="http://schemas.openxmlformats.org/officeDocument/2006/relationships/hyperlink" Target="consultantplus://offline/ref=F8F8CA2CDCAFD3207AD79BE31D850F6333696F67F44D4034E159B1E1BBA0A0246B994BF5B6CCD37FE64C7EE5C0B361FBCB990501C0B1666A973C7A210FzBP9G" TargetMode="External"/><Relationship Id="rId36" Type="http://schemas.openxmlformats.org/officeDocument/2006/relationships/hyperlink" Target="consultantplus://offline/ref=F8F8CA2CDCAFD3207AD79BE31D850F6333696F67F44D4034E159B1E1BBA0A0246B994BF5B6CCD37FE64C7EE1C7B261FBCB990501C0B1666A973C7A210FzBP9G" TargetMode="External"/><Relationship Id="rId10" Type="http://schemas.openxmlformats.org/officeDocument/2006/relationships/hyperlink" Target="consultantplus://offline/ref=F8F8CA2CDCAFD3207AD79BE31D850F6333696F67F44D4E3CE659B7E1BBA0A0246B994BF5B6DED327EA4D7CFBC4BF74AD9ADFz5P0G" TargetMode="External"/><Relationship Id="rId19" Type="http://schemas.openxmlformats.org/officeDocument/2006/relationships/hyperlink" Target="consultantplus://offline/ref=F8F8CA2CDCAFD3207AD79BE31D850F6333696F67F44D4034E159B1E1BBA0A0246B994BF5B6DED327EA4D7CFBC4BF74AD9ADFz5P0G" TargetMode="External"/><Relationship Id="rId31" Type="http://schemas.openxmlformats.org/officeDocument/2006/relationships/hyperlink" Target="consultantplus://offline/ref=F8F8CA2CDCAFD3207AD79BE31D850F6333696F67F44D4338E15EB7E1BBA0A0246B994BF5B6CCD37FE64C7EE6C3B161FBCB990501C0B1666A973C7A210FzBP9G" TargetMode="External"/><Relationship Id="rId4" Type="http://schemas.openxmlformats.org/officeDocument/2006/relationships/hyperlink" Target="consultantplus://offline/ref=F8F8CA2CDCAFD3207AD79BE31D850F6333696F67F44D4034E159B1E1BBA0A0246B994BF5B6DED327EA4D7CFBC4BF74AD9ADFz5P0G" TargetMode="External"/><Relationship Id="rId9" Type="http://schemas.openxmlformats.org/officeDocument/2006/relationships/hyperlink" Target="consultantplus://offline/ref=F8F8CA2CDCAFD3207AD79BE31D850F6333696F67F44D4034E159B1E1BBA0A0246B994BF5B6CCD37FE64C7EE4C3B761FBCB990501C0B1666A973C7A210FzBP9G" TargetMode="External"/><Relationship Id="rId14" Type="http://schemas.openxmlformats.org/officeDocument/2006/relationships/hyperlink" Target="consultantplus://offline/ref=F8F8CA2CDCAFD3207AD79BE31D850F6333696F67F44D4034E159B1E1BBA0A0246B994BF5B6CCD37FE64C7EE5C6B161FBCB990501C0B1666A973C7A210FzBP9G" TargetMode="External"/><Relationship Id="rId22" Type="http://schemas.openxmlformats.org/officeDocument/2006/relationships/hyperlink" Target="consultantplus://offline/ref=F8F8CA2CDCAFD3207AD79BE31D850F6333696F67F44D4034E159B1E1BBA0A0246B994BF5B6CCD37FE64C7EE5C7B661FBCB990501C0B1666A973C7A210FzBP9G" TargetMode="External"/><Relationship Id="rId27" Type="http://schemas.openxmlformats.org/officeDocument/2006/relationships/hyperlink" Target="consultantplus://offline/ref=F8F8CA2CDCAFD3207AD79BE31D850F6333696F67F44D4034E159B1E1BBA0A0246B994BF5B6CCD37FE64C7EE4C7B461FBCB990501C0B1666A973C7A210FzBP9G" TargetMode="External"/><Relationship Id="rId30" Type="http://schemas.openxmlformats.org/officeDocument/2006/relationships/hyperlink" Target="consultantplus://offline/ref=F8F8CA2CDCAFD3207AD79BE31D850F6333696F67F44D4034E159B1E1BBA0A0246B994BF5B6CCD37FE64C7EE5C0B061FBCB990501C0B1666A973C7A210FzBP9G" TargetMode="External"/><Relationship Id="rId35" Type="http://schemas.openxmlformats.org/officeDocument/2006/relationships/hyperlink" Target="consultantplus://offline/ref=F8F8CA2CDCAFD3207AD79BE31D850F6333696F67F44D4034E159B1E1BBA0A0246B994BF5B6CCD37FE64C7EE5C1BF61FBCB990501C0B1666A973C7A210FzB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2361</Words>
  <Characters>13461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Татьяна Николаевна</dc:creator>
  <cp:lastModifiedBy>Admin</cp:lastModifiedBy>
  <cp:revision>2</cp:revision>
  <dcterms:created xsi:type="dcterms:W3CDTF">2020-09-16T12:15:00Z</dcterms:created>
  <dcterms:modified xsi:type="dcterms:W3CDTF">2020-09-16T12:15:00Z</dcterms:modified>
</cp:coreProperties>
</file>