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4E88" w14:textId="77777777" w:rsidR="009C103A" w:rsidRPr="007E530E" w:rsidRDefault="009C103A" w:rsidP="007E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E530E">
        <w:rPr>
          <w:rFonts w:ascii="Times New Roman" w:hAnsi="Times New Roman" w:cs="Times New Roman"/>
          <w:b/>
          <w:bCs/>
          <w:sz w:val="30"/>
          <w:szCs w:val="30"/>
        </w:rPr>
        <w:t>О необходимости использования с 10.03.2023 кассового оборудования, обеспечивающего дифференцированный учет данных о реализуемых товарах</w:t>
      </w:r>
    </w:p>
    <w:p w14:paraId="7825A852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7B747BA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ab/>
        <w:t xml:space="preserve">В соответствии с нормами пункта 10 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942/16 (с учетом изменений, внесенных постановлением Совета Министров Республики Беларусь и Национального банка Республики Беларусь от 7 декабря 2022 г. № 841/27 «Об изменении постановлений Совета Министров Республики Беларусь и Национального банка Республики Беларусь от 6 июля 2011 г. № 924/16 и от 3 марта 2022 г. № 114/6»)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с 10 марта 2023 г. </w:t>
      </w:r>
      <w:r w:rsidRPr="007E530E">
        <w:rPr>
          <w:rFonts w:ascii="Times New Roman" w:hAnsi="Times New Roman" w:cs="Times New Roman"/>
          <w:sz w:val="30"/>
          <w:szCs w:val="30"/>
        </w:rPr>
        <w:t xml:space="preserve">субъекты хозяйствования, осуществляющие продажу товаров в торговом объекте с торговой площадью 200 квадратных метров и более (далее – субъекты торговли), должны обеспечивать дифференцированный учет данных о реализуемых товарах,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подлежащих товарной нумерации и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штриховому кодированию</w:t>
      </w:r>
      <w:r w:rsidRPr="007E530E">
        <w:rPr>
          <w:rFonts w:ascii="Times New Roman" w:hAnsi="Times New Roman" w:cs="Times New Roman"/>
          <w:sz w:val="30"/>
          <w:szCs w:val="30"/>
        </w:rPr>
        <w:t xml:space="preserve">,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с использованием международного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идентификационного номера товара (глобальный номер торговой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единицы </w:t>
      </w:r>
      <w:r w:rsidRPr="007E530E">
        <w:rPr>
          <w:rFonts w:ascii="Times New Roman" w:hAnsi="Times New Roman" w:cs="Times New Roman"/>
          <w:sz w:val="30"/>
          <w:szCs w:val="30"/>
        </w:rPr>
        <w:t xml:space="preserve">–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Global Trade </w:t>
      </w:r>
      <w:proofErr w:type="spellStart"/>
      <w:r w:rsidRPr="007E530E">
        <w:rPr>
          <w:rFonts w:ascii="Times New Roman" w:hAnsi="Times New Roman" w:cs="Times New Roman"/>
          <w:b/>
          <w:bCs/>
          <w:sz w:val="30"/>
          <w:szCs w:val="30"/>
        </w:rPr>
        <w:t>Item</w:t>
      </w:r>
      <w:proofErr w:type="spellEnd"/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 Number (GTIN)</w:t>
      </w:r>
      <w:r w:rsidRPr="007E530E">
        <w:rPr>
          <w:rFonts w:ascii="Times New Roman" w:hAnsi="Times New Roman" w:cs="Times New Roman"/>
          <w:sz w:val="30"/>
          <w:szCs w:val="30"/>
        </w:rPr>
        <w:t xml:space="preserve">, наносимого на товар (этикетку, упаковку) в виде машиночитаемых символик (штриховых идентификационных кодов). Источником данных о таком номере является </w:t>
      </w:r>
      <w:proofErr w:type="spellStart"/>
      <w:r w:rsidRPr="007E530E">
        <w:rPr>
          <w:rFonts w:ascii="Times New Roman" w:hAnsi="Times New Roman" w:cs="Times New Roman"/>
          <w:sz w:val="30"/>
          <w:szCs w:val="30"/>
        </w:rPr>
        <w:t>ePASS</w:t>
      </w:r>
      <w:proofErr w:type="spellEnd"/>
      <w:r w:rsidRPr="007E530E">
        <w:rPr>
          <w:rFonts w:ascii="Times New Roman" w:hAnsi="Times New Roman" w:cs="Times New Roman"/>
          <w:sz w:val="30"/>
          <w:szCs w:val="30"/>
        </w:rPr>
        <w:t>.</w:t>
      </w:r>
    </w:p>
    <w:p w14:paraId="2D4780D0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ab/>
        <w:t>Перечень товаров, которые могут не маркироваться штриховыми идентификационными кодами (далее – Перечень), определен в пункте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 мая 2000 г. № 748 (далее – Положение № 748).</w:t>
      </w:r>
    </w:p>
    <w:p w14:paraId="2B258807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ab/>
        <w:t xml:space="preserve">Учитывая изложенное, при реализации в торговом объекте с торговой площадью 200 квадратных метров и более товаров субъектам торговли необходимо использовать кассовый суммирующий аппарат или программную кассу,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обеспечивающие дифференцированный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учет </w:t>
      </w:r>
      <w:r w:rsidRPr="007E530E">
        <w:rPr>
          <w:rFonts w:ascii="Times New Roman" w:hAnsi="Times New Roman" w:cs="Times New Roman"/>
          <w:sz w:val="30"/>
          <w:szCs w:val="30"/>
        </w:rPr>
        <w:t xml:space="preserve">данных о реализуемых товарах, а также формирование в платежном документе помимо иной информации, определенной в требованиях к кассовому суммирующему аппарату или программной кассе,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наименования товара</w:t>
      </w:r>
      <w:r w:rsidRPr="007E530E">
        <w:rPr>
          <w:rFonts w:ascii="Times New Roman" w:hAnsi="Times New Roman" w:cs="Times New Roman"/>
          <w:sz w:val="30"/>
          <w:szCs w:val="30"/>
        </w:rPr>
        <w:t>. При этом при реализации:</w:t>
      </w:r>
    </w:p>
    <w:p w14:paraId="59E02D90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ab/>
        <w:t xml:space="preserve">товаров, поименованных в пункте 23 Положения № 748, способ обеспечения дифференцированного учета определяется субъектом торговли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самостоятельно;</w:t>
      </w:r>
    </w:p>
    <w:p w14:paraId="0840CFEC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ab/>
        <w:t xml:space="preserve">товаров, не поименованных в пункте 23 Положения № 748, дифференцированный учет должен быть обеспечен с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использованием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lastRenderedPageBreak/>
        <w:t>международного идентификационного номера товара (глобальный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номер торговой единицы </w:t>
      </w:r>
      <w:r w:rsidRPr="007E530E">
        <w:rPr>
          <w:rFonts w:ascii="Times New Roman" w:hAnsi="Times New Roman" w:cs="Times New Roman"/>
          <w:sz w:val="30"/>
          <w:szCs w:val="30"/>
        </w:rPr>
        <w:t xml:space="preserve">–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Global Trade </w:t>
      </w:r>
      <w:proofErr w:type="spellStart"/>
      <w:r w:rsidRPr="007E530E">
        <w:rPr>
          <w:rFonts w:ascii="Times New Roman" w:hAnsi="Times New Roman" w:cs="Times New Roman"/>
          <w:b/>
          <w:bCs/>
          <w:sz w:val="30"/>
          <w:szCs w:val="30"/>
        </w:rPr>
        <w:t>Item</w:t>
      </w:r>
      <w:proofErr w:type="spellEnd"/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 Number (GTIN),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содержащимся </w:t>
      </w:r>
      <w:r w:rsidRPr="007E530E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7E530E">
        <w:rPr>
          <w:rFonts w:ascii="Times New Roman" w:hAnsi="Times New Roman" w:cs="Times New Roman"/>
          <w:sz w:val="30"/>
          <w:szCs w:val="30"/>
        </w:rPr>
        <w:t>ePASS</w:t>
      </w:r>
      <w:proofErr w:type="spellEnd"/>
      <w:r w:rsidRPr="007E530E">
        <w:rPr>
          <w:rFonts w:ascii="Times New Roman" w:hAnsi="Times New Roman" w:cs="Times New Roman"/>
          <w:sz w:val="30"/>
          <w:szCs w:val="30"/>
        </w:rPr>
        <w:t xml:space="preserve">. Обеспечить указанное требование возможно путем не только использования кассовых суммирующих аппаратов или программных касс, обеспечивающих дифференцированный учет данных о реализуемых товарах, но и специальных считывающих технических средств (сканеров) с помощью которых будет осуществляться считывание международного идентификационного номера товара (глобальный номер торговой единицы – Global Trade </w:t>
      </w:r>
      <w:proofErr w:type="spellStart"/>
      <w:r w:rsidRPr="007E530E">
        <w:rPr>
          <w:rFonts w:ascii="Times New Roman" w:hAnsi="Times New Roman" w:cs="Times New Roman"/>
          <w:sz w:val="30"/>
          <w:szCs w:val="30"/>
        </w:rPr>
        <w:t>Item</w:t>
      </w:r>
      <w:proofErr w:type="spellEnd"/>
      <w:r w:rsidRPr="007E530E">
        <w:rPr>
          <w:rFonts w:ascii="Times New Roman" w:hAnsi="Times New Roman" w:cs="Times New Roman"/>
          <w:sz w:val="30"/>
          <w:szCs w:val="30"/>
        </w:rPr>
        <w:t xml:space="preserve"> Number (GTIN) для получения информации о наименовании, количестве и стоимости предлагаемых к реализации товаров и реализуемых товарах.</w:t>
      </w:r>
    </w:p>
    <w:p w14:paraId="397545B6" w14:textId="77777777" w:rsidR="009C103A" w:rsidRPr="007E530E" w:rsidRDefault="009C103A" w:rsidP="009C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ab/>
        <w:t xml:space="preserve">При этом обращаем внимание, что номера ограниченной циркуляции GTIN российского образца, начинающегося на 029, в </w:t>
      </w:r>
      <w:proofErr w:type="spellStart"/>
      <w:r w:rsidRPr="007E530E">
        <w:rPr>
          <w:rFonts w:ascii="Times New Roman" w:hAnsi="Times New Roman" w:cs="Times New Roman"/>
          <w:sz w:val="30"/>
          <w:szCs w:val="30"/>
        </w:rPr>
        <w:t>ePASS</w:t>
      </w:r>
      <w:proofErr w:type="spellEnd"/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отсутствуют, </w:t>
      </w:r>
      <w:r w:rsidRPr="007E530E">
        <w:rPr>
          <w:rFonts w:ascii="Times New Roman" w:hAnsi="Times New Roman" w:cs="Times New Roman"/>
          <w:sz w:val="30"/>
          <w:szCs w:val="30"/>
        </w:rPr>
        <w:t xml:space="preserve">поскольку не содержат описания товара, необходимого в том числе для обеспечения дифференцированного учета. Учитывая изложенное, реализация таких товаров в торговых объектах с торговой площадью 200 квадратных метров и более, возможна только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при условии их описания в </w:t>
      </w:r>
      <w:proofErr w:type="spellStart"/>
      <w:r w:rsidRPr="007E530E">
        <w:rPr>
          <w:rFonts w:ascii="Times New Roman" w:hAnsi="Times New Roman" w:cs="Times New Roman"/>
          <w:b/>
          <w:bCs/>
          <w:sz w:val="30"/>
          <w:szCs w:val="30"/>
        </w:rPr>
        <w:t>ePASS</w:t>
      </w:r>
      <w:proofErr w:type="spellEnd"/>
      <w:r w:rsidRPr="007E530E">
        <w:rPr>
          <w:rFonts w:ascii="Times New Roman" w:hAnsi="Times New Roman" w:cs="Times New Roman"/>
          <w:b/>
          <w:bCs/>
          <w:sz w:val="30"/>
          <w:szCs w:val="30"/>
        </w:rPr>
        <w:t xml:space="preserve"> в</w:t>
      </w:r>
      <w:r w:rsidRPr="007E530E">
        <w:rPr>
          <w:rFonts w:ascii="Times New Roman" w:hAnsi="Times New Roman" w:cs="Times New Roman"/>
          <w:sz w:val="30"/>
          <w:szCs w:val="30"/>
        </w:rPr>
        <w:t xml:space="preserve"> </w:t>
      </w:r>
      <w:r w:rsidRPr="007E530E">
        <w:rPr>
          <w:rFonts w:ascii="Times New Roman" w:hAnsi="Times New Roman" w:cs="Times New Roman"/>
          <w:b/>
          <w:bCs/>
          <w:sz w:val="30"/>
          <w:szCs w:val="30"/>
        </w:rPr>
        <w:t>общеустановленном порядке</w:t>
      </w:r>
      <w:r w:rsidRPr="007E530E">
        <w:rPr>
          <w:rFonts w:ascii="Times New Roman" w:hAnsi="Times New Roman" w:cs="Times New Roman"/>
          <w:sz w:val="30"/>
          <w:szCs w:val="30"/>
        </w:rPr>
        <w:t>.</w:t>
      </w:r>
    </w:p>
    <w:p w14:paraId="63001AB3" w14:textId="77777777" w:rsidR="00607351" w:rsidRPr="007E530E" w:rsidRDefault="00607351" w:rsidP="009C103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D4DB63" w14:textId="77777777" w:rsidR="007E530E" w:rsidRPr="007E530E" w:rsidRDefault="007E530E" w:rsidP="007E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39F113A5" w14:textId="77777777" w:rsidR="007E530E" w:rsidRPr="007E530E" w:rsidRDefault="007E530E" w:rsidP="007E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708B80FF" w14:textId="77777777" w:rsidR="007E530E" w:rsidRPr="007E530E" w:rsidRDefault="007E530E" w:rsidP="007E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6DD38C29" w14:textId="34D5D411" w:rsidR="009C103A" w:rsidRPr="007E530E" w:rsidRDefault="007E530E" w:rsidP="007E5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E530E">
        <w:rPr>
          <w:rFonts w:ascii="Times New Roman" w:hAnsi="Times New Roman" w:cs="Times New Roman"/>
          <w:sz w:val="30"/>
          <w:szCs w:val="30"/>
        </w:rPr>
        <w:t>тел.: 29 40 61</w:t>
      </w:r>
    </w:p>
    <w:sectPr w:rsidR="009C103A" w:rsidRPr="007E530E" w:rsidSect="00E32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3A"/>
    <w:rsid w:val="00607351"/>
    <w:rsid w:val="007E530E"/>
    <w:rsid w:val="008B17B9"/>
    <w:rsid w:val="009C103A"/>
    <w:rsid w:val="009E617A"/>
    <w:rsid w:val="00CE0835"/>
    <w:rsid w:val="00E32896"/>
    <w:rsid w:val="00F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0220"/>
  <w15:docId w15:val="{26189FDB-35EA-4A39-805E-73CF9DB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C10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C10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Соловьев Александр Анатольевич</cp:lastModifiedBy>
  <cp:revision>5</cp:revision>
  <cp:lastPrinted>2023-02-23T09:13:00Z</cp:lastPrinted>
  <dcterms:created xsi:type="dcterms:W3CDTF">2023-02-23T09:09:00Z</dcterms:created>
  <dcterms:modified xsi:type="dcterms:W3CDTF">2023-05-29T06:14:00Z</dcterms:modified>
</cp:coreProperties>
</file>