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7F30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Месторасположение: </w:t>
      </w:r>
      <w:proofErr w:type="spellStart"/>
      <w:r>
        <w:rPr>
          <w:color w:val="000000"/>
          <w:sz w:val="27"/>
          <w:szCs w:val="27"/>
        </w:rPr>
        <w:t>ул.Рокоссовского</w:t>
      </w:r>
      <w:proofErr w:type="spellEnd"/>
      <w:r>
        <w:rPr>
          <w:color w:val="000000"/>
          <w:sz w:val="27"/>
          <w:szCs w:val="27"/>
        </w:rPr>
        <w:t xml:space="preserve">, д.3, </w:t>
      </w:r>
      <w:proofErr w:type="spellStart"/>
      <w:r>
        <w:rPr>
          <w:color w:val="000000"/>
          <w:sz w:val="27"/>
          <w:szCs w:val="27"/>
        </w:rPr>
        <w:t>г.Черикова</w:t>
      </w:r>
      <w:proofErr w:type="spellEnd"/>
      <w:r>
        <w:rPr>
          <w:color w:val="000000"/>
          <w:sz w:val="27"/>
          <w:szCs w:val="27"/>
        </w:rPr>
        <w:t>, Могилёвская область</w:t>
      </w:r>
    </w:p>
    <w:p w14:paraId="1FAC6188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 номеров, единовременная вместимость 46 койко-мест.</w:t>
      </w:r>
    </w:p>
    <w:p w14:paraId="33265315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номера – 2 категории </w:t>
      </w:r>
      <w:proofErr w:type="gramStart"/>
      <w:r>
        <w:rPr>
          <w:color w:val="000000"/>
          <w:sz w:val="27"/>
          <w:szCs w:val="27"/>
        </w:rPr>
        <w:t>( санузел</w:t>
      </w:r>
      <w:proofErr w:type="gramEnd"/>
      <w:r>
        <w:rPr>
          <w:color w:val="000000"/>
          <w:sz w:val="27"/>
          <w:szCs w:val="27"/>
        </w:rPr>
        <w:t>, горячая вода).</w:t>
      </w:r>
    </w:p>
    <w:p w14:paraId="604E1AB4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номеров – 4 категории</w:t>
      </w:r>
    </w:p>
    <w:p w14:paraId="2F634F92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Тариф за проживание составляет</w:t>
      </w:r>
    </w:p>
    <w:p w14:paraId="0FF06843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2-х местный номер (1 место в сутки) – 20,08 руб. – (телевизор, холодильник, электрочайник).</w:t>
      </w:r>
    </w:p>
    <w:p w14:paraId="14DC8C1D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3-х местный номер (1 место в сутки) – 18,49 руб. – (телевизор, холодильник, электрочайник).</w:t>
      </w:r>
    </w:p>
    <w:p w14:paraId="6BF7E9BB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3-х местный номер (1 место в сутки) – 10,40 руб. – (телевизор)</w:t>
      </w:r>
    </w:p>
    <w:p w14:paraId="20CEA9CA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3-х местный номер (1 место в сутки) – 8,57 руб.</w:t>
      </w:r>
    </w:p>
    <w:p w14:paraId="335471CA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4-х местный номер (1 место в сутки) – 14,67 руб. – (телевизор, холодильник).</w:t>
      </w:r>
    </w:p>
    <w:p w14:paraId="499E3031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4-х местный номер (1 место в сутки) – 10,16 руб. – (телевизор).</w:t>
      </w:r>
    </w:p>
    <w:p w14:paraId="54ABB186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4-х местный номер (1 место в сутки) – 8,33 руб.</w:t>
      </w:r>
    </w:p>
    <w:p w14:paraId="59C646D5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Оборудован номер </w:t>
      </w:r>
      <w:proofErr w:type="gramStart"/>
      <w:r>
        <w:rPr>
          <w:color w:val="000000"/>
          <w:sz w:val="27"/>
          <w:szCs w:val="27"/>
        </w:rPr>
        <w:t>для проживании</w:t>
      </w:r>
      <w:proofErr w:type="gramEnd"/>
      <w:r>
        <w:rPr>
          <w:color w:val="000000"/>
          <w:sz w:val="27"/>
          <w:szCs w:val="27"/>
        </w:rPr>
        <w:t xml:space="preserve"> инвалидов-колясочников.</w:t>
      </w:r>
    </w:p>
    <w:p w14:paraId="26983B76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Тариф за проживания – 6,77 руб.</w:t>
      </w:r>
    </w:p>
    <w:p w14:paraId="392DEECA" w14:textId="77777777" w:rsidR="00FA7FDD" w:rsidRDefault="00FA7FDD" w:rsidP="00FA7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Свои предложения и пожелания по работе и обслуживанию гостиницы Вы можете отправит на электронный адрес предприятия cherjkh@gmail.com.</w:t>
      </w:r>
    </w:p>
    <w:p w14:paraId="0B5A6F31" w14:textId="77777777" w:rsidR="00F1321F" w:rsidRDefault="00F1321F"/>
    <w:sectPr w:rsidR="00F1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DD"/>
    <w:rsid w:val="00310220"/>
    <w:rsid w:val="00F1321F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095B"/>
  <w15:chartTrackingRefBased/>
  <w15:docId w15:val="{89DB74AC-965C-496D-8C9C-5E353E3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2022-08-17T11:06:00Z</dcterms:created>
  <dcterms:modified xsi:type="dcterms:W3CDTF">2022-08-17T11:06:00Z</dcterms:modified>
</cp:coreProperties>
</file>