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BA" w:rsidRPr="00476BF8" w:rsidRDefault="006F3CBA" w:rsidP="006F3CBA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0"/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Какие нужны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права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где </w:t>
      </w:r>
      <w:bookmarkEnd w:id="0"/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можно ездить?</w:t>
      </w:r>
    </w:p>
    <w:p w:rsidR="006F3CBA" w:rsidRPr="00476BF8" w:rsidRDefault="006F3CBA" w:rsidP="006F3CBA">
      <w:pPr>
        <w:pStyle w:val="10"/>
        <w:keepNext/>
        <w:keepLines/>
        <w:shd w:val="clear" w:color="auto" w:fill="auto"/>
        <w:spacing w:before="0" w:after="0" w:line="240" w:lineRule="auto"/>
        <w:ind w:right="2180"/>
        <w:jc w:val="both"/>
        <w:rPr>
          <w:rFonts w:ascii="Times New Roman" w:hAnsi="Times New Roman" w:cs="Times New Roman"/>
          <w:sz w:val="30"/>
          <w:szCs w:val="30"/>
        </w:rPr>
      </w:pPr>
    </w:p>
    <w:p w:rsidR="006F3CBA" w:rsidRDefault="006F3CBA" w:rsidP="006F3CB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соответствии с Законом Р</w:t>
      </w:r>
      <w:r>
        <w:rPr>
          <w:rFonts w:ascii="Times New Roman" w:hAnsi="Times New Roman" w:cs="Times New Roman"/>
          <w:sz w:val="30"/>
          <w:szCs w:val="30"/>
        </w:rPr>
        <w:t>еспублики Беларусь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 дорожном движении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для управления снегоболотоходами колесными малогабаритными (квадроциклами - 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val="en-US" w:bidi="en-US"/>
        </w:rPr>
        <w:t>ATV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) 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типа I категорий 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val="en-US" w:bidi="en-US"/>
        </w:rPr>
        <w:t>G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, 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val="en-US" w:bidi="en-US"/>
        </w:rPr>
        <w:t>S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 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типа II; снегоходами; </w:t>
      </w:r>
      <w:proofErr w:type="spellStart"/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мотовездеходами</w:t>
      </w:r>
      <w:proofErr w:type="spellEnd"/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val="en-US" w:bidi="en-US"/>
        </w:rPr>
        <w:t>UTV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 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 автомобильной посадкой необходима категория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колесных тракторов и самоходных машин.</w:t>
      </w:r>
    </w:p>
    <w:p w:rsidR="006F3CBA" w:rsidRPr="00476BF8" w:rsidRDefault="006F3CBA" w:rsidP="006F3CB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Право управления этими средствами предоставляется с 17 лет. Прохождение подготовки для сдачи квалификационных экзаменов не требуется. При этом человек должен быть допущен по медицинским показаниям к управлению механическим транспортным средством, самоходной машиной.</w:t>
      </w:r>
    </w:p>
    <w:p w:rsidR="006F3CBA" w:rsidRPr="00476BF8" w:rsidRDefault="006F3CBA" w:rsidP="006F3CB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Выдача, обмен и возврат удостоверений тракториста-машиниста и талонов к ним, осуществляются государственными инспекциями по надзору за техническим состоянием машин и оборудования Министерства сельского хозяйства и продовольствия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(инспекция гостехнадзора) по месту жительства граждан либо по месту пребывания в случаях, если регистрация по месту пребывания является обязательной</w:t>
      </w:r>
      <w:r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 месту нахождения учреждения образования, в котором они прошли обучение.</w:t>
      </w:r>
    </w:p>
    <w:p w:rsidR="006F3CBA" w:rsidRPr="00476BF8" w:rsidRDefault="006F3CBA" w:rsidP="006F3CB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Также управлять данными средствами могут те, кто имеет право управления механическим транспортным средством, составом транспортных средств, самоходной машиной хотя бы одной категории, за исключением категории </w:t>
      </w:r>
      <w:r>
        <w:rPr>
          <w:rFonts w:ascii="Times New Roman" w:hAnsi="Times New Roman" w:cs="Times New Roman"/>
          <w:sz w:val="30"/>
          <w:szCs w:val="30"/>
          <w:lang w:bidi="en-US"/>
        </w:rPr>
        <w:t>«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val="en-US" w:bidi="en-US"/>
        </w:rPr>
        <w:t>AM</w:t>
      </w:r>
      <w:r>
        <w:rPr>
          <w:rFonts w:ascii="Times New Roman" w:hAnsi="Times New Roman" w:cs="Times New Roman"/>
          <w:sz w:val="30"/>
          <w:szCs w:val="30"/>
          <w:lang w:bidi="en-US"/>
        </w:rPr>
        <w:t>»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 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(мопеды) или подкатегории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А1 (легкие мотоциклы)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:rsidR="006F3CBA" w:rsidRDefault="006F3CBA" w:rsidP="006F3CB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Регистрации и учету в инспекциях гостехнадзора подлежат являющиеся объектом регулирования техрегламента Таможенного союза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 безопасности сельскохозяйственных и лесохозяйственных тракторов и прицепов к ним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(ТР ТС 031/2012), принятого Решением Совета ЕЭК от 20 июля 2012 г. </w:t>
      </w:r>
      <w:r>
        <w:rPr>
          <w:rFonts w:ascii="Times New Roman" w:hAnsi="Times New Roman" w:cs="Times New Roman"/>
          <w:sz w:val="30"/>
          <w:szCs w:val="30"/>
          <w:lang w:bidi="en-US"/>
        </w:rPr>
        <w:t>№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60, 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либо техрегламента Таможенного союза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 безопасности машин и оборудования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(ТР ТС 010/2011), принятого Решением Комиссии Таможенного союза от 18 октября 2011 г. </w:t>
      </w:r>
      <w:r>
        <w:rPr>
          <w:rFonts w:ascii="Times New Roman" w:hAnsi="Times New Roman" w:cs="Times New Roman"/>
          <w:sz w:val="30"/>
          <w:szCs w:val="30"/>
          <w:lang w:bidi="en-US"/>
        </w:rPr>
        <w:t>№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823, 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снегоболотоходы колесные малогабаритные (квадроциклы - 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val="en-US" w:bidi="en-US"/>
        </w:rPr>
        <w:t>ATV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) 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типа I категорий 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val="en-US" w:bidi="en-US"/>
        </w:rPr>
        <w:t>G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, 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val="en-US" w:bidi="en-US"/>
        </w:rPr>
        <w:t>S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 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 типа II, снегоходы.</w:t>
      </w:r>
    </w:p>
    <w:p w:rsidR="006F3CBA" w:rsidRPr="006F3CBA" w:rsidRDefault="006F3CBA" w:rsidP="006F3CBA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6F3CBA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Не подлежат регистрации и учету мотоблоки</w:t>
      </w:r>
      <w:r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 xml:space="preserve">, </w:t>
      </w:r>
      <w:proofErr w:type="spellStart"/>
      <w:r w:rsidRPr="006F3CBA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квадрициклы</w:t>
      </w:r>
      <w:proofErr w:type="spellEnd"/>
      <w:r w:rsidRPr="006F3CBA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 xml:space="preserve"> и иные колесные транспортные средства, на которые распространяется действие техрегламента Таможенного союза </w:t>
      </w:r>
      <w:r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«</w:t>
      </w:r>
      <w:r w:rsidRPr="006F3CBA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О безопасности колесных транспортных средств</w:t>
      </w:r>
      <w:r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»</w:t>
      </w:r>
      <w:r w:rsidRPr="006F3CBA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 xml:space="preserve"> (ТР ТС 018/2011), принятого решением комиссии Таможенного союза от 9 декабря 2011 г. </w:t>
      </w:r>
      <w:r>
        <w:rPr>
          <w:rFonts w:ascii="Times New Roman" w:eastAsia="Microsoft Sans Serif" w:hAnsi="Times New Roman" w:cs="Times New Roman"/>
          <w:color w:val="000000"/>
          <w:sz w:val="30"/>
          <w:szCs w:val="30"/>
          <w:lang w:bidi="en-US"/>
        </w:rPr>
        <w:t>№</w:t>
      </w:r>
      <w:r w:rsidRPr="006F3CBA">
        <w:rPr>
          <w:rFonts w:ascii="Times New Roman" w:eastAsia="Microsoft Sans Serif" w:hAnsi="Times New Roman" w:cs="Times New Roman"/>
          <w:color w:val="000000"/>
          <w:sz w:val="30"/>
          <w:szCs w:val="30"/>
          <w:lang w:bidi="en-US"/>
        </w:rPr>
        <w:t>877.</w:t>
      </w:r>
    </w:p>
    <w:p w:rsidR="006F3CBA" w:rsidRDefault="006F3CBA" w:rsidP="006F3CB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дорогах Беларуси запрещается участие в дорожном движении транспортных средств, устройств, машин и механизмов, не подлежащих регистрации в порядке, установленном Советом Министров РБ, за </w:t>
      </w: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исключением случаев их участия в дорожном движении по дорогам без усовершенствованного покрытия.</w:t>
      </w:r>
    </w:p>
    <w:p w:rsidR="006F3CBA" w:rsidRPr="00476BF8" w:rsidRDefault="006F3CBA" w:rsidP="006F3CB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А вот средствам, которым запрещено участие в дорожном движении, для поездок необходимо выбирать автодромы, оборудованные площадки или такие места, чтобы не создавать угрозы безопасности людей и не причинять ущерба окружающей среде.</w:t>
      </w:r>
    </w:p>
    <w:p w:rsidR="006F3CBA" w:rsidRDefault="006F3CBA" w:rsidP="006F3CB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Справочно</w:t>
      </w:r>
      <w:proofErr w:type="spellEnd"/>
      <w:r w:rsidRPr="00476BF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 за уничтожение лесной подстилки, живого напочвенного покрова предусмотрена административная ответственность.</w:t>
      </w:r>
    </w:p>
    <w:p w:rsidR="006F3CBA" w:rsidRDefault="006F3CBA" w:rsidP="006F3CB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нарушение ПДД предусмотрена ответственность в соответствии с действующим законодательством:</w:t>
      </w:r>
    </w:p>
    <w:p w:rsidR="006F3CBA" w:rsidRDefault="006F3CBA" w:rsidP="006F3CB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согласно ч.5 ст.18.18 КоАП – штраф в размере до 0,5 базовой величины, то есть до 18,5 рубля (за движение по дорогам с усовершенствованным покрытием);</w:t>
      </w:r>
    </w:p>
    <w:p w:rsidR="006F3CBA" w:rsidRDefault="006F3CBA" w:rsidP="006F3CB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согласно ч.4 ст.18.30 КоАП – штраф в размере от 0,2 до 1 базовой величины, то есть от 8 до 40 рублей (за въезд на автомобильную дорогу общего пользования транспортного средства и съезд с нее в неустановленных или необорудованных местах).</w:t>
      </w:r>
    </w:p>
    <w:p w:rsidR="006F3CBA" w:rsidRDefault="006F3CBA" w:rsidP="006F3CB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sectPr w:rsidR="006F3CBA" w:rsidSect="006F3C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BA"/>
    <w:rsid w:val="00523CD3"/>
    <w:rsid w:val="006F3CBA"/>
    <w:rsid w:val="00F5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8B1D-DA53-436D-8100-0785D732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CBA"/>
    <w:rPr>
      <w:rFonts w:ascii="Microsoft Sans Serif" w:eastAsia="Microsoft Sans Serif" w:hAnsi="Microsoft Sans Serif" w:cs="Microsoft Sans Serif"/>
      <w:sz w:val="64"/>
      <w:szCs w:val="64"/>
      <w:shd w:val="clear" w:color="auto" w:fill="FFFFFF"/>
    </w:rPr>
  </w:style>
  <w:style w:type="character" w:customStyle="1" w:styleId="1">
    <w:name w:val="Заголовок №1_"/>
    <w:basedOn w:val="a0"/>
    <w:link w:val="10"/>
    <w:rsid w:val="006F3CBA"/>
    <w:rPr>
      <w:rFonts w:ascii="Microsoft Sans Serif" w:eastAsia="Microsoft Sans Serif" w:hAnsi="Microsoft Sans Serif" w:cs="Microsoft Sans Serif"/>
      <w:sz w:val="80"/>
      <w:szCs w:val="8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3CBA"/>
    <w:pPr>
      <w:widowControl w:val="0"/>
      <w:shd w:val="clear" w:color="auto" w:fill="FFFFFF"/>
      <w:spacing w:after="1160" w:line="960" w:lineRule="exact"/>
    </w:pPr>
    <w:rPr>
      <w:rFonts w:ascii="Microsoft Sans Serif" w:eastAsia="Microsoft Sans Serif" w:hAnsi="Microsoft Sans Serif" w:cs="Microsoft Sans Serif"/>
      <w:sz w:val="64"/>
      <w:szCs w:val="64"/>
    </w:rPr>
  </w:style>
  <w:style w:type="paragraph" w:customStyle="1" w:styleId="10">
    <w:name w:val="Заголовок №1"/>
    <w:basedOn w:val="a"/>
    <w:link w:val="1"/>
    <w:rsid w:val="006F3CBA"/>
    <w:pPr>
      <w:widowControl w:val="0"/>
      <w:shd w:val="clear" w:color="auto" w:fill="FFFFFF"/>
      <w:spacing w:before="1160" w:after="440" w:line="960" w:lineRule="exact"/>
      <w:outlineLvl w:val="0"/>
    </w:pPr>
    <w:rPr>
      <w:rFonts w:ascii="Microsoft Sans Serif" w:eastAsia="Microsoft Sans Serif" w:hAnsi="Microsoft Sans Serif" w:cs="Microsoft Sans Serif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НачОГАИ</dc:creator>
  <cp:keywords/>
  <dc:description/>
  <cp:lastModifiedBy>НачОГАИ</cp:lastModifiedBy>
  <cp:revision>2</cp:revision>
  <cp:lastPrinted>2024-03-13T13:07:00Z</cp:lastPrinted>
  <dcterms:created xsi:type="dcterms:W3CDTF">2024-03-25T13:33:00Z</dcterms:created>
  <dcterms:modified xsi:type="dcterms:W3CDTF">2024-03-25T13:33:00Z</dcterms:modified>
</cp:coreProperties>
</file>